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3AB7" w:rsidRDefault="00AB3AB7" w:rsidP="00AB3AB7">
      <w:pPr>
        <w:pStyle w:val="SemEspaamento"/>
      </w:pPr>
    </w:p>
    <w:p w:rsidR="00DD589B" w:rsidRPr="00A472F5" w:rsidRDefault="007A1521" w:rsidP="002A607D">
      <w:pPr>
        <w:jc w:val="center"/>
        <w:rPr>
          <w:rFonts w:ascii="Arial Narrow" w:hAnsi="Arial Narrow"/>
          <w:b/>
          <w:sz w:val="24"/>
          <w:szCs w:val="24"/>
        </w:rPr>
      </w:pPr>
      <w:r w:rsidRPr="007A1521">
        <w:rPr>
          <w:rFonts w:ascii="Arial Narrow" w:hAnsi="Arial Narrow"/>
          <w:b/>
          <w:sz w:val="24"/>
          <w:szCs w:val="24"/>
        </w:rPr>
        <w:t xml:space="preserve">AÇÕES DE ATER PARA INTRODUÇÃO E DESENVOLVIMENTO DA APICULTURA NO MUNICÍPIO DE PARARI DE 2008 </w:t>
      </w:r>
      <w:proofErr w:type="gramStart"/>
      <w:r w:rsidR="00936453">
        <w:rPr>
          <w:rFonts w:ascii="Arial Narrow" w:hAnsi="Arial Narrow"/>
          <w:b/>
          <w:sz w:val="24"/>
          <w:szCs w:val="24"/>
        </w:rPr>
        <w:t>À</w:t>
      </w:r>
      <w:proofErr w:type="gramEnd"/>
      <w:r w:rsidRPr="007A1521">
        <w:rPr>
          <w:rFonts w:ascii="Arial Narrow" w:hAnsi="Arial Narrow"/>
          <w:b/>
          <w:sz w:val="24"/>
          <w:szCs w:val="24"/>
        </w:rPr>
        <w:t xml:space="preserve"> 2012</w:t>
      </w:r>
      <w:r w:rsidR="002C582E">
        <w:rPr>
          <w:rFonts w:ascii="Arial Narrow" w:hAnsi="Arial Narrow"/>
          <w:b/>
          <w:sz w:val="24"/>
          <w:szCs w:val="24"/>
        </w:rPr>
        <w:t>.</w:t>
      </w:r>
    </w:p>
    <w:p w:rsidR="00AB3AB7" w:rsidRPr="00FE7B57" w:rsidRDefault="007A1521" w:rsidP="00AB3AB7">
      <w:pPr>
        <w:spacing w:line="240" w:lineRule="auto"/>
        <w:jc w:val="center"/>
        <w:rPr>
          <w:rFonts w:ascii="Arial Narrow" w:hAnsi="Arial Narrow"/>
          <w:sz w:val="24"/>
          <w:szCs w:val="24"/>
        </w:rPr>
      </w:pPr>
      <w:r w:rsidRPr="007A1521">
        <w:rPr>
          <w:rFonts w:ascii="Arial Narrow" w:hAnsi="Arial Narrow"/>
          <w:sz w:val="24"/>
          <w:szCs w:val="24"/>
        </w:rPr>
        <w:t xml:space="preserve">Roberto Carlos Cavalcante Ferreira¹; </w:t>
      </w:r>
      <w:proofErr w:type="spellStart"/>
      <w:r w:rsidRPr="007A1521">
        <w:rPr>
          <w:rFonts w:ascii="Arial Narrow" w:hAnsi="Arial Narrow"/>
          <w:sz w:val="24"/>
          <w:szCs w:val="24"/>
        </w:rPr>
        <w:t>Arlene</w:t>
      </w:r>
      <w:proofErr w:type="spellEnd"/>
      <w:r w:rsidRPr="007A1521">
        <w:rPr>
          <w:rFonts w:ascii="Arial Narrow" w:hAnsi="Arial Narrow"/>
          <w:sz w:val="24"/>
          <w:szCs w:val="24"/>
        </w:rPr>
        <w:t xml:space="preserve"> Braz da Conceição Sil</w:t>
      </w:r>
      <w:r>
        <w:rPr>
          <w:rFonts w:ascii="Arial Narrow" w:hAnsi="Arial Narrow"/>
          <w:sz w:val="24"/>
          <w:szCs w:val="24"/>
        </w:rPr>
        <w:t xml:space="preserve">va²; João Paulo Aires de Souza¹; José </w:t>
      </w:r>
      <w:proofErr w:type="spellStart"/>
      <w:r>
        <w:rPr>
          <w:rFonts w:ascii="Arial Narrow" w:hAnsi="Arial Narrow"/>
          <w:sz w:val="24"/>
          <w:szCs w:val="24"/>
        </w:rPr>
        <w:t>Thyago</w:t>
      </w:r>
      <w:proofErr w:type="spellEnd"/>
      <w:r>
        <w:rPr>
          <w:rFonts w:ascii="Arial Narrow" w:hAnsi="Arial Narrow"/>
          <w:sz w:val="24"/>
          <w:szCs w:val="24"/>
        </w:rPr>
        <w:t xml:space="preserve"> Aires de Souza³;</w:t>
      </w:r>
      <w:r w:rsidRPr="007A1521">
        <w:rPr>
          <w:rFonts w:ascii="Arial Narrow" w:hAnsi="Arial Narrow"/>
          <w:sz w:val="24"/>
          <w:szCs w:val="24"/>
        </w:rPr>
        <w:t xml:space="preserve"> </w:t>
      </w:r>
      <w:bookmarkStart w:id="0" w:name="_GoBack"/>
      <w:r w:rsidRPr="007A1521">
        <w:rPr>
          <w:rFonts w:ascii="Arial Narrow" w:hAnsi="Arial Narrow"/>
          <w:sz w:val="24"/>
          <w:szCs w:val="24"/>
        </w:rPr>
        <w:t>Genilson Bezerra de Brito</w:t>
      </w:r>
      <w:bookmarkEnd w:id="0"/>
      <w:r w:rsidRPr="007A1521">
        <w:rPr>
          <w:rFonts w:ascii="Arial Narrow" w:hAnsi="Arial Narrow"/>
          <w:sz w:val="24"/>
          <w:szCs w:val="24"/>
          <w:vertAlign w:val="superscript"/>
        </w:rPr>
        <w:t>4</w:t>
      </w:r>
      <w:r w:rsidRPr="007A1521">
        <w:rPr>
          <w:rFonts w:ascii="Arial Narrow" w:hAnsi="Arial Narrow"/>
          <w:sz w:val="24"/>
          <w:szCs w:val="24"/>
        </w:rPr>
        <w:t>.</w:t>
      </w:r>
    </w:p>
    <w:p w:rsidR="007A1521" w:rsidRPr="007A1521" w:rsidRDefault="007A1521" w:rsidP="007A1521">
      <w:pPr>
        <w:tabs>
          <w:tab w:val="left" w:pos="3180"/>
        </w:tabs>
        <w:jc w:val="center"/>
        <w:rPr>
          <w:rFonts w:ascii="Arial Narrow" w:hAnsi="Arial Narrow"/>
          <w:sz w:val="20"/>
          <w:szCs w:val="20"/>
        </w:rPr>
      </w:pPr>
      <w:proofErr w:type="gramStart"/>
      <w:r w:rsidRPr="007A1521">
        <w:rPr>
          <w:rFonts w:ascii="Arial Narrow" w:hAnsi="Arial Narrow"/>
          <w:sz w:val="20"/>
          <w:szCs w:val="20"/>
        </w:rPr>
        <w:t>¹Graduandos</w:t>
      </w:r>
      <w:proofErr w:type="gramEnd"/>
      <w:r w:rsidRPr="007A1521">
        <w:rPr>
          <w:rFonts w:ascii="Arial Narrow" w:hAnsi="Arial Narrow"/>
          <w:sz w:val="20"/>
          <w:szCs w:val="20"/>
        </w:rPr>
        <w:t xml:space="preserve"> em Agroecologia CDSA/UFCG, e-mail: </w:t>
      </w:r>
      <w:hyperlink r:id="rId8" w:history="1">
        <w:r w:rsidRPr="007A1521">
          <w:rPr>
            <w:rStyle w:val="Hyperlink"/>
            <w:rFonts w:ascii="Arial Narrow" w:hAnsi="Arial Narrow"/>
            <w:color w:val="auto"/>
            <w:sz w:val="20"/>
            <w:szCs w:val="20"/>
            <w:u w:val="none"/>
          </w:rPr>
          <w:t>betocavalcante2011@hotmail.com</w:t>
        </w:r>
      </w:hyperlink>
      <w:r w:rsidRPr="007A1521">
        <w:rPr>
          <w:rFonts w:ascii="Arial Narrow" w:hAnsi="Arial Narrow"/>
          <w:sz w:val="20"/>
          <w:szCs w:val="20"/>
        </w:rPr>
        <w:t xml:space="preserve">; ²Graduanda em </w:t>
      </w:r>
      <w:proofErr w:type="spellStart"/>
      <w:r w:rsidRPr="007A1521">
        <w:rPr>
          <w:rFonts w:ascii="Arial Narrow" w:hAnsi="Arial Narrow"/>
          <w:sz w:val="20"/>
          <w:szCs w:val="20"/>
        </w:rPr>
        <w:t>Engª</w:t>
      </w:r>
      <w:proofErr w:type="spellEnd"/>
      <w:r w:rsidRPr="007A1521">
        <w:rPr>
          <w:rFonts w:ascii="Arial Narrow" w:hAnsi="Arial Narrow"/>
          <w:sz w:val="20"/>
          <w:szCs w:val="20"/>
        </w:rPr>
        <w:t xml:space="preserve"> de Biotecn</w:t>
      </w:r>
      <w:r>
        <w:rPr>
          <w:rFonts w:ascii="Arial Narrow" w:hAnsi="Arial Narrow"/>
          <w:sz w:val="20"/>
          <w:szCs w:val="20"/>
        </w:rPr>
        <w:t xml:space="preserve">ologia e </w:t>
      </w:r>
      <w:proofErr w:type="spellStart"/>
      <w:r>
        <w:rPr>
          <w:rFonts w:ascii="Arial Narrow" w:hAnsi="Arial Narrow"/>
          <w:sz w:val="20"/>
          <w:szCs w:val="20"/>
        </w:rPr>
        <w:t>Bioprocessos</w:t>
      </w:r>
      <w:proofErr w:type="spellEnd"/>
      <w:r>
        <w:rPr>
          <w:rFonts w:ascii="Arial Narrow" w:hAnsi="Arial Narrow"/>
          <w:sz w:val="20"/>
          <w:szCs w:val="20"/>
        </w:rPr>
        <w:t xml:space="preserve"> CDSA/UFCG;</w:t>
      </w:r>
      <w:r w:rsidRPr="007A1521">
        <w:rPr>
          <w:rFonts w:ascii="Arial Narrow" w:hAnsi="Arial Narrow"/>
          <w:sz w:val="20"/>
          <w:szCs w:val="20"/>
        </w:rPr>
        <w:t xml:space="preserve"> ³Graduado em Agroecologia UEPB, </w:t>
      </w:r>
      <w:r w:rsidRPr="007A1521">
        <w:rPr>
          <w:rFonts w:ascii="Arial Narrow" w:hAnsi="Arial Narrow"/>
          <w:sz w:val="20"/>
          <w:szCs w:val="20"/>
          <w:vertAlign w:val="superscript"/>
        </w:rPr>
        <w:t>4</w:t>
      </w:r>
      <w:r w:rsidRPr="007A1521">
        <w:rPr>
          <w:rFonts w:ascii="Arial Narrow" w:hAnsi="Arial Narrow"/>
          <w:sz w:val="20"/>
          <w:szCs w:val="20"/>
        </w:rPr>
        <w:t>Engº Agrônomo.</w:t>
      </w:r>
    </w:p>
    <w:p w:rsidR="00DD589B" w:rsidRPr="009A65B8" w:rsidRDefault="00DD589B" w:rsidP="00DD589B">
      <w:pPr>
        <w:rPr>
          <w:rFonts w:ascii="Arial Narrow" w:hAnsi="Arial Narrow"/>
        </w:rPr>
      </w:pPr>
    </w:p>
    <w:p w:rsidR="00604A7B" w:rsidRPr="009A65B8" w:rsidRDefault="00DD589B" w:rsidP="002E25DF">
      <w:pPr>
        <w:pStyle w:val="CorpodoresumoIVCBM"/>
        <w:ind w:firstLine="0"/>
      </w:pPr>
      <w:r w:rsidRPr="009A65B8">
        <w:rPr>
          <w:b/>
        </w:rPr>
        <w:t>RESUMO</w:t>
      </w:r>
      <w:r w:rsidRPr="009A65B8">
        <w:t xml:space="preserve"> –</w:t>
      </w:r>
      <w:r w:rsidR="00FA45ED">
        <w:t xml:space="preserve"> </w:t>
      </w:r>
      <w:r w:rsidR="007A1521" w:rsidRPr="007A1521">
        <w:t xml:space="preserve">A </w:t>
      </w:r>
      <w:proofErr w:type="spellStart"/>
      <w:r w:rsidR="007A1521" w:rsidRPr="007A1521">
        <w:t>Pnater</w:t>
      </w:r>
      <w:proofErr w:type="spellEnd"/>
      <w:r w:rsidR="007A1521" w:rsidRPr="007A1521">
        <w:t xml:space="preserve"> sugere que se melhorem os processos de gestão social. Estabelece ainda que a nova Ater é um processo educativo, permanente e continuado, que se deve alicerçar em uma prática dialógica e em uma pedagogia construtivista. Essa Extensão Rural deve contribuir para uma melhor relação entre o urbano e o rural, para a melhoria da qualidade de vida, para o fortalecimento da cidadania e para a produção de alimentos limpos. O objetivo desse trabalho é fornecer informações sobre as ações desenvolvidas pelos órgãos ATER no município de </w:t>
      </w:r>
      <w:proofErr w:type="spellStart"/>
      <w:r w:rsidR="007A1521" w:rsidRPr="007A1521">
        <w:t>Parari</w:t>
      </w:r>
      <w:proofErr w:type="spellEnd"/>
      <w:r w:rsidR="007A1521">
        <w:t xml:space="preserve"> </w:t>
      </w:r>
      <w:r w:rsidR="007A1521" w:rsidRPr="007A1521">
        <w:t>-</w:t>
      </w:r>
      <w:r w:rsidR="007A1521">
        <w:t xml:space="preserve"> </w:t>
      </w:r>
      <w:r w:rsidR="007A1521" w:rsidRPr="007A1521">
        <w:t xml:space="preserve">PB para a introdução e o desenvolvimento da apicultura. </w:t>
      </w:r>
      <w:proofErr w:type="spellStart"/>
      <w:r w:rsidR="007A1521" w:rsidRPr="007A1521">
        <w:t>Parari</w:t>
      </w:r>
      <w:proofErr w:type="spellEnd"/>
      <w:r w:rsidR="007A1521" w:rsidRPr="007A1521">
        <w:t xml:space="preserve"> está localizado na microrregião do Cariri Ocidental do estado da Paraíba. As ações foram desenvolvidas durante o período de 2008 </w:t>
      </w:r>
      <w:proofErr w:type="gramStart"/>
      <w:r w:rsidR="007A1521" w:rsidRPr="007A1521">
        <w:t>à</w:t>
      </w:r>
      <w:proofErr w:type="gramEnd"/>
      <w:r w:rsidR="007A1521" w:rsidRPr="007A1521">
        <w:t xml:space="preserve"> 2012, onde inicialmente identificamos alguns agricultores familiar já tinham algumas vivencias com abelhas </w:t>
      </w:r>
      <w:proofErr w:type="spellStart"/>
      <w:r w:rsidR="007A1521" w:rsidRPr="007A1521">
        <w:rPr>
          <w:i/>
        </w:rPr>
        <w:t>Apis</w:t>
      </w:r>
      <w:proofErr w:type="spellEnd"/>
      <w:r w:rsidR="007A1521" w:rsidRPr="007A1521">
        <w:rPr>
          <w:i/>
        </w:rPr>
        <w:t xml:space="preserve"> </w:t>
      </w:r>
      <w:proofErr w:type="spellStart"/>
      <w:r w:rsidR="007A1521" w:rsidRPr="007A1521">
        <w:rPr>
          <w:i/>
        </w:rPr>
        <w:t>mellifera</w:t>
      </w:r>
      <w:proofErr w:type="spellEnd"/>
      <w:r w:rsidR="007A1521" w:rsidRPr="007A1521">
        <w:t xml:space="preserve"> porém, de forma predatória também conhecidos como meleiro. Foi possível observar durante a pesquisa que a falta de informação e o baixo nível de escolaridade ainda é um dos principais problemas na condução de práticas agrícolas.</w:t>
      </w:r>
    </w:p>
    <w:p w:rsidR="00DD589B" w:rsidRPr="00DA3F44" w:rsidRDefault="00DD589B" w:rsidP="00DD589B">
      <w:pPr>
        <w:pStyle w:val="CorpodoresumoIVCBM"/>
        <w:ind w:firstLine="0"/>
      </w:pPr>
      <w:r w:rsidRPr="009A65B8">
        <w:rPr>
          <w:b/>
        </w:rPr>
        <w:t>Palavras-chave</w:t>
      </w:r>
      <w:r w:rsidR="00AB3AB7">
        <w:t xml:space="preserve"> – </w:t>
      </w:r>
      <w:r w:rsidR="007A1521" w:rsidRPr="00BA08A9">
        <w:t>Apicultura; E</w:t>
      </w:r>
      <w:r w:rsidR="007A1521">
        <w:t xml:space="preserve">xtensão Rural; </w:t>
      </w:r>
      <w:proofErr w:type="spellStart"/>
      <w:r w:rsidR="007A1521">
        <w:t>Pnater</w:t>
      </w:r>
      <w:proofErr w:type="spellEnd"/>
      <w:r w:rsidR="007A1521">
        <w:t>;</w:t>
      </w:r>
      <w:r w:rsidR="007A1521" w:rsidRPr="00BA08A9">
        <w:t xml:space="preserve"> Qualidade de Vida.</w:t>
      </w:r>
    </w:p>
    <w:p w:rsidR="002C582E" w:rsidRPr="00DA3F44" w:rsidRDefault="002C582E" w:rsidP="00DD589B">
      <w:pPr>
        <w:pStyle w:val="CorpodoresumoIVCBM"/>
        <w:rPr>
          <w:rFonts w:ascii="Calibri" w:hAnsi="Calibri" w:cs="Calibri"/>
          <w:sz w:val="13"/>
          <w:szCs w:val="13"/>
        </w:rPr>
      </w:pPr>
    </w:p>
    <w:p w:rsidR="002C582E" w:rsidRPr="00DA3F44" w:rsidRDefault="002C582E" w:rsidP="002C582E">
      <w:pPr>
        <w:pStyle w:val="CorpodoresumoIVCBM"/>
        <w:ind w:firstLine="0"/>
        <w:rPr>
          <w:rFonts w:ascii="Calibri" w:hAnsi="Calibri" w:cs="Calibri"/>
          <w:sz w:val="13"/>
          <w:szCs w:val="13"/>
        </w:rPr>
      </w:pPr>
    </w:p>
    <w:p w:rsidR="00F27ECC" w:rsidRPr="00DA3F44" w:rsidRDefault="00F27ECC" w:rsidP="002C582E">
      <w:pPr>
        <w:pStyle w:val="CorpodoresumoIVCBM"/>
        <w:ind w:firstLine="0"/>
        <w:rPr>
          <w:rFonts w:ascii="Calibri" w:hAnsi="Calibri" w:cs="Calibri"/>
          <w:sz w:val="13"/>
          <w:szCs w:val="13"/>
        </w:rPr>
      </w:pPr>
    </w:p>
    <w:p w:rsidR="002C582E" w:rsidRPr="00DA3F44" w:rsidRDefault="002C582E" w:rsidP="00DD589B">
      <w:pPr>
        <w:pStyle w:val="CorpodoresumoIVCBM"/>
        <w:rPr>
          <w:rFonts w:ascii="Calibri" w:hAnsi="Calibri" w:cs="Calibri"/>
          <w:sz w:val="13"/>
          <w:szCs w:val="13"/>
        </w:rPr>
      </w:pPr>
    </w:p>
    <w:p w:rsidR="00DD589B" w:rsidRPr="002C582E" w:rsidRDefault="00DD589B" w:rsidP="00DD589B">
      <w:pPr>
        <w:pStyle w:val="CorpodoresumoIVCBM"/>
        <w:sectPr w:rsidR="00DD589B" w:rsidRPr="002C582E" w:rsidSect="00034852">
          <w:headerReference w:type="default" r:id="rId9"/>
          <w:footerReference w:type="default" r:id="rId10"/>
          <w:footnotePr>
            <w:numFmt w:val="chicago"/>
          </w:footnotePr>
          <w:pgSz w:w="11906" w:h="16838" w:code="9"/>
          <w:pgMar w:top="1417" w:right="1418" w:bottom="1417" w:left="1418" w:header="709" w:footer="709" w:gutter="0"/>
          <w:cols w:space="708"/>
          <w:docGrid w:linePitch="360"/>
        </w:sectPr>
      </w:pPr>
    </w:p>
    <w:p w:rsidR="00DD589B" w:rsidRPr="009A65B8" w:rsidRDefault="00DD589B" w:rsidP="00DD589B">
      <w:pPr>
        <w:pStyle w:val="TTULOIVCBM"/>
      </w:pPr>
      <w:r w:rsidRPr="009A65B8">
        <w:lastRenderedPageBreak/>
        <w:t>Introdução</w:t>
      </w:r>
    </w:p>
    <w:p w:rsidR="007A1521" w:rsidRDefault="007A1521" w:rsidP="00DA3F44">
      <w:pPr>
        <w:pStyle w:val="CorpodoresumoIVCBM"/>
      </w:pPr>
      <w:r w:rsidRPr="007A1521">
        <w:t xml:space="preserve">No Brasil a história da apicultura tem início com a introdução das abelhas </w:t>
      </w:r>
      <w:proofErr w:type="spellStart"/>
      <w:r w:rsidRPr="007A1521">
        <w:t>Apis</w:t>
      </w:r>
      <w:proofErr w:type="spellEnd"/>
      <w:r w:rsidRPr="007A1521">
        <w:t xml:space="preserve"> </w:t>
      </w:r>
      <w:proofErr w:type="spellStart"/>
      <w:r w:rsidRPr="007A1521">
        <w:t>mellifera</w:t>
      </w:r>
      <w:proofErr w:type="spellEnd"/>
      <w:r w:rsidRPr="007A1521">
        <w:t xml:space="preserve"> no estado do Rio de Janeiro, realizada em </w:t>
      </w:r>
      <w:proofErr w:type="gramStart"/>
      <w:r w:rsidRPr="007A1521">
        <w:t>1839 pelo padre Antônio Carneiro, quando trouxe algumas colônias da região do Porto,</w:t>
      </w:r>
      <w:proofErr w:type="gramEnd"/>
      <w:r w:rsidRPr="007A1521">
        <w:t xml:space="preserve"> em Portugal. Outras raças de </w:t>
      </w:r>
      <w:proofErr w:type="spellStart"/>
      <w:r w:rsidRPr="007A1521">
        <w:t>Apis</w:t>
      </w:r>
      <w:proofErr w:type="spellEnd"/>
      <w:r w:rsidRPr="007A1521">
        <w:t xml:space="preserve"> </w:t>
      </w:r>
      <w:proofErr w:type="spellStart"/>
      <w:r w:rsidRPr="007A1521">
        <w:t>mellifera</w:t>
      </w:r>
      <w:proofErr w:type="spellEnd"/>
      <w:r w:rsidRPr="007A1521">
        <w:t xml:space="preserve"> foram introduzidas posteriormente, principalmente nas regiões Sul e Sudeste, por imigrantes europeus.</w:t>
      </w:r>
    </w:p>
    <w:p w:rsidR="007A1521" w:rsidRDefault="007A1521" w:rsidP="00DA3F44">
      <w:pPr>
        <w:pStyle w:val="CorpodoresumoIVCBM"/>
      </w:pPr>
      <w:r>
        <w:t>Segundo Silva (2000), o estado da Paraíba se apresenta com uma gama de possibilidades para a apicultura, destacando-se muitas microrregiões geograficamente privilegiadas quanto a sua flora diversificada, fazendo-se necessário averiguar a produtividade das abelhas africanizadas e o efeito resultante dessa produtividade, nessas localidades.</w:t>
      </w:r>
    </w:p>
    <w:p w:rsidR="007A1521" w:rsidRDefault="007A1521" w:rsidP="007A1521">
      <w:pPr>
        <w:pStyle w:val="CorpodoresumoIVCBM"/>
      </w:pPr>
      <w:r>
        <w:t>A apicultura é uma atividade vantajosa para qualquer estabelecimento rural, adequando-se a diversos sistemas de produção integrada e pouco interferindo na ocupação de área das outras atividades. Não impõe rigidez no momento de execução de suas atividades e se ajusta às outras tarefas da propriedade (Wolff, 2007).</w:t>
      </w:r>
    </w:p>
    <w:p w:rsidR="007A1521" w:rsidRDefault="007A1521" w:rsidP="007A1521">
      <w:pPr>
        <w:pStyle w:val="CorpodoresumoIVCBM"/>
      </w:pPr>
      <w:r>
        <w:t xml:space="preserve">Para </w:t>
      </w:r>
      <w:proofErr w:type="spellStart"/>
      <w:r>
        <w:t>Paxton</w:t>
      </w:r>
      <w:proofErr w:type="spellEnd"/>
      <w:r>
        <w:t xml:space="preserve"> (1995) o fator econômico proporcionado pela atividade apícula, além de gerar renda, há possibilidade de obtenção de bons lucros e, na questão ambienta, pelo fato de as abelhas atuarem como polinizadores naturais de espécies vegetais nativas e cultivadas, preservando-as e, consequentemente, contribuindo para o equilíbrio do ecossistema e manutenção da biodiversidade.</w:t>
      </w:r>
    </w:p>
    <w:p w:rsidR="007A1521" w:rsidRDefault="007A1521" w:rsidP="007A1521">
      <w:pPr>
        <w:pStyle w:val="CorpodoresumoIVCBM"/>
      </w:pPr>
      <w:r>
        <w:t>As abelhas são importantes na preservação da biodiversidade das matas por ajudar na produção de sementes para multiplicação das espécies vegetais e pelo fato de que parte destas sementes servirá de alimento para muitos animais silvestres (SOUZA, 2007).</w:t>
      </w:r>
    </w:p>
    <w:p w:rsidR="007A1521" w:rsidRDefault="007A1521" w:rsidP="007A1521">
      <w:pPr>
        <w:pStyle w:val="CorpodoresumoIVCBM"/>
      </w:pPr>
      <w:r>
        <w:t xml:space="preserve">A interação entre as abelhas e plantas garantiu aos vegetais o sucesso na polinização cruzada, que constitui numa importante adaptação evolutiva das plantas, aumentando </w:t>
      </w:r>
      <w:proofErr w:type="gramStart"/>
      <w:r>
        <w:t>o vigor</w:t>
      </w:r>
      <w:proofErr w:type="gramEnd"/>
      <w:r>
        <w:t xml:space="preserve"> das espécies, possibilitando novas combinações de fatores hereditários e aumentando a produção de frutos e sementes (Couto &amp; Couto 2002).</w:t>
      </w:r>
    </w:p>
    <w:p w:rsidR="00DA3F44" w:rsidRDefault="007A1521" w:rsidP="007A1521">
      <w:pPr>
        <w:pStyle w:val="CorpodoresumoIVCBM"/>
      </w:pPr>
      <w:r>
        <w:t>Além do trabalho de polinização, as abelhas fornecem dentre os seus produtos o mel, cujas propriedades permitem seu uso na dieta alimentar, na indústria de cosméticos e ainda em tratamentos terapêuticos. Estas características fazem do mel um produto apreciado por toda</w:t>
      </w:r>
      <w:r>
        <w:t>s as etnias existentes no mundo</w:t>
      </w:r>
      <w:r w:rsidR="00A472F5">
        <w:t>.</w:t>
      </w:r>
    </w:p>
    <w:p w:rsidR="007A1521" w:rsidRDefault="007A1521" w:rsidP="007A1521">
      <w:pPr>
        <w:pStyle w:val="CorpodoresumoIVCBM"/>
      </w:pPr>
    </w:p>
    <w:p w:rsidR="00DD589B" w:rsidRPr="009A65B8" w:rsidRDefault="00DD589B" w:rsidP="00DD589B">
      <w:pPr>
        <w:pStyle w:val="TTULOIVCBM"/>
      </w:pPr>
      <w:r w:rsidRPr="009A65B8">
        <w:lastRenderedPageBreak/>
        <w:t>Metodologia</w:t>
      </w:r>
    </w:p>
    <w:p w:rsidR="00DA3F44" w:rsidRDefault="007A1521" w:rsidP="00DA3F44">
      <w:pPr>
        <w:pStyle w:val="CorpodoresumoIVCBM"/>
      </w:pPr>
      <w:r w:rsidRPr="007A1521">
        <w:t xml:space="preserve">O trabalho de implantação e disseminação da atividade apícula no município de </w:t>
      </w:r>
      <w:proofErr w:type="spellStart"/>
      <w:r w:rsidRPr="007A1521">
        <w:t>Pararí</w:t>
      </w:r>
      <w:proofErr w:type="spellEnd"/>
      <w:r w:rsidRPr="007A1521">
        <w:t xml:space="preserve"> foi desenvolvido nos anos de 2008 a 2012 quando se identificou que o município tinha um grande potencial para a exploração dessa atividade, e que alguns agricultores tinham interesse em desenvolver a atividade apícula, então foi articulado uma reunião com </w:t>
      </w:r>
      <w:proofErr w:type="gramStart"/>
      <w:r w:rsidRPr="007A1521">
        <w:t>os então</w:t>
      </w:r>
      <w:proofErr w:type="gramEnd"/>
      <w:r w:rsidRPr="007A1521">
        <w:t xml:space="preserve"> agricultores, onde resolveu-se fundar uma associação denominada de Associação de Apicultura e </w:t>
      </w:r>
      <w:proofErr w:type="spellStart"/>
      <w:r w:rsidRPr="007A1521">
        <w:t>Meliponicultura</w:t>
      </w:r>
      <w:proofErr w:type="spellEnd"/>
      <w:r w:rsidRPr="007A1521">
        <w:t xml:space="preserve"> de </w:t>
      </w:r>
      <w:proofErr w:type="spellStart"/>
      <w:r w:rsidRPr="007A1521">
        <w:t>Pararí</w:t>
      </w:r>
      <w:proofErr w:type="spellEnd"/>
      <w:r w:rsidRPr="007A1521">
        <w:t xml:space="preserve"> (AAMP), em seguida formou-se uma equipe para elaboração do estatuto que  posteriormente foi apresentado em uma assembleia e aprovados por todos os sócios, após esse processo veio à parte de registrar e dar entrada no CNPJ.</w:t>
      </w:r>
      <w:r w:rsidR="00DA3F44">
        <w:t xml:space="preserve"> </w:t>
      </w:r>
    </w:p>
    <w:p w:rsidR="007A1521" w:rsidRDefault="007A1521" w:rsidP="00DA3F44">
      <w:pPr>
        <w:pStyle w:val="CorpodoresumoIVCBM"/>
      </w:pPr>
      <w:r w:rsidRPr="007A1521">
        <w:t xml:space="preserve">Após o processo de fundação, os apicultores foram orientados pela equipe técnica para a compra de colmeias e </w:t>
      </w:r>
      <w:proofErr w:type="spellStart"/>
      <w:r w:rsidRPr="007A1521">
        <w:t>fumegadores</w:t>
      </w:r>
      <w:proofErr w:type="spellEnd"/>
      <w:r w:rsidRPr="007A1521">
        <w:t xml:space="preserve"> e para a confecção de indumentárias, para que se pudesse então começar os trabalhos de campo com as capturas dos enxames e transporte</w:t>
      </w:r>
      <w:r>
        <w:t>.</w:t>
      </w:r>
    </w:p>
    <w:p w:rsidR="007A1521" w:rsidRPr="00B9300B" w:rsidRDefault="007A1521" w:rsidP="007A1521">
      <w:pPr>
        <w:spacing w:line="360" w:lineRule="auto"/>
        <w:ind w:firstLine="567"/>
        <w:contextualSpacing/>
        <w:jc w:val="both"/>
        <w:rPr>
          <w:rFonts w:ascii="Arial Narrow" w:hAnsi="Arial Narrow" w:cs="Times New Roman"/>
          <w:color w:val="000000"/>
          <w:sz w:val="24"/>
          <w:szCs w:val="24"/>
        </w:rPr>
      </w:pPr>
      <w:r w:rsidRPr="00B9300B">
        <w:rPr>
          <w:rFonts w:ascii="Arial Narrow" w:hAnsi="Arial Narrow" w:cs="Times New Roman"/>
          <w:color w:val="000000"/>
          <w:sz w:val="24"/>
          <w:szCs w:val="24"/>
        </w:rPr>
        <w:t xml:space="preserve">Posteriormente conseguimos um curso de introdução </w:t>
      </w:r>
      <w:proofErr w:type="gramStart"/>
      <w:r w:rsidRPr="00B9300B">
        <w:rPr>
          <w:rFonts w:ascii="Arial Narrow" w:hAnsi="Arial Narrow" w:cs="Times New Roman"/>
          <w:color w:val="000000"/>
          <w:sz w:val="24"/>
          <w:szCs w:val="24"/>
        </w:rPr>
        <w:t>a</w:t>
      </w:r>
      <w:proofErr w:type="gramEnd"/>
      <w:r w:rsidRPr="00B9300B">
        <w:rPr>
          <w:rFonts w:ascii="Arial Narrow" w:hAnsi="Arial Narrow" w:cs="Times New Roman"/>
          <w:color w:val="000000"/>
          <w:sz w:val="24"/>
          <w:szCs w:val="24"/>
        </w:rPr>
        <w:t xml:space="preserve"> apicultura</w:t>
      </w:r>
      <w:r>
        <w:rPr>
          <w:rFonts w:ascii="Arial Narrow" w:hAnsi="Arial Narrow" w:cs="Times New Roman"/>
          <w:color w:val="000000"/>
          <w:sz w:val="24"/>
          <w:szCs w:val="24"/>
        </w:rPr>
        <w:t xml:space="preserve"> (</w:t>
      </w:r>
      <w:r w:rsidRPr="008315E2">
        <w:rPr>
          <w:rFonts w:ascii="Arial Narrow" w:hAnsi="Arial Narrow" w:cs="Times New Roman"/>
          <w:b/>
          <w:color w:val="000000"/>
          <w:sz w:val="24"/>
          <w:szCs w:val="24"/>
        </w:rPr>
        <w:t>Figura 1</w:t>
      </w:r>
      <w:r>
        <w:rPr>
          <w:rFonts w:ascii="Arial Narrow" w:hAnsi="Arial Narrow" w:cs="Times New Roman"/>
          <w:color w:val="000000"/>
          <w:sz w:val="24"/>
          <w:szCs w:val="24"/>
        </w:rPr>
        <w:t>)</w:t>
      </w:r>
      <w:r w:rsidRPr="00B9300B">
        <w:rPr>
          <w:rFonts w:ascii="Arial Narrow" w:hAnsi="Arial Narrow" w:cs="Times New Roman"/>
          <w:color w:val="000000"/>
          <w:sz w:val="24"/>
          <w:szCs w:val="24"/>
        </w:rPr>
        <w:t xml:space="preserve">, ministrado pelo SENAR onde </w:t>
      </w:r>
      <w:r>
        <w:rPr>
          <w:rFonts w:ascii="Arial Narrow" w:hAnsi="Arial Narrow" w:cs="Times New Roman"/>
          <w:color w:val="000000"/>
          <w:sz w:val="24"/>
          <w:szCs w:val="24"/>
        </w:rPr>
        <w:t>foram</w:t>
      </w:r>
      <w:r w:rsidRPr="00B9300B">
        <w:rPr>
          <w:rFonts w:ascii="Arial Narrow" w:hAnsi="Arial Narrow" w:cs="Times New Roman"/>
          <w:color w:val="000000"/>
          <w:sz w:val="24"/>
          <w:szCs w:val="24"/>
        </w:rPr>
        <w:t xml:space="preserve"> abordados temas como: biologia das abelhas, material apícola, localização e instalação de apiários, povoamento de </w:t>
      </w:r>
      <w:r w:rsidRPr="00B9300B">
        <w:rPr>
          <w:rFonts w:ascii="Arial Narrow" w:hAnsi="Arial Narrow" w:cs="Times New Roman"/>
          <w:color w:val="000000"/>
          <w:sz w:val="24"/>
          <w:szCs w:val="24"/>
        </w:rPr>
        <w:t>colmeia</w:t>
      </w:r>
      <w:r w:rsidRPr="00B9300B">
        <w:rPr>
          <w:rFonts w:ascii="Arial Narrow" w:hAnsi="Arial Narrow" w:cs="Times New Roman"/>
          <w:color w:val="000000"/>
          <w:sz w:val="24"/>
          <w:szCs w:val="24"/>
        </w:rPr>
        <w:t xml:space="preserve">, manejo e manutenção de </w:t>
      </w:r>
      <w:r w:rsidRPr="00B9300B">
        <w:rPr>
          <w:rFonts w:ascii="Arial Narrow" w:hAnsi="Arial Narrow" w:cs="Times New Roman"/>
          <w:color w:val="000000"/>
          <w:sz w:val="24"/>
          <w:szCs w:val="24"/>
        </w:rPr>
        <w:t>colmeia</w:t>
      </w:r>
      <w:r w:rsidRPr="00B9300B">
        <w:rPr>
          <w:rFonts w:ascii="Arial Narrow" w:hAnsi="Arial Narrow" w:cs="Times New Roman"/>
          <w:color w:val="000000"/>
          <w:sz w:val="24"/>
          <w:szCs w:val="24"/>
        </w:rPr>
        <w:t xml:space="preserve">, manejo para produção e manejo de rainha. </w:t>
      </w:r>
    </w:p>
    <w:p w:rsidR="007A1521" w:rsidRPr="00B9300B" w:rsidRDefault="007A1521" w:rsidP="007A1521">
      <w:pPr>
        <w:spacing w:line="360" w:lineRule="auto"/>
        <w:ind w:firstLine="567"/>
        <w:contextualSpacing/>
        <w:jc w:val="both"/>
        <w:rPr>
          <w:rFonts w:ascii="Arial Narrow" w:hAnsi="Arial Narrow" w:cs="Times New Roman"/>
          <w:color w:val="000000"/>
          <w:sz w:val="24"/>
          <w:szCs w:val="24"/>
        </w:rPr>
      </w:pPr>
      <w:r w:rsidRPr="00B9300B">
        <w:rPr>
          <w:rFonts w:ascii="Arial Narrow" w:hAnsi="Arial Narrow" w:cs="Times New Roman"/>
          <w:color w:val="000000"/>
          <w:sz w:val="24"/>
          <w:szCs w:val="24"/>
        </w:rPr>
        <w:t xml:space="preserve">Ao longo desse período foram feitas algumas viagens de intercambio, com o intuito de aprendermos a dinâmica da atividade apícola, </w:t>
      </w:r>
      <w:r>
        <w:rPr>
          <w:rFonts w:ascii="Arial Narrow" w:hAnsi="Arial Narrow" w:cs="Times New Roman"/>
          <w:color w:val="000000"/>
          <w:sz w:val="24"/>
          <w:szCs w:val="24"/>
        </w:rPr>
        <w:t xml:space="preserve">entre as quais vistamos a casa do mel no município da Prata e a EMEPA em Lagoa Seca para conhecer o setor de apicultura e </w:t>
      </w:r>
      <w:proofErr w:type="spellStart"/>
      <w:r>
        <w:rPr>
          <w:rFonts w:ascii="Arial Narrow" w:hAnsi="Arial Narrow" w:cs="Times New Roman"/>
          <w:color w:val="000000"/>
          <w:sz w:val="24"/>
          <w:szCs w:val="24"/>
        </w:rPr>
        <w:t>meliponicultura</w:t>
      </w:r>
      <w:proofErr w:type="spellEnd"/>
      <w:r>
        <w:rPr>
          <w:rFonts w:ascii="Arial Narrow" w:hAnsi="Arial Narrow" w:cs="Times New Roman"/>
          <w:color w:val="000000"/>
          <w:sz w:val="24"/>
          <w:szCs w:val="24"/>
        </w:rPr>
        <w:t>.</w:t>
      </w:r>
    </w:p>
    <w:p w:rsidR="007A1521" w:rsidRPr="00B9300B" w:rsidRDefault="007A1521" w:rsidP="007A1521">
      <w:pPr>
        <w:spacing w:line="360" w:lineRule="auto"/>
        <w:ind w:firstLine="567"/>
        <w:contextualSpacing/>
        <w:jc w:val="both"/>
        <w:rPr>
          <w:rFonts w:ascii="Arial Narrow" w:hAnsi="Arial Narrow" w:cs="Times New Roman"/>
          <w:color w:val="000000"/>
          <w:sz w:val="24"/>
          <w:szCs w:val="24"/>
        </w:rPr>
      </w:pPr>
      <w:r w:rsidRPr="00B9300B">
        <w:rPr>
          <w:rFonts w:ascii="Arial Narrow" w:hAnsi="Arial Narrow" w:cs="Times New Roman"/>
          <w:color w:val="000000"/>
          <w:sz w:val="24"/>
          <w:szCs w:val="24"/>
        </w:rPr>
        <w:t>Por meio do fórum de desenvolvimento sustentável do território do cariri ocidental a associação conseguiu uma serie de equipamento</w:t>
      </w:r>
      <w:r>
        <w:rPr>
          <w:rFonts w:ascii="Arial Narrow" w:hAnsi="Arial Narrow" w:cs="Times New Roman"/>
          <w:color w:val="000000"/>
          <w:sz w:val="24"/>
          <w:szCs w:val="24"/>
        </w:rPr>
        <w:t>s (</w:t>
      </w:r>
      <w:r w:rsidRPr="008315E2">
        <w:rPr>
          <w:rFonts w:ascii="Arial Narrow" w:hAnsi="Arial Narrow" w:cs="Times New Roman"/>
          <w:b/>
          <w:color w:val="000000"/>
          <w:sz w:val="24"/>
          <w:szCs w:val="24"/>
        </w:rPr>
        <w:t>Figura 2</w:t>
      </w:r>
      <w:r>
        <w:rPr>
          <w:rFonts w:ascii="Arial Narrow" w:hAnsi="Arial Narrow" w:cs="Times New Roman"/>
          <w:color w:val="000000"/>
          <w:sz w:val="24"/>
          <w:szCs w:val="24"/>
        </w:rPr>
        <w:t>)</w:t>
      </w:r>
      <w:r w:rsidRPr="00B9300B">
        <w:rPr>
          <w:rFonts w:ascii="Arial Narrow" w:hAnsi="Arial Narrow" w:cs="Times New Roman"/>
          <w:color w:val="000000"/>
          <w:sz w:val="24"/>
          <w:szCs w:val="24"/>
        </w:rPr>
        <w:t xml:space="preserve"> para a extração e produção do mel, entre os principais foram: baldes, garfos, formão, mesa </w:t>
      </w:r>
      <w:proofErr w:type="spellStart"/>
      <w:r w:rsidRPr="00B9300B">
        <w:rPr>
          <w:rFonts w:ascii="Arial Narrow" w:hAnsi="Arial Narrow" w:cs="Times New Roman"/>
          <w:color w:val="000000"/>
          <w:sz w:val="24"/>
          <w:szCs w:val="24"/>
        </w:rPr>
        <w:t>desoperculadora</w:t>
      </w:r>
      <w:proofErr w:type="spellEnd"/>
      <w:r w:rsidRPr="00B9300B">
        <w:rPr>
          <w:rFonts w:ascii="Arial Narrow" w:hAnsi="Arial Narrow" w:cs="Times New Roman"/>
          <w:color w:val="000000"/>
          <w:sz w:val="24"/>
          <w:szCs w:val="24"/>
        </w:rPr>
        <w:t>, centrifuga</w:t>
      </w:r>
      <w:r>
        <w:rPr>
          <w:rFonts w:ascii="Arial Narrow" w:hAnsi="Arial Narrow" w:cs="Times New Roman"/>
          <w:color w:val="000000"/>
          <w:sz w:val="24"/>
          <w:szCs w:val="24"/>
        </w:rPr>
        <w:t xml:space="preserve">s e </w:t>
      </w:r>
      <w:r w:rsidRPr="00B9300B">
        <w:rPr>
          <w:rFonts w:ascii="Arial Narrow" w:hAnsi="Arial Narrow" w:cs="Times New Roman"/>
          <w:color w:val="000000"/>
          <w:sz w:val="24"/>
          <w:szCs w:val="24"/>
        </w:rPr>
        <w:t xml:space="preserve">bandejas, todo material em aço inoxidável, além de alguns macacões, botas, luvas, etc. O projeto ainda contemplou a associação com algumas </w:t>
      </w:r>
      <w:r w:rsidRPr="00B9300B">
        <w:rPr>
          <w:rFonts w:ascii="Arial Narrow" w:hAnsi="Arial Narrow" w:cs="Times New Roman"/>
          <w:color w:val="000000"/>
          <w:sz w:val="24"/>
          <w:szCs w:val="24"/>
        </w:rPr>
        <w:t>colmei</w:t>
      </w:r>
      <w:r>
        <w:rPr>
          <w:rFonts w:ascii="Arial Narrow" w:hAnsi="Arial Narrow" w:cs="Times New Roman"/>
          <w:color w:val="000000"/>
          <w:sz w:val="24"/>
          <w:szCs w:val="24"/>
        </w:rPr>
        <w:t>as</w:t>
      </w:r>
      <w:r>
        <w:rPr>
          <w:rFonts w:ascii="Arial Narrow" w:hAnsi="Arial Narrow" w:cs="Times New Roman"/>
          <w:color w:val="000000"/>
          <w:sz w:val="24"/>
          <w:szCs w:val="24"/>
        </w:rPr>
        <w:t>, que por alguns</w:t>
      </w:r>
      <w:r w:rsidRPr="00B9300B">
        <w:rPr>
          <w:rFonts w:ascii="Arial Narrow" w:hAnsi="Arial Narrow" w:cs="Times New Roman"/>
          <w:color w:val="000000"/>
          <w:sz w:val="24"/>
          <w:szCs w:val="24"/>
        </w:rPr>
        <w:t xml:space="preserve"> motivo</w:t>
      </w:r>
      <w:r>
        <w:rPr>
          <w:rFonts w:ascii="Arial Narrow" w:hAnsi="Arial Narrow" w:cs="Times New Roman"/>
          <w:color w:val="000000"/>
          <w:sz w:val="24"/>
          <w:szCs w:val="24"/>
        </w:rPr>
        <w:t>s</w:t>
      </w:r>
      <w:r w:rsidRPr="00B9300B">
        <w:rPr>
          <w:rFonts w:ascii="Arial Narrow" w:hAnsi="Arial Narrow" w:cs="Times New Roman"/>
          <w:color w:val="000000"/>
          <w:sz w:val="24"/>
          <w:szCs w:val="24"/>
        </w:rPr>
        <w:t xml:space="preserve"> </w:t>
      </w:r>
      <w:r>
        <w:rPr>
          <w:rFonts w:ascii="Arial Narrow" w:hAnsi="Arial Narrow" w:cs="Times New Roman"/>
          <w:color w:val="000000"/>
          <w:sz w:val="24"/>
          <w:szCs w:val="24"/>
        </w:rPr>
        <w:t>burocráticos</w:t>
      </w:r>
      <w:r w:rsidRPr="00B9300B">
        <w:rPr>
          <w:rFonts w:ascii="Arial Narrow" w:hAnsi="Arial Narrow" w:cs="Times New Roman"/>
          <w:color w:val="000000"/>
          <w:sz w:val="24"/>
          <w:szCs w:val="24"/>
        </w:rPr>
        <w:t xml:space="preserve"> ainda não se encontra sob o poder da AAMP.</w:t>
      </w:r>
    </w:p>
    <w:p w:rsidR="007A1521" w:rsidRPr="00B9300B" w:rsidRDefault="007A1521" w:rsidP="007A1521">
      <w:pPr>
        <w:spacing w:line="360" w:lineRule="auto"/>
        <w:ind w:firstLine="567"/>
        <w:contextualSpacing/>
        <w:jc w:val="both"/>
        <w:rPr>
          <w:rFonts w:ascii="Arial Narrow" w:hAnsi="Arial Narrow" w:cs="Times New Roman"/>
          <w:color w:val="000000"/>
          <w:sz w:val="24"/>
          <w:szCs w:val="24"/>
        </w:rPr>
      </w:pPr>
      <w:r w:rsidRPr="00B9300B">
        <w:rPr>
          <w:rFonts w:ascii="Arial Narrow" w:hAnsi="Arial Narrow" w:cs="Times New Roman"/>
          <w:color w:val="000000"/>
          <w:sz w:val="24"/>
          <w:szCs w:val="24"/>
        </w:rPr>
        <w:t>Em meados de 2011 conseguimos a aquisição de uma sede própria</w:t>
      </w:r>
      <w:r>
        <w:rPr>
          <w:rFonts w:ascii="Arial Narrow" w:hAnsi="Arial Narrow" w:cs="Times New Roman"/>
          <w:color w:val="000000"/>
          <w:sz w:val="24"/>
          <w:szCs w:val="24"/>
        </w:rPr>
        <w:t xml:space="preserve"> (</w:t>
      </w:r>
      <w:r w:rsidRPr="008315E2">
        <w:rPr>
          <w:rFonts w:ascii="Arial Narrow" w:hAnsi="Arial Narrow" w:cs="Times New Roman"/>
          <w:b/>
          <w:color w:val="000000"/>
          <w:sz w:val="24"/>
          <w:szCs w:val="24"/>
        </w:rPr>
        <w:t>Figura 3</w:t>
      </w:r>
      <w:r>
        <w:rPr>
          <w:rFonts w:ascii="Arial Narrow" w:hAnsi="Arial Narrow" w:cs="Times New Roman"/>
          <w:color w:val="000000"/>
          <w:sz w:val="24"/>
          <w:szCs w:val="24"/>
        </w:rPr>
        <w:t>)</w:t>
      </w:r>
      <w:r w:rsidRPr="00B9300B">
        <w:rPr>
          <w:rFonts w:ascii="Arial Narrow" w:hAnsi="Arial Narrow" w:cs="Times New Roman"/>
          <w:color w:val="000000"/>
          <w:sz w:val="24"/>
          <w:szCs w:val="24"/>
        </w:rPr>
        <w:t xml:space="preserve"> por meio </w:t>
      </w:r>
      <w:r>
        <w:rPr>
          <w:rFonts w:ascii="Arial Narrow" w:hAnsi="Arial Narrow" w:cs="Times New Roman"/>
          <w:color w:val="000000"/>
          <w:sz w:val="24"/>
          <w:szCs w:val="24"/>
        </w:rPr>
        <w:t xml:space="preserve">da prefeitura municipal de </w:t>
      </w:r>
      <w:proofErr w:type="spellStart"/>
      <w:r>
        <w:rPr>
          <w:rFonts w:ascii="Arial Narrow" w:hAnsi="Arial Narrow" w:cs="Times New Roman"/>
          <w:color w:val="000000"/>
          <w:sz w:val="24"/>
          <w:szCs w:val="24"/>
        </w:rPr>
        <w:t>Pararí</w:t>
      </w:r>
      <w:proofErr w:type="spellEnd"/>
      <w:r w:rsidRPr="00B9300B">
        <w:rPr>
          <w:rFonts w:ascii="Arial Narrow" w:hAnsi="Arial Narrow" w:cs="Times New Roman"/>
          <w:color w:val="000000"/>
          <w:sz w:val="24"/>
          <w:szCs w:val="24"/>
        </w:rPr>
        <w:t xml:space="preserve"> sob a forma de </w:t>
      </w:r>
      <w:r>
        <w:rPr>
          <w:rFonts w:ascii="Arial Narrow" w:hAnsi="Arial Narrow" w:cs="Times New Roman"/>
          <w:color w:val="000000"/>
          <w:sz w:val="24"/>
          <w:szCs w:val="24"/>
        </w:rPr>
        <w:t>conc</w:t>
      </w:r>
      <w:r w:rsidRPr="00B9300B">
        <w:rPr>
          <w:rFonts w:ascii="Arial Narrow" w:hAnsi="Arial Narrow" w:cs="Times New Roman"/>
          <w:color w:val="000000"/>
          <w:sz w:val="24"/>
          <w:szCs w:val="24"/>
        </w:rPr>
        <w:t>essão de uso, no sitio Campo Grande, que foi pintada em sistema de mutirão pelos sócios.</w:t>
      </w:r>
    </w:p>
    <w:p w:rsidR="00DD589B" w:rsidRPr="009A65B8" w:rsidRDefault="007A1521" w:rsidP="007A1521">
      <w:pPr>
        <w:pStyle w:val="CorpodoresumoIVCBM"/>
      </w:pPr>
      <w:r w:rsidRPr="00B9300B">
        <w:rPr>
          <w:color w:val="000000"/>
        </w:rPr>
        <w:t xml:space="preserve">Ainda por meio da extensão rural foi montado um apiário modelo próximo </w:t>
      </w:r>
      <w:proofErr w:type="gramStart"/>
      <w:r w:rsidRPr="00B9300B">
        <w:rPr>
          <w:color w:val="000000"/>
        </w:rPr>
        <w:t>a</w:t>
      </w:r>
      <w:proofErr w:type="gramEnd"/>
      <w:r w:rsidRPr="00B9300B">
        <w:rPr>
          <w:color w:val="000000"/>
        </w:rPr>
        <w:t xml:space="preserve"> associação que tem como objetivo principal servir de escola para os apicultores, que posteriormente iram </w:t>
      </w:r>
      <w:r w:rsidRPr="00B9300B">
        <w:rPr>
          <w:color w:val="000000"/>
        </w:rPr>
        <w:lastRenderedPageBreak/>
        <w:t>disseminar e replicar todas as práticas de manejo adotadas no apiário modelo, em seus apiários e na suas comunidades</w:t>
      </w:r>
      <w:r>
        <w:rPr>
          <w:color w:val="000000"/>
        </w:rPr>
        <w:t>.</w:t>
      </w:r>
    </w:p>
    <w:p w:rsidR="00DD589B" w:rsidRPr="009A65B8" w:rsidRDefault="00DD589B" w:rsidP="00DD589B">
      <w:pPr>
        <w:pStyle w:val="TTULOIVCBM"/>
      </w:pPr>
      <w:r w:rsidRPr="009A65B8">
        <w:t>Resultados e discussão</w:t>
      </w:r>
    </w:p>
    <w:p w:rsidR="007A1521" w:rsidRPr="00FD3CCF" w:rsidRDefault="007A1521" w:rsidP="007A1521">
      <w:pPr>
        <w:autoSpaceDE w:val="0"/>
        <w:autoSpaceDN w:val="0"/>
        <w:adjustRightInd w:val="0"/>
        <w:spacing w:after="0" w:line="360" w:lineRule="auto"/>
        <w:ind w:firstLine="567"/>
        <w:jc w:val="both"/>
        <w:rPr>
          <w:rFonts w:ascii="Arial Narrow" w:hAnsi="Arial Narrow" w:cs="Times New Roman"/>
          <w:sz w:val="24"/>
          <w:szCs w:val="24"/>
        </w:rPr>
      </w:pPr>
      <w:r>
        <w:rPr>
          <w:rFonts w:ascii="Arial Narrow" w:hAnsi="Arial Narrow" w:cs="Times New Roman"/>
          <w:sz w:val="24"/>
          <w:szCs w:val="24"/>
        </w:rPr>
        <w:t>Uma das</w:t>
      </w:r>
      <w:r w:rsidRPr="00FD3CCF">
        <w:rPr>
          <w:rFonts w:ascii="Arial Narrow" w:hAnsi="Arial Narrow" w:cs="Times New Roman"/>
          <w:sz w:val="24"/>
          <w:szCs w:val="24"/>
        </w:rPr>
        <w:t xml:space="preserve"> principa</w:t>
      </w:r>
      <w:r>
        <w:rPr>
          <w:rFonts w:ascii="Arial Narrow" w:hAnsi="Arial Narrow" w:cs="Times New Roman"/>
          <w:sz w:val="24"/>
          <w:szCs w:val="24"/>
        </w:rPr>
        <w:t>is</w:t>
      </w:r>
      <w:r w:rsidRPr="00FD3CCF">
        <w:rPr>
          <w:rFonts w:ascii="Arial Narrow" w:hAnsi="Arial Narrow" w:cs="Times New Roman"/>
          <w:sz w:val="24"/>
          <w:szCs w:val="24"/>
        </w:rPr>
        <w:t xml:space="preserve"> dificuldade</w:t>
      </w:r>
      <w:r>
        <w:rPr>
          <w:rFonts w:ascii="Arial Narrow" w:hAnsi="Arial Narrow" w:cs="Times New Roman"/>
          <w:sz w:val="24"/>
          <w:szCs w:val="24"/>
        </w:rPr>
        <w:t>s</w:t>
      </w:r>
      <w:r w:rsidRPr="00FD3CCF">
        <w:rPr>
          <w:rFonts w:ascii="Arial Narrow" w:hAnsi="Arial Narrow" w:cs="Times New Roman"/>
          <w:sz w:val="24"/>
          <w:szCs w:val="24"/>
        </w:rPr>
        <w:t xml:space="preserve"> enfrentada pelos técnicos durante os quatro anos foi à falta de espírito </w:t>
      </w:r>
      <w:proofErr w:type="spellStart"/>
      <w:r w:rsidRPr="00FD3CCF">
        <w:rPr>
          <w:rFonts w:ascii="Arial Narrow" w:hAnsi="Arial Narrow" w:cs="Times New Roman"/>
          <w:sz w:val="24"/>
          <w:szCs w:val="24"/>
        </w:rPr>
        <w:t>associ</w:t>
      </w:r>
      <w:r>
        <w:rPr>
          <w:rFonts w:ascii="Arial Narrow" w:hAnsi="Arial Narrow" w:cs="Times New Roman"/>
          <w:sz w:val="24"/>
          <w:szCs w:val="24"/>
        </w:rPr>
        <w:t>ativista</w:t>
      </w:r>
      <w:proofErr w:type="spellEnd"/>
      <w:r>
        <w:rPr>
          <w:rFonts w:ascii="Arial Narrow" w:hAnsi="Arial Narrow" w:cs="Times New Roman"/>
          <w:sz w:val="24"/>
          <w:szCs w:val="24"/>
        </w:rPr>
        <w:t xml:space="preserve"> </w:t>
      </w:r>
      <w:r w:rsidRPr="00FD3CCF">
        <w:rPr>
          <w:rFonts w:ascii="Arial Narrow" w:hAnsi="Arial Narrow" w:cs="Times New Roman"/>
          <w:sz w:val="24"/>
          <w:szCs w:val="24"/>
        </w:rPr>
        <w:t>e o baixo nível de escolaridade de alguns apicultores</w:t>
      </w:r>
      <w:r>
        <w:rPr>
          <w:rFonts w:ascii="Arial Narrow" w:hAnsi="Arial Narrow" w:cs="Times New Roman"/>
          <w:sz w:val="24"/>
          <w:szCs w:val="24"/>
        </w:rPr>
        <w:t>. Mas essas dificuldades foram sendo superadas, a partir do momento em que os futuros apicultores começaram a ser capacitados e passaram a conviver de perto com outras experiências positivas, sob as mesmas condições sociais e ambientais.</w:t>
      </w:r>
    </w:p>
    <w:p w:rsidR="007A1521" w:rsidRPr="003F3FEA" w:rsidRDefault="007A1521" w:rsidP="007A1521">
      <w:pPr>
        <w:tabs>
          <w:tab w:val="left" w:pos="567"/>
        </w:tabs>
        <w:spacing w:line="360" w:lineRule="auto"/>
        <w:jc w:val="both"/>
        <w:rPr>
          <w:rFonts w:ascii="Arial Narrow" w:hAnsi="Arial Narrow"/>
          <w:sz w:val="24"/>
          <w:szCs w:val="24"/>
        </w:rPr>
      </w:pPr>
      <w:r>
        <w:rPr>
          <w:rFonts w:ascii="Arial Narrow" w:hAnsi="Arial Narrow"/>
          <w:sz w:val="24"/>
          <w:szCs w:val="24"/>
        </w:rPr>
        <w:tab/>
        <w:t>E foi a partir dessas ações e da necessidade de diversificar a produção que os agricultores familiares passaram a visualizar a apicultura como estratégia de sobrevivência e como complemento da renda tirando as devidas vantagens que essa criação pode oferecer em função do custo/benefício.</w:t>
      </w:r>
    </w:p>
    <w:p w:rsidR="00AB3AB7" w:rsidRDefault="00AB3AB7" w:rsidP="002E25DF">
      <w:pPr>
        <w:pStyle w:val="SemEspaamento"/>
      </w:pPr>
    </w:p>
    <w:p w:rsidR="00DD589B" w:rsidRPr="009A65B8" w:rsidRDefault="007D7CE4" w:rsidP="00DD589B">
      <w:pPr>
        <w:pStyle w:val="TTULOIVCBM"/>
      </w:pPr>
      <w:r>
        <w:t>C</w:t>
      </w:r>
      <w:r w:rsidR="00603EA0">
        <w:t>o</w:t>
      </w:r>
      <w:r w:rsidR="007A1521">
        <w:t>nclusÃO</w:t>
      </w:r>
    </w:p>
    <w:p w:rsidR="007A1521" w:rsidRDefault="007A1521" w:rsidP="007A1521">
      <w:pPr>
        <w:pStyle w:val="TTULOIVCBM"/>
        <w:ind w:firstLine="708"/>
        <w:jc w:val="both"/>
        <w:rPr>
          <w:b w:val="0"/>
          <w:caps w:val="0"/>
        </w:rPr>
      </w:pPr>
      <w:r w:rsidRPr="007A1521">
        <w:rPr>
          <w:b w:val="0"/>
          <w:caps w:val="0"/>
        </w:rPr>
        <w:t xml:space="preserve">Devido as contribuições </w:t>
      </w:r>
      <w:proofErr w:type="gramStart"/>
      <w:r w:rsidRPr="007A1521">
        <w:rPr>
          <w:b w:val="0"/>
          <w:caps w:val="0"/>
        </w:rPr>
        <w:t>da ATER</w:t>
      </w:r>
      <w:proofErr w:type="gramEnd"/>
      <w:r w:rsidRPr="007A1521">
        <w:rPr>
          <w:b w:val="0"/>
          <w:caps w:val="0"/>
        </w:rPr>
        <w:t xml:space="preserve"> para o aumento das organizações sociais no município e apoiando a criação da associação é que se conseguiu chegar ao objetivo desejado que era o de auxiliar os produtores na implantação de uma nova atividade, fazendo-se entender a importância da mesma e o que eles iriam passar a desenvolver, sempre ressaltando que a apicultura é baseada em sustentabilidade.</w:t>
      </w:r>
    </w:p>
    <w:p w:rsidR="00F5069B" w:rsidRPr="00F5069B" w:rsidRDefault="00F5069B" w:rsidP="00F5069B"/>
    <w:p w:rsidR="00DD589B" w:rsidRPr="009A65B8" w:rsidRDefault="00DD589B" w:rsidP="00DD589B">
      <w:pPr>
        <w:pStyle w:val="TTULOIVCBM"/>
      </w:pPr>
      <w:r w:rsidRPr="009A65B8">
        <w:t>Referências Bibliográficas</w:t>
      </w:r>
    </w:p>
    <w:p w:rsidR="007A1521" w:rsidRPr="00964EE6" w:rsidRDefault="007A1521" w:rsidP="007A1521">
      <w:pPr>
        <w:pStyle w:val="RefernciasBibliogrficasIVCBM"/>
      </w:pPr>
      <w:r w:rsidRPr="00964EE6">
        <w:t xml:space="preserve">COUTO, </w:t>
      </w:r>
      <w:proofErr w:type="gramStart"/>
      <w:r w:rsidRPr="00964EE6">
        <w:t>R.H.</w:t>
      </w:r>
      <w:proofErr w:type="gramEnd"/>
      <w:r w:rsidRPr="00964EE6">
        <w:t xml:space="preserve">N &amp; COUTO, L.A. </w:t>
      </w:r>
      <w:r w:rsidRPr="00964EE6">
        <w:rPr>
          <w:b/>
        </w:rPr>
        <w:t xml:space="preserve">Polinização com abelhas </w:t>
      </w:r>
      <w:proofErr w:type="spellStart"/>
      <w:r w:rsidRPr="00964EE6">
        <w:rPr>
          <w:b/>
        </w:rPr>
        <w:t>Apis</w:t>
      </w:r>
      <w:proofErr w:type="spellEnd"/>
      <w:r w:rsidRPr="00964EE6">
        <w:rPr>
          <w:b/>
        </w:rPr>
        <w:t xml:space="preserve"> </w:t>
      </w:r>
      <w:proofErr w:type="spellStart"/>
      <w:r w:rsidRPr="00964EE6">
        <w:rPr>
          <w:b/>
        </w:rPr>
        <w:t>mellifera</w:t>
      </w:r>
      <w:proofErr w:type="spellEnd"/>
      <w:r w:rsidRPr="00964EE6">
        <w:rPr>
          <w:b/>
        </w:rPr>
        <w:t xml:space="preserve"> e abelhas sem ferrão</w:t>
      </w:r>
      <w:r w:rsidRPr="00964EE6">
        <w:t xml:space="preserve">. In: XIV Congresso Brasileiro de Apicultura. Campo Grande, MS, 2002. </w:t>
      </w:r>
      <w:proofErr w:type="gramStart"/>
      <w:r w:rsidRPr="00964EE6">
        <w:t>Anais...</w:t>
      </w:r>
      <w:proofErr w:type="gramEnd"/>
      <w:r w:rsidRPr="00964EE6">
        <w:t xml:space="preserve">Campo Grande: CONBRAPI, 2002. </w:t>
      </w:r>
      <w:proofErr w:type="gramStart"/>
      <w:r w:rsidRPr="00964EE6">
        <w:t>p.</w:t>
      </w:r>
      <w:proofErr w:type="gramEnd"/>
      <w:r w:rsidRPr="00964EE6">
        <w:t xml:space="preserve"> 251-56.</w:t>
      </w:r>
    </w:p>
    <w:p w:rsidR="007A1521" w:rsidRPr="00964EE6" w:rsidRDefault="007A1521" w:rsidP="007A1521">
      <w:pPr>
        <w:pStyle w:val="RefernciasBibliogrficasIVCBM"/>
      </w:pPr>
      <w:proofErr w:type="gramStart"/>
      <w:r w:rsidRPr="00964EE6">
        <w:rPr>
          <w:rFonts w:cs="ArialMT"/>
          <w:lang w:val="en-US"/>
        </w:rPr>
        <w:t xml:space="preserve">PAXTON, R. </w:t>
      </w:r>
      <w:r w:rsidRPr="00964EE6">
        <w:rPr>
          <w:rFonts w:cs="ArialMT"/>
          <w:b/>
          <w:lang w:val="en-US"/>
        </w:rPr>
        <w:t>Conserving wild bees.</w:t>
      </w:r>
      <w:proofErr w:type="gramEnd"/>
      <w:r w:rsidRPr="00964EE6">
        <w:rPr>
          <w:rFonts w:cs="ArialMT"/>
          <w:b/>
          <w:lang w:val="en-US"/>
        </w:rPr>
        <w:t xml:space="preserve"> </w:t>
      </w:r>
      <w:proofErr w:type="gramStart"/>
      <w:r w:rsidRPr="00964EE6">
        <w:rPr>
          <w:rFonts w:cs="ArialMT"/>
          <w:b/>
          <w:lang w:val="en-US"/>
        </w:rPr>
        <w:t>Bee World</w:t>
      </w:r>
      <w:r w:rsidRPr="00964EE6">
        <w:rPr>
          <w:rFonts w:cs="ArialMT"/>
          <w:lang w:val="en-US"/>
        </w:rPr>
        <w:t>.</w:t>
      </w:r>
      <w:proofErr w:type="gramEnd"/>
      <w:r w:rsidRPr="00964EE6">
        <w:rPr>
          <w:rFonts w:cs="ArialMT"/>
          <w:lang w:val="en-US"/>
        </w:rPr>
        <w:t xml:space="preserve"> </w:t>
      </w:r>
      <w:proofErr w:type="gramStart"/>
      <w:r w:rsidRPr="00964EE6">
        <w:rPr>
          <w:rFonts w:cs="ArialMT"/>
          <w:lang w:val="en-US"/>
        </w:rPr>
        <w:t>No.76, Vol.2, p.53-55.</w:t>
      </w:r>
      <w:proofErr w:type="gramEnd"/>
      <w:r w:rsidRPr="00964EE6">
        <w:rPr>
          <w:rFonts w:cs="ArialMT"/>
          <w:lang w:val="en-US"/>
        </w:rPr>
        <w:t xml:space="preserve"> </w:t>
      </w:r>
      <w:r w:rsidRPr="00964EE6">
        <w:rPr>
          <w:rFonts w:cs="ArialMT"/>
        </w:rPr>
        <w:t>Inglaterra, 1995.</w:t>
      </w:r>
    </w:p>
    <w:p w:rsidR="007A1521" w:rsidRPr="00964EE6" w:rsidRDefault="007A1521" w:rsidP="007A1521">
      <w:pPr>
        <w:pStyle w:val="RefernciasBibliogrficasIVCBM"/>
      </w:pPr>
      <w:r w:rsidRPr="00964EE6">
        <w:rPr>
          <w:rFonts w:cs="ArialMT"/>
        </w:rPr>
        <w:t xml:space="preserve">SILVA, R. A. </w:t>
      </w:r>
      <w:proofErr w:type="gramStart"/>
      <w:r w:rsidRPr="00964EE6">
        <w:rPr>
          <w:rFonts w:cs="ArialMT"/>
        </w:rPr>
        <w:t>DA .</w:t>
      </w:r>
      <w:proofErr w:type="gramEnd"/>
      <w:r w:rsidRPr="00964EE6">
        <w:rPr>
          <w:rFonts w:cs="ArialMT"/>
        </w:rPr>
        <w:t xml:space="preserve"> </w:t>
      </w:r>
      <w:r w:rsidRPr="00964EE6">
        <w:rPr>
          <w:rFonts w:cs="ArialMT"/>
          <w:b/>
        </w:rPr>
        <w:t xml:space="preserve">Fenologia e </w:t>
      </w:r>
      <w:proofErr w:type="spellStart"/>
      <w:r w:rsidRPr="00964EE6">
        <w:rPr>
          <w:rFonts w:cs="ArialMT"/>
          <w:b/>
        </w:rPr>
        <w:t>forrageamento</w:t>
      </w:r>
      <w:proofErr w:type="spellEnd"/>
      <w:r w:rsidRPr="00964EE6">
        <w:rPr>
          <w:rFonts w:cs="ArialMT"/>
          <w:b/>
        </w:rPr>
        <w:t xml:space="preserve"> pelos </w:t>
      </w:r>
      <w:proofErr w:type="spellStart"/>
      <w:r w:rsidRPr="00964EE6">
        <w:rPr>
          <w:rFonts w:cs="ArialMT"/>
          <w:b/>
        </w:rPr>
        <w:t>apoidea</w:t>
      </w:r>
      <w:proofErr w:type="spellEnd"/>
      <w:r w:rsidRPr="00964EE6">
        <w:rPr>
          <w:rFonts w:cs="ArialMT"/>
          <w:b/>
        </w:rPr>
        <w:t xml:space="preserve"> em plantas do Módulo de Apicultura do CCA/CAMPUS III</w:t>
      </w:r>
      <w:r w:rsidRPr="00964EE6">
        <w:rPr>
          <w:rFonts w:cs="ArialMT"/>
        </w:rPr>
        <w:t xml:space="preserve"> - Areia (Microrregião do brejo paraibano) 2000, 50p. Monografia (Graduação em Zootecnia) - Universidade Federal da </w:t>
      </w:r>
      <w:proofErr w:type="gramStart"/>
      <w:r w:rsidRPr="00964EE6">
        <w:rPr>
          <w:rFonts w:cs="ArialMT"/>
        </w:rPr>
        <w:t>Paraíba .</w:t>
      </w:r>
      <w:proofErr w:type="gramEnd"/>
      <w:r w:rsidRPr="00964EE6">
        <w:rPr>
          <w:rFonts w:cs="ArialMT"/>
        </w:rPr>
        <w:t xml:space="preserve"> Areia.</w:t>
      </w:r>
    </w:p>
    <w:p w:rsidR="007A1521" w:rsidRDefault="007A1521" w:rsidP="007A1521">
      <w:pPr>
        <w:pStyle w:val="RefernciasBibliogrficasIVCBM"/>
      </w:pPr>
      <w:r w:rsidRPr="00964EE6">
        <w:t xml:space="preserve">SOUZA, D. C. </w:t>
      </w:r>
      <w:r w:rsidRPr="00964EE6">
        <w:rPr>
          <w:b/>
        </w:rPr>
        <w:t>Manual do Agente de desenvolvimento rural</w:t>
      </w:r>
      <w:r w:rsidRPr="00964EE6">
        <w:t xml:space="preserve">. 2. </w:t>
      </w:r>
      <w:proofErr w:type="gramStart"/>
      <w:r w:rsidRPr="00964EE6">
        <w:t>ed.</w:t>
      </w:r>
      <w:proofErr w:type="gramEnd"/>
      <w:r w:rsidRPr="00964EE6">
        <w:t xml:space="preserve"> rev. </w:t>
      </w:r>
      <w:proofErr w:type="spellStart"/>
      <w:r w:rsidRPr="00964EE6">
        <w:t>Brasilia</w:t>
      </w:r>
      <w:proofErr w:type="spellEnd"/>
      <w:r w:rsidRPr="00964EE6">
        <w:t>: SEBRAE. 2007</w:t>
      </w:r>
      <w:r>
        <w:t>.</w:t>
      </w:r>
    </w:p>
    <w:p w:rsidR="007A1521" w:rsidRDefault="007A1521" w:rsidP="007A1521">
      <w:pPr>
        <w:tabs>
          <w:tab w:val="left" w:pos="3180"/>
        </w:tabs>
        <w:spacing w:line="360" w:lineRule="auto"/>
        <w:contextualSpacing/>
        <w:jc w:val="both"/>
        <w:rPr>
          <w:rFonts w:ascii="Arial Narrow" w:hAnsi="Arial Narrow"/>
          <w:sz w:val="24"/>
          <w:szCs w:val="24"/>
        </w:rPr>
      </w:pPr>
      <w:r>
        <w:rPr>
          <w:rFonts w:ascii="Arial Narrow" w:hAnsi="Arial Narrow"/>
          <w:sz w:val="24"/>
          <w:szCs w:val="24"/>
        </w:rPr>
        <w:t>W</w:t>
      </w:r>
      <w:r w:rsidRPr="00964EE6">
        <w:rPr>
          <w:rFonts w:ascii="Arial Narrow" w:hAnsi="Arial Narrow"/>
          <w:sz w:val="24"/>
          <w:szCs w:val="24"/>
        </w:rPr>
        <w:t xml:space="preserve">OLFF, L.F. </w:t>
      </w:r>
      <w:r w:rsidRPr="00964EE6">
        <w:rPr>
          <w:rFonts w:ascii="Arial Narrow" w:hAnsi="Arial Narrow"/>
          <w:b/>
          <w:sz w:val="24"/>
          <w:szCs w:val="24"/>
        </w:rPr>
        <w:t>Alimentação de enxames em apicultura sustentável</w:t>
      </w:r>
      <w:r w:rsidRPr="00964EE6">
        <w:rPr>
          <w:rFonts w:ascii="Arial Narrow" w:hAnsi="Arial Narrow"/>
          <w:sz w:val="24"/>
          <w:szCs w:val="24"/>
        </w:rPr>
        <w:t>. Revista Circular Técnica 63. Pelotas-RS, 2007</w:t>
      </w:r>
      <w:r>
        <w:rPr>
          <w:rFonts w:ascii="Arial Narrow" w:hAnsi="Arial Narrow"/>
          <w:sz w:val="24"/>
          <w:szCs w:val="24"/>
        </w:rPr>
        <w:t>.</w:t>
      </w:r>
    </w:p>
    <w:p w:rsidR="007A1521" w:rsidRPr="00964EE6" w:rsidRDefault="007A1521" w:rsidP="007A1521">
      <w:pPr>
        <w:pStyle w:val="RefernciasBibliogrficasIVCBM"/>
      </w:pPr>
      <w:r>
        <w:rPr>
          <w:noProof/>
        </w:rPr>
        <w:lastRenderedPageBreak/>
        <mc:AlternateContent>
          <mc:Choice Requires="wps">
            <w:drawing>
              <wp:anchor distT="0" distB="0" distL="114300" distR="114300" simplePos="0" relativeHeight="251670528" behindDoc="0" locked="0" layoutInCell="1" allowOverlap="1" wp14:anchorId="612DB7FD" wp14:editId="31F8402D">
                <wp:simplePos x="0" y="0"/>
                <wp:positionH relativeFrom="column">
                  <wp:posOffset>2777490</wp:posOffset>
                </wp:positionH>
                <wp:positionV relativeFrom="paragraph">
                  <wp:posOffset>5503545</wp:posOffset>
                </wp:positionV>
                <wp:extent cx="2914650" cy="635"/>
                <wp:effectExtent l="0" t="0" r="0" b="0"/>
                <wp:wrapTight wrapText="bothSides">
                  <wp:wrapPolygon edited="0">
                    <wp:start x="0" y="0"/>
                    <wp:lineTo x="0" y="21600"/>
                    <wp:lineTo x="21600" y="21600"/>
                    <wp:lineTo x="21600" y="0"/>
                  </wp:wrapPolygon>
                </wp:wrapTight>
                <wp:docPr id="9" name="Caixa de texto 9"/>
                <wp:cNvGraphicFramePr/>
                <a:graphic xmlns:a="http://schemas.openxmlformats.org/drawingml/2006/main">
                  <a:graphicData uri="http://schemas.microsoft.com/office/word/2010/wordprocessingShape">
                    <wps:wsp>
                      <wps:cNvSpPr txBox="1"/>
                      <wps:spPr>
                        <a:xfrm>
                          <a:off x="0" y="0"/>
                          <a:ext cx="2914650" cy="635"/>
                        </a:xfrm>
                        <a:prstGeom prst="rect">
                          <a:avLst/>
                        </a:prstGeom>
                        <a:solidFill>
                          <a:prstClr val="white"/>
                        </a:solidFill>
                        <a:ln>
                          <a:noFill/>
                        </a:ln>
                        <a:effectLst/>
                      </wps:spPr>
                      <wps:txbx>
                        <w:txbxContent>
                          <w:p w:rsidR="007A1521" w:rsidRPr="007A1521" w:rsidRDefault="007A1521" w:rsidP="007A1521">
                            <w:pPr>
                              <w:pStyle w:val="Legenda"/>
                              <w:rPr>
                                <w:rFonts w:ascii="Arial Narrow" w:eastAsia="Calibri" w:hAnsi="Arial Narrow" w:cs="Times New Roman"/>
                                <w:b w:val="0"/>
                                <w:color w:val="auto"/>
                                <w:sz w:val="20"/>
                                <w:szCs w:val="20"/>
                              </w:rPr>
                            </w:pPr>
                            <w:r w:rsidRPr="007A1521">
                              <w:rPr>
                                <w:rFonts w:ascii="Arial Narrow" w:hAnsi="Arial Narrow"/>
                                <w:color w:val="auto"/>
                                <w:sz w:val="20"/>
                                <w:szCs w:val="20"/>
                              </w:rPr>
                              <w:t>Figura 4</w:t>
                            </w:r>
                            <w:r w:rsidRPr="007A1521">
                              <w:rPr>
                                <w:rFonts w:ascii="Arial Narrow" w:hAnsi="Arial Narrow"/>
                                <w:b w:val="0"/>
                                <w:color w:val="auto"/>
                                <w:sz w:val="20"/>
                                <w:szCs w:val="20"/>
                              </w:rPr>
                              <w:t>: Amostra de produtos da AAMP</w:t>
                            </w:r>
                            <w:r w:rsidR="00F5069B">
                              <w:rPr>
                                <w:rFonts w:ascii="Arial Narrow" w:hAnsi="Arial Narrow"/>
                                <w:b w:val="0"/>
                                <w:color w:val="auto"/>
                                <w:sz w:val="20"/>
                                <w:szCs w:val="20"/>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Caixa de texto 9" o:spid="_x0000_s1026" type="#_x0000_t202" style="position:absolute;left:0;text-align:left;margin-left:218.7pt;margin-top:433.35pt;width:229.5pt;height:.0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" stroked="f">
                <v:textbox style="mso-fit-shape-to-text:t" inset="0,0,0,0">
                  <w:txbxContent>
                    <w:p w:rsidR="007A1521" w:rsidRPr="007A1521" w:rsidRDefault="007A1521" w:rsidP="007A1521">
                      <w:pPr>
                        <w:pStyle w:val="Legenda"/>
                        <w:rPr>
                          <w:rFonts w:ascii="Arial Narrow" w:eastAsia="Calibri" w:hAnsi="Arial Narrow" w:cs="Times New Roman"/>
                          <w:b w:val="0"/>
                          <w:color w:val="auto"/>
                          <w:sz w:val="20"/>
                          <w:szCs w:val="20"/>
                        </w:rPr>
                      </w:pPr>
                      <w:r w:rsidRPr="007A1521">
                        <w:rPr>
                          <w:rFonts w:ascii="Arial Narrow" w:hAnsi="Arial Narrow"/>
                          <w:color w:val="auto"/>
                          <w:sz w:val="20"/>
                          <w:szCs w:val="20"/>
                        </w:rPr>
                        <w:t>Figura 4</w:t>
                      </w:r>
                      <w:r w:rsidRPr="007A1521">
                        <w:rPr>
                          <w:rFonts w:ascii="Arial Narrow" w:hAnsi="Arial Narrow"/>
                          <w:b w:val="0"/>
                          <w:color w:val="auto"/>
                          <w:sz w:val="20"/>
                          <w:szCs w:val="20"/>
                        </w:rPr>
                        <w:t>: Amostra de produtos da AAMP</w:t>
                      </w:r>
                      <w:r w:rsidR="00F5069B">
                        <w:rPr>
                          <w:rFonts w:ascii="Arial Narrow" w:hAnsi="Arial Narrow"/>
                          <w:b w:val="0"/>
                          <w:color w:val="auto"/>
                          <w:sz w:val="20"/>
                          <w:szCs w:val="20"/>
                        </w:rPr>
                        <w:t>.</w:t>
                      </w:r>
                    </w:p>
                  </w:txbxContent>
                </v:textbox>
                <w10:wrap type="tight"/>
              </v:shape>
            </w:pict>
          </mc:Fallback>
        </mc:AlternateContent>
      </w:r>
      <w:r w:rsidRPr="007A1521">
        <w:drawing>
          <wp:anchor distT="0" distB="0" distL="114300" distR="114300" simplePos="0" relativeHeight="251660288" behindDoc="1" locked="0" layoutInCell="1" allowOverlap="1" wp14:anchorId="4AF826FF" wp14:editId="2CFCD423">
            <wp:simplePos x="0" y="0"/>
            <wp:positionH relativeFrom="column">
              <wp:posOffset>2777490</wp:posOffset>
            </wp:positionH>
            <wp:positionV relativeFrom="paragraph">
              <wp:posOffset>2979420</wp:posOffset>
            </wp:positionV>
            <wp:extent cx="2914650" cy="2466975"/>
            <wp:effectExtent l="0" t="0" r="0" b="9525"/>
            <wp:wrapTight wrapText="bothSides">
              <wp:wrapPolygon edited="0">
                <wp:start x="0" y="0"/>
                <wp:lineTo x="0" y="21517"/>
                <wp:lineTo x="21459" y="21517"/>
                <wp:lineTo x="21459" y="0"/>
                <wp:lineTo x="0" y="0"/>
              </wp:wrapPolygon>
            </wp:wrapTight>
            <wp:docPr id="2" name="Imagem 1" descr="DSC049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4906.JPG"/>
                    <pic:cNvPicPr/>
                  </pic:nvPicPr>
                  <pic:blipFill>
                    <a:blip r:embed="rId11" cstate="print"/>
                    <a:stretch>
                      <a:fillRect/>
                    </a:stretch>
                  </pic:blipFill>
                  <pic:spPr>
                    <a:xfrm>
                      <a:off x="0" y="0"/>
                      <a:ext cx="2914650" cy="2466975"/>
                    </a:xfrm>
                    <a:prstGeom prst="rect">
                      <a:avLst/>
                    </a:prstGeom>
                  </pic:spPr>
                </pic:pic>
              </a:graphicData>
            </a:graphic>
          </wp:anchor>
        </w:drawing>
      </w:r>
      <w:r>
        <w:rPr>
          <w:noProof/>
        </w:rPr>
        <mc:AlternateContent>
          <mc:Choice Requires="wps">
            <w:drawing>
              <wp:anchor distT="0" distB="0" distL="114300" distR="114300" simplePos="0" relativeHeight="251668480" behindDoc="0" locked="0" layoutInCell="1" allowOverlap="1" wp14:anchorId="284B973C" wp14:editId="76F5AE96">
                <wp:simplePos x="0" y="0"/>
                <wp:positionH relativeFrom="column">
                  <wp:posOffset>-241935</wp:posOffset>
                </wp:positionH>
                <wp:positionV relativeFrom="paragraph">
                  <wp:posOffset>5503545</wp:posOffset>
                </wp:positionV>
                <wp:extent cx="2886075" cy="635"/>
                <wp:effectExtent l="0" t="0" r="0" b="0"/>
                <wp:wrapTight wrapText="bothSides">
                  <wp:wrapPolygon edited="0">
                    <wp:start x="0" y="0"/>
                    <wp:lineTo x="0" y="21600"/>
                    <wp:lineTo x="21600" y="21600"/>
                    <wp:lineTo x="21600" y="0"/>
                  </wp:wrapPolygon>
                </wp:wrapTight>
                <wp:docPr id="8" name="Caixa de texto 8"/>
                <wp:cNvGraphicFramePr/>
                <a:graphic xmlns:a="http://schemas.openxmlformats.org/drawingml/2006/main">
                  <a:graphicData uri="http://schemas.microsoft.com/office/word/2010/wordprocessingShape">
                    <wps:wsp>
                      <wps:cNvSpPr txBox="1"/>
                      <wps:spPr>
                        <a:xfrm>
                          <a:off x="0" y="0"/>
                          <a:ext cx="2886075" cy="635"/>
                        </a:xfrm>
                        <a:prstGeom prst="rect">
                          <a:avLst/>
                        </a:prstGeom>
                        <a:solidFill>
                          <a:prstClr val="white"/>
                        </a:solidFill>
                        <a:ln>
                          <a:noFill/>
                        </a:ln>
                        <a:effectLst/>
                      </wps:spPr>
                      <wps:txbx>
                        <w:txbxContent>
                          <w:p w:rsidR="007A1521" w:rsidRPr="007A1521" w:rsidRDefault="007A1521" w:rsidP="007A1521">
                            <w:pPr>
                              <w:pStyle w:val="Legenda"/>
                              <w:rPr>
                                <w:rFonts w:ascii="Arial Narrow" w:eastAsia="Calibri" w:hAnsi="Arial Narrow" w:cs="Times New Roman"/>
                                <w:b w:val="0"/>
                                <w:color w:val="auto"/>
                                <w:sz w:val="20"/>
                                <w:szCs w:val="20"/>
                              </w:rPr>
                            </w:pPr>
                            <w:r w:rsidRPr="007A1521">
                              <w:rPr>
                                <w:rFonts w:ascii="Arial Narrow" w:hAnsi="Arial Narrow"/>
                                <w:color w:val="auto"/>
                                <w:sz w:val="20"/>
                                <w:szCs w:val="20"/>
                              </w:rPr>
                              <w:t xml:space="preserve">Figura </w:t>
                            </w:r>
                            <w:r>
                              <w:rPr>
                                <w:rFonts w:ascii="Arial Narrow" w:hAnsi="Arial Narrow"/>
                                <w:color w:val="auto"/>
                                <w:sz w:val="20"/>
                                <w:szCs w:val="20"/>
                              </w:rPr>
                              <w:t>3</w:t>
                            </w:r>
                            <w:r w:rsidR="00F5069B">
                              <w:rPr>
                                <w:rFonts w:ascii="Arial Narrow" w:hAnsi="Arial Narrow"/>
                                <w:color w:val="auto"/>
                                <w:sz w:val="20"/>
                                <w:szCs w:val="20"/>
                              </w:rPr>
                              <w:t>:</w:t>
                            </w:r>
                            <w:r w:rsidRPr="007A1521">
                              <w:rPr>
                                <w:rFonts w:ascii="Arial Narrow" w:hAnsi="Arial Narrow"/>
                                <w:b w:val="0"/>
                                <w:color w:val="auto"/>
                                <w:sz w:val="20"/>
                                <w:szCs w:val="20"/>
                              </w:rPr>
                              <w:t xml:space="preserve"> Sede da Associação</w:t>
                            </w:r>
                            <w:r w:rsidR="00F5069B">
                              <w:rPr>
                                <w:rFonts w:ascii="Arial Narrow" w:hAnsi="Arial Narrow"/>
                                <w:b w:val="0"/>
                                <w:color w:val="auto"/>
                                <w:sz w:val="20"/>
                                <w:szCs w:val="20"/>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Caixa de texto 8" o:spid="_x0000_s1027" type="#_x0000_t202" style="position:absolute;left:0;text-align:left;margin-left:-19.05pt;margin-top:433.35pt;width:227.25pt;height:.0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" stroked="f">
                <v:textbox style="mso-fit-shape-to-text:t" inset="0,0,0,0">
                  <w:txbxContent>
                    <w:p w:rsidR="007A1521" w:rsidRPr="007A1521" w:rsidRDefault="007A1521" w:rsidP="007A1521">
                      <w:pPr>
                        <w:pStyle w:val="Legenda"/>
                        <w:rPr>
                          <w:rFonts w:ascii="Arial Narrow" w:eastAsia="Calibri" w:hAnsi="Arial Narrow" w:cs="Times New Roman"/>
                          <w:b w:val="0"/>
                          <w:color w:val="auto"/>
                          <w:sz w:val="20"/>
                          <w:szCs w:val="20"/>
                        </w:rPr>
                      </w:pPr>
                      <w:r w:rsidRPr="007A1521">
                        <w:rPr>
                          <w:rFonts w:ascii="Arial Narrow" w:hAnsi="Arial Narrow"/>
                          <w:color w:val="auto"/>
                          <w:sz w:val="20"/>
                          <w:szCs w:val="20"/>
                        </w:rPr>
                        <w:t xml:space="preserve">Figura </w:t>
                      </w:r>
                      <w:r>
                        <w:rPr>
                          <w:rFonts w:ascii="Arial Narrow" w:hAnsi="Arial Narrow"/>
                          <w:color w:val="auto"/>
                          <w:sz w:val="20"/>
                          <w:szCs w:val="20"/>
                        </w:rPr>
                        <w:t>3</w:t>
                      </w:r>
                      <w:r w:rsidR="00F5069B">
                        <w:rPr>
                          <w:rFonts w:ascii="Arial Narrow" w:hAnsi="Arial Narrow"/>
                          <w:color w:val="auto"/>
                          <w:sz w:val="20"/>
                          <w:szCs w:val="20"/>
                        </w:rPr>
                        <w:t>:</w:t>
                      </w:r>
                      <w:r w:rsidRPr="007A1521">
                        <w:rPr>
                          <w:rFonts w:ascii="Arial Narrow" w:hAnsi="Arial Narrow"/>
                          <w:b w:val="0"/>
                          <w:color w:val="auto"/>
                          <w:sz w:val="20"/>
                          <w:szCs w:val="20"/>
                        </w:rPr>
                        <w:t xml:space="preserve"> Sede da Associação</w:t>
                      </w:r>
                      <w:r w:rsidR="00F5069B">
                        <w:rPr>
                          <w:rFonts w:ascii="Arial Narrow" w:hAnsi="Arial Narrow"/>
                          <w:b w:val="0"/>
                          <w:color w:val="auto"/>
                          <w:sz w:val="20"/>
                          <w:szCs w:val="20"/>
                        </w:rPr>
                        <w:t>.</w:t>
                      </w:r>
                    </w:p>
                  </w:txbxContent>
                </v:textbox>
                <w10:wrap type="tight"/>
              </v:shape>
            </w:pict>
          </mc:Fallback>
        </mc:AlternateContent>
      </w:r>
      <w:r w:rsidRPr="007A1521">
        <w:drawing>
          <wp:anchor distT="0" distB="0" distL="114300" distR="114300" simplePos="0" relativeHeight="251662336" behindDoc="1" locked="0" layoutInCell="1" allowOverlap="1" wp14:anchorId="0EAAD182" wp14:editId="4A341436">
            <wp:simplePos x="0" y="0"/>
            <wp:positionH relativeFrom="column">
              <wp:posOffset>-241935</wp:posOffset>
            </wp:positionH>
            <wp:positionV relativeFrom="paragraph">
              <wp:posOffset>2979420</wp:posOffset>
            </wp:positionV>
            <wp:extent cx="2886075" cy="2466975"/>
            <wp:effectExtent l="0" t="0" r="9525" b="9525"/>
            <wp:wrapTight wrapText="bothSides">
              <wp:wrapPolygon edited="0">
                <wp:start x="0" y="0"/>
                <wp:lineTo x="0" y="21517"/>
                <wp:lineTo x="21529" y="21517"/>
                <wp:lineTo x="21529" y="0"/>
                <wp:lineTo x="0" y="0"/>
              </wp:wrapPolygon>
            </wp:wrapTight>
            <wp:docPr id="5" name="Imagem 4" descr="DSC05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5127.JPG"/>
                    <pic:cNvPicPr/>
                  </pic:nvPicPr>
                  <pic:blipFill>
                    <a:blip r:embed="rId12" cstate="print"/>
                    <a:stretch>
                      <a:fillRect/>
                    </a:stretch>
                  </pic:blipFill>
                  <pic:spPr>
                    <a:xfrm>
                      <a:off x="0" y="0"/>
                      <a:ext cx="2886075" cy="2466975"/>
                    </a:xfrm>
                    <a:prstGeom prst="rect">
                      <a:avLst/>
                    </a:prstGeom>
                  </pic:spPr>
                </pic:pic>
              </a:graphicData>
            </a:graphic>
          </wp:anchor>
        </w:drawing>
      </w:r>
      <w:r>
        <w:rPr>
          <w:noProof/>
        </w:rPr>
        <mc:AlternateContent>
          <mc:Choice Requires="wps">
            <w:drawing>
              <wp:anchor distT="0" distB="0" distL="114300" distR="114300" simplePos="0" relativeHeight="251666432" behindDoc="0" locked="0" layoutInCell="1" allowOverlap="1" wp14:anchorId="40F0784F" wp14:editId="644443F7">
                <wp:simplePos x="0" y="0"/>
                <wp:positionH relativeFrom="column">
                  <wp:posOffset>2777490</wp:posOffset>
                </wp:positionH>
                <wp:positionV relativeFrom="paragraph">
                  <wp:posOffset>2531745</wp:posOffset>
                </wp:positionV>
                <wp:extent cx="2914650" cy="635"/>
                <wp:effectExtent l="0" t="0" r="0" b="0"/>
                <wp:wrapTight wrapText="bothSides">
                  <wp:wrapPolygon edited="0">
                    <wp:start x="0" y="0"/>
                    <wp:lineTo x="0" y="21600"/>
                    <wp:lineTo x="21600" y="21600"/>
                    <wp:lineTo x="21600" y="0"/>
                  </wp:wrapPolygon>
                </wp:wrapTight>
                <wp:docPr id="7" name="Caixa de texto 7"/>
                <wp:cNvGraphicFramePr/>
                <a:graphic xmlns:a="http://schemas.openxmlformats.org/drawingml/2006/main">
                  <a:graphicData uri="http://schemas.microsoft.com/office/word/2010/wordprocessingShape">
                    <wps:wsp>
                      <wps:cNvSpPr txBox="1"/>
                      <wps:spPr>
                        <a:xfrm>
                          <a:off x="0" y="0"/>
                          <a:ext cx="2914650" cy="635"/>
                        </a:xfrm>
                        <a:prstGeom prst="rect">
                          <a:avLst/>
                        </a:prstGeom>
                        <a:solidFill>
                          <a:prstClr val="white"/>
                        </a:solidFill>
                        <a:ln>
                          <a:noFill/>
                        </a:ln>
                        <a:effectLst/>
                      </wps:spPr>
                      <wps:txbx>
                        <w:txbxContent>
                          <w:p w:rsidR="007A1521" w:rsidRPr="00F5069B" w:rsidRDefault="007A1521" w:rsidP="007A1521">
                            <w:pPr>
                              <w:pStyle w:val="Legenda"/>
                              <w:rPr>
                                <w:rFonts w:ascii="Arial Narrow" w:eastAsia="Calibri" w:hAnsi="Arial Narrow" w:cs="Times New Roman"/>
                                <w:b w:val="0"/>
                                <w:color w:val="auto"/>
                                <w:sz w:val="20"/>
                                <w:szCs w:val="20"/>
                              </w:rPr>
                            </w:pPr>
                            <w:r w:rsidRPr="00F5069B">
                              <w:rPr>
                                <w:rFonts w:ascii="Arial Narrow" w:hAnsi="Arial Narrow"/>
                                <w:color w:val="auto"/>
                                <w:sz w:val="20"/>
                                <w:szCs w:val="20"/>
                              </w:rPr>
                              <w:t>Figura</w:t>
                            </w:r>
                            <w:r w:rsidR="00F5069B">
                              <w:rPr>
                                <w:rFonts w:ascii="Arial Narrow" w:hAnsi="Arial Narrow"/>
                                <w:color w:val="auto"/>
                                <w:sz w:val="20"/>
                                <w:szCs w:val="20"/>
                              </w:rPr>
                              <w:t xml:space="preserve"> 2:</w:t>
                            </w:r>
                            <w:r w:rsidRPr="00F5069B">
                              <w:rPr>
                                <w:rFonts w:ascii="Arial Narrow" w:hAnsi="Arial Narrow"/>
                                <w:b w:val="0"/>
                                <w:color w:val="auto"/>
                                <w:sz w:val="20"/>
                                <w:szCs w:val="20"/>
                              </w:rPr>
                              <w:t xml:space="preserve"> Equipamentos adquiridos através do MDA</w:t>
                            </w:r>
                            <w:r w:rsidR="00F5069B">
                              <w:rPr>
                                <w:rFonts w:ascii="Arial Narrow" w:hAnsi="Arial Narrow"/>
                                <w:b w:val="0"/>
                                <w:color w:val="auto"/>
                                <w:sz w:val="20"/>
                                <w:szCs w:val="20"/>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Caixa de texto 7" o:spid="_x0000_s1028" type="#_x0000_t202" style="position:absolute;left:0;text-align:left;margin-left:218.7pt;margin-top:199.35pt;width:229.5pt;height:.0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" stroked="f">
                <v:textbox style="mso-fit-shape-to-text:t" inset="0,0,0,0">
                  <w:txbxContent>
                    <w:p w:rsidR="007A1521" w:rsidRPr="00F5069B" w:rsidRDefault="007A1521" w:rsidP="007A1521">
                      <w:pPr>
                        <w:pStyle w:val="Legenda"/>
                        <w:rPr>
                          <w:rFonts w:ascii="Arial Narrow" w:eastAsia="Calibri" w:hAnsi="Arial Narrow" w:cs="Times New Roman"/>
                          <w:b w:val="0"/>
                          <w:color w:val="auto"/>
                          <w:sz w:val="20"/>
                          <w:szCs w:val="20"/>
                        </w:rPr>
                      </w:pPr>
                      <w:r w:rsidRPr="00F5069B">
                        <w:rPr>
                          <w:rFonts w:ascii="Arial Narrow" w:hAnsi="Arial Narrow"/>
                          <w:color w:val="auto"/>
                          <w:sz w:val="20"/>
                          <w:szCs w:val="20"/>
                        </w:rPr>
                        <w:t>Figura</w:t>
                      </w:r>
                      <w:r w:rsidR="00F5069B">
                        <w:rPr>
                          <w:rFonts w:ascii="Arial Narrow" w:hAnsi="Arial Narrow"/>
                          <w:color w:val="auto"/>
                          <w:sz w:val="20"/>
                          <w:szCs w:val="20"/>
                        </w:rPr>
                        <w:t xml:space="preserve"> 2:</w:t>
                      </w:r>
                      <w:r w:rsidRPr="00F5069B">
                        <w:rPr>
                          <w:rFonts w:ascii="Arial Narrow" w:hAnsi="Arial Narrow"/>
                          <w:b w:val="0"/>
                          <w:color w:val="auto"/>
                          <w:sz w:val="20"/>
                          <w:szCs w:val="20"/>
                        </w:rPr>
                        <w:t xml:space="preserve"> Equipamentos adquiridos através do MDA</w:t>
                      </w:r>
                      <w:r w:rsidR="00F5069B">
                        <w:rPr>
                          <w:rFonts w:ascii="Arial Narrow" w:hAnsi="Arial Narrow"/>
                          <w:b w:val="0"/>
                          <w:color w:val="auto"/>
                          <w:sz w:val="20"/>
                          <w:szCs w:val="20"/>
                        </w:rPr>
                        <w:t>.</w:t>
                      </w:r>
                    </w:p>
                  </w:txbxContent>
                </v:textbox>
                <w10:wrap type="tight"/>
              </v:shape>
            </w:pict>
          </mc:Fallback>
        </mc:AlternateContent>
      </w:r>
      <w:r w:rsidRPr="007A1521">
        <w:drawing>
          <wp:anchor distT="0" distB="0" distL="114300" distR="114300" simplePos="0" relativeHeight="251659264" behindDoc="1" locked="0" layoutInCell="1" allowOverlap="1" wp14:anchorId="1013752D" wp14:editId="5582ECD4">
            <wp:simplePos x="0" y="0"/>
            <wp:positionH relativeFrom="column">
              <wp:posOffset>2777490</wp:posOffset>
            </wp:positionH>
            <wp:positionV relativeFrom="paragraph">
              <wp:posOffset>7620</wp:posOffset>
            </wp:positionV>
            <wp:extent cx="2914650" cy="2466975"/>
            <wp:effectExtent l="0" t="0" r="0" b="9525"/>
            <wp:wrapTight wrapText="bothSides">
              <wp:wrapPolygon edited="0">
                <wp:start x="0" y="0"/>
                <wp:lineTo x="0" y="21517"/>
                <wp:lineTo x="21459" y="21517"/>
                <wp:lineTo x="21459" y="0"/>
                <wp:lineTo x="0" y="0"/>
              </wp:wrapPolygon>
            </wp:wrapTight>
            <wp:docPr id="3" name="Imagem 2" descr="DSC049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4907.JPG"/>
                    <pic:cNvPicPr/>
                  </pic:nvPicPr>
                  <pic:blipFill>
                    <a:blip r:embed="rId13" cstate="print"/>
                    <a:stretch>
                      <a:fillRect/>
                    </a:stretch>
                  </pic:blipFill>
                  <pic:spPr>
                    <a:xfrm>
                      <a:off x="0" y="0"/>
                      <a:ext cx="2914650" cy="2466975"/>
                    </a:xfrm>
                    <a:prstGeom prst="rect">
                      <a:avLst/>
                    </a:prstGeom>
                  </pic:spPr>
                </pic:pic>
              </a:graphicData>
            </a:graphic>
          </wp:anchor>
        </w:drawing>
      </w:r>
      <w:r>
        <w:rPr>
          <w:noProof/>
        </w:rPr>
        <mc:AlternateContent>
          <mc:Choice Requires="wps">
            <w:drawing>
              <wp:anchor distT="0" distB="0" distL="114300" distR="114300" simplePos="0" relativeHeight="251664384" behindDoc="0" locked="0" layoutInCell="1" allowOverlap="1" wp14:anchorId="6D552F4D" wp14:editId="780499CD">
                <wp:simplePos x="0" y="0"/>
                <wp:positionH relativeFrom="column">
                  <wp:posOffset>-194310</wp:posOffset>
                </wp:positionH>
                <wp:positionV relativeFrom="paragraph">
                  <wp:posOffset>2531745</wp:posOffset>
                </wp:positionV>
                <wp:extent cx="2914650" cy="635"/>
                <wp:effectExtent l="0" t="0" r="0" b="0"/>
                <wp:wrapTight wrapText="bothSides">
                  <wp:wrapPolygon edited="0">
                    <wp:start x="0" y="0"/>
                    <wp:lineTo x="0" y="21600"/>
                    <wp:lineTo x="21600" y="21600"/>
                    <wp:lineTo x="21600" y="0"/>
                  </wp:wrapPolygon>
                </wp:wrapTight>
                <wp:docPr id="6" name="Caixa de texto 6"/>
                <wp:cNvGraphicFramePr/>
                <a:graphic xmlns:a="http://schemas.openxmlformats.org/drawingml/2006/main">
                  <a:graphicData uri="http://schemas.microsoft.com/office/word/2010/wordprocessingShape">
                    <wps:wsp>
                      <wps:cNvSpPr txBox="1"/>
                      <wps:spPr>
                        <a:xfrm>
                          <a:off x="0" y="0"/>
                          <a:ext cx="2914650" cy="635"/>
                        </a:xfrm>
                        <a:prstGeom prst="rect">
                          <a:avLst/>
                        </a:prstGeom>
                        <a:solidFill>
                          <a:prstClr val="white"/>
                        </a:solidFill>
                        <a:ln>
                          <a:noFill/>
                        </a:ln>
                        <a:effectLst/>
                      </wps:spPr>
                      <wps:txbx>
                        <w:txbxContent>
                          <w:p w:rsidR="007A1521" w:rsidRPr="00F5069B" w:rsidRDefault="007A1521" w:rsidP="007A1521">
                            <w:pPr>
                              <w:pStyle w:val="Legenda"/>
                              <w:rPr>
                                <w:rFonts w:ascii="Arial Narrow" w:eastAsia="Calibri" w:hAnsi="Arial Narrow" w:cs="Times New Roman"/>
                                <w:b w:val="0"/>
                                <w:color w:val="auto"/>
                                <w:sz w:val="20"/>
                                <w:szCs w:val="20"/>
                              </w:rPr>
                            </w:pPr>
                            <w:r w:rsidRPr="00F5069B">
                              <w:rPr>
                                <w:rFonts w:ascii="Arial Narrow" w:hAnsi="Arial Narrow"/>
                                <w:color w:val="auto"/>
                                <w:sz w:val="20"/>
                                <w:szCs w:val="20"/>
                              </w:rPr>
                              <w:t xml:space="preserve">Figura </w:t>
                            </w:r>
                            <w:r w:rsidR="00F5069B">
                              <w:rPr>
                                <w:rFonts w:ascii="Arial Narrow" w:hAnsi="Arial Narrow"/>
                                <w:color w:val="auto"/>
                                <w:sz w:val="20"/>
                                <w:szCs w:val="20"/>
                              </w:rPr>
                              <w:t>1</w:t>
                            </w:r>
                            <w:r w:rsidRPr="00F5069B">
                              <w:rPr>
                                <w:rFonts w:ascii="Arial Narrow" w:hAnsi="Arial Narrow"/>
                                <w:b w:val="0"/>
                                <w:color w:val="auto"/>
                                <w:sz w:val="20"/>
                                <w:szCs w:val="20"/>
                              </w:rPr>
                              <w:t>: Curso ministrado pelo SENAR</w:t>
                            </w:r>
                            <w:r w:rsidR="00F5069B">
                              <w:rPr>
                                <w:rFonts w:ascii="Arial Narrow" w:hAnsi="Arial Narrow"/>
                                <w:b w:val="0"/>
                                <w:color w:val="auto"/>
                                <w:sz w:val="20"/>
                                <w:szCs w:val="20"/>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Caixa de texto 6" o:spid="_x0000_s1029" type="#_x0000_t202" style="position:absolute;left:0;text-align:left;margin-left:-15.3pt;margin-top:199.35pt;width:229.5pt;height:.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" stroked="f">
                <v:textbox style="mso-fit-shape-to-text:t" inset="0,0,0,0">
                  <w:txbxContent>
                    <w:p w:rsidR="007A1521" w:rsidRPr="00F5069B" w:rsidRDefault="007A1521" w:rsidP="007A1521">
                      <w:pPr>
                        <w:pStyle w:val="Legenda"/>
                        <w:rPr>
                          <w:rFonts w:ascii="Arial Narrow" w:eastAsia="Calibri" w:hAnsi="Arial Narrow" w:cs="Times New Roman"/>
                          <w:b w:val="0"/>
                          <w:color w:val="auto"/>
                          <w:sz w:val="20"/>
                          <w:szCs w:val="20"/>
                        </w:rPr>
                      </w:pPr>
                      <w:r w:rsidRPr="00F5069B">
                        <w:rPr>
                          <w:rFonts w:ascii="Arial Narrow" w:hAnsi="Arial Narrow"/>
                          <w:color w:val="auto"/>
                          <w:sz w:val="20"/>
                          <w:szCs w:val="20"/>
                        </w:rPr>
                        <w:t xml:space="preserve">Figura </w:t>
                      </w:r>
                      <w:r w:rsidR="00F5069B">
                        <w:rPr>
                          <w:rFonts w:ascii="Arial Narrow" w:hAnsi="Arial Narrow"/>
                          <w:color w:val="auto"/>
                          <w:sz w:val="20"/>
                          <w:szCs w:val="20"/>
                        </w:rPr>
                        <w:t>1</w:t>
                      </w:r>
                      <w:r w:rsidRPr="00F5069B">
                        <w:rPr>
                          <w:rFonts w:ascii="Arial Narrow" w:hAnsi="Arial Narrow"/>
                          <w:b w:val="0"/>
                          <w:color w:val="auto"/>
                          <w:sz w:val="20"/>
                          <w:szCs w:val="20"/>
                        </w:rPr>
                        <w:t>: Curso ministrado pelo SENAR</w:t>
                      </w:r>
                      <w:r w:rsidR="00F5069B">
                        <w:rPr>
                          <w:rFonts w:ascii="Arial Narrow" w:hAnsi="Arial Narrow"/>
                          <w:b w:val="0"/>
                          <w:color w:val="auto"/>
                          <w:sz w:val="20"/>
                          <w:szCs w:val="20"/>
                        </w:rPr>
                        <w:t>.</w:t>
                      </w:r>
                    </w:p>
                  </w:txbxContent>
                </v:textbox>
                <w10:wrap type="tight"/>
              </v:shape>
            </w:pict>
          </mc:Fallback>
        </mc:AlternateContent>
      </w:r>
      <w:r w:rsidRPr="007A1521">
        <w:drawing>
          <wp:anchor distT="0" distB="0" distL="114300" distR="114300" simplePos="0" relativeHeight="251661312" behindDoc="1" locked="0" layoutInCell="1" allowOverlap="1" wp14:anchorId="1AC464AC" wp14:editId="7B56E449">
            <wp:simplePos x="0" y="0"/>
            <wp:positionH relativeFrom="column">
              <wp:posOffset>-194310</wp:posOffset>
            </wp:positionH>
            <wp:positionV relativeFrom="paragraph">
              <wp:posOffset>7620</wp:posOffset>
            </wp:positionV>
            <wp:extent cx="2914650" cy="2466975"/>
            <wp:effectExtent l="0" t="0" r="0" b="9525"/>
            <wp:wrapTight wrapText="bothSides">
              <wp:wrapPolygon edited="0">
                <wp:start x="0" y="0"/>
                <wp:lineTo x="0" y="21517"/>
                <wp:lineTo x="21459" y="21517"/>
                <wp:lineTo x="21459" y="0"/>
                <wp:lineTo x="0" y="0"/>
              </wp:wrapPolygon>
            </wp:wrapTight>
            <wp:docPr id="4" name="Imagem 3" descr="DSC083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8366.JPG"/>
                    <pic:cNvPicPr/>
                  </pic:nvPicPr>
                  <pic:blipFill>
                    <a:blip r:embed="rId14" cstate="print"/>
                    <a:stretch>
                      <a:fillRect/>
                    </a:stretch>
                  </pic:blipFill>
                  <pic:spPr>
                    <a:xfrm>
                      <a:off x="0" y="0"/>
                      <a:ext cx="2914650" cy="2466975"/>
                    </a:xfrm>
                    <a:prstGeom prst="rect">
                      <a:avLst/>
                    </a:prstGeom>
                  </pic:spPr>
                </pic:pic>
              </a:graphicData>
            </a:graphic>
          </wp:anchor>
        </w:drawing>
      </w:r>
    </w:p>
    <w:sectPr w:rsidR="007A1521" w:rsidRPr="00964EE6" w:rsidSect="002A607D">
      <w:headerReference w:type="default" r:id="rId15"/>
      <w:pgSz w:w="11906" w:h="16838"/>
      <w:pgMar w:top="567" w:right="170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62FD" w:rsidRDefault="000262FD" w:rsidP="00DD589B">
      <w:pPr>
        <w:spacing w:after="0" w:line="240" w:lineRule="auto"/>
      </w:pPr>
      <w:r>
        <w:separator/>
      </w:r>
    </w:p>
  </w:endnote>
  <w:endnote w:type="continuationSeparator" w:id="0">
    <w:p w:rsidR="000262FD" w:rsidRDefault="000262FD" w:rsidP="00DD58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89B" w:rsidRPr="009A5127" w:rsidRDefault="009A5127" w:rsidP="000E375B">
    <w:pPr>
      <w:jc w:val="center"/>
      <w:rPr>
        <w:rFonts w:ascii="Arial" w:hAnsi="Arial" w:cs="Arial"/>
        <w:b/>
        <w:i/>
        <w:sz w:val="20"/>
        <w:szCs w:val="20"/>
      </w:rPr>
    </w:pPr>
    <w:r w:rsidRPr="009A5127">
      <w:rPr>
        <w:rFonts w:ascii="Times New Roman" w:hAnsi="Times New Roman"/>
        <w:b/>
        <w:i/>
        <w:sz w:val="20"/>
        <w:szCs w:val="20"/>
      </w:rPr>
      <w:t>III CONGRESSO NORDESTINO DE APICULTURA E MELIPONICULTURA -</w:t>
    </w:r>
    <w:r w:rsidRPr="009A5127">
      <w:rPr>
        <w:rFonts w:ascii="Times New Roman" w:hAnsi="Times New Roman"/>
        <w:sz w:val="20"/>
        <w:szCs w:val="20"/>
      </w:rPr>
      <w:t xml:space="preserve"> </w:t>
    </w:r>
    <w:r w:rsidRPr="009A5127">
      <w:rPr>
        <w:rFonts w:ascii="Times New Roman" w:hAnsi="Times New Roman"/>
        <w:b/>
        <w:i/>
        <w:sz w:val="20"/>
        <w:szCs w:val="20"/>
      </w:rPr>
      <w:t>Abelha e Meio ambiente: Desenvolvimento com Sustentabilidade</w:t>
    </w:r>
  </w:p>
  <w:p w:rsidR="00DD589B" w:rsidRPr="000E375B" w:rsidRDefault="00DD589B" w:rsidP="000E375B">
    <w:pPr>
      <w:pStyle w:val="Rodap"/>
      <w:rPr>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62FD" w:rsidRDefault="000262FD" w:rsidP="00DD589B">
      <w:pPr>
        <w:spacing w:after="0" w:line="240" w:lineRule="auto"/>
      </w:pPr>
      <w:r>
        <w:separator/>
      </w:r>
    </w:p>
  </w:footnote>
  <w:footnote w:type="continuationSeparator" w:id="0">
    <w:p w:rsidR="000262FD" w:rsidRDefault="000262FD" w:rsidP="00DD58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607D" w:rsidRDefault="002A607D" w:rsidP="002A607D">
    <w:pPr>
      <w:pStyle w:val="Cabealho"/>
      <w:ind w:hanging="1418"/>
    </w:pPr>
    <w:r>
      <w:rPr>
        <w:rFonts w:ascii="Arial Narrow" w:hAnsi="Arial Narrow"/>
        <w:noProof/>
        <w:sz w:val="24"/>
        <w:szCs w:val="24"/>
      </w:rPr>
      <w:drawing>
        <wp:inline distT="0" distB="0" distL="0" distR="0" wp14:anchorId="0229434A" wp14:editId="04071A3F">
          <wp:extent cx="7629525" cy="1921658"/>
          <wp:effectExtent l="0" t="0" r="0" b="0"/>
          <wp:docPr id="1" name="Imagem 1" descr="C:\Users\UFCG\Desktop\III Coneamel\Gráfica do III CONEAMEL\PAINEL AUDITÓRIO - 9 x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FCG\Desktop\III Coneamel\Gráfica do III CONEAMEL\PAINEL AUDITÓRIO - 9 x 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9525" cy="1921658"/>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2F5" w:rsidRDefault="00A472F5" w:rsidP="002A607D">
    <w:pPr>
      <w:pStyle w:val="Cabealho"/>
      <w:ind w:hanging="141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numFmt w:val="chicago"/>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589B"/>
    <w:rsid w:val="00023951"/>
    <w:rsid w:val="000262FD"/>
    <w:rsid w:val="00032D98"/>
    <w:rsid w:val="00090A19"/>
    <w:rsid w:val="000B06E0"/>
    <w:rsid w:val="00132C83"/>
    <w:rsid w:val="001B021A"/>
    <w:rsid w:val="00206F9C"/>
    <w:rsid w:val="00250DA5"/>
    <w:rsid w:val="002A607D"/>
    <w:rsid w:val="002C582E"/>
    <w:rsid w:val="002E25DF"/>
    <w:rsid w:val="00304E79"/>
    <w:rsid w:val="00344280"/>
    <w:rsid w:val="00420456"/>
    <w:rsid w:val="00423183"/>
    <w:rsid w:val="004D6011"/>
    <w:rsid w:val="005530E9"/>
    <w:rsid w:val="00603EA0"/>
    <w:rsid w:val="00604A7B"/>
    <w:rsid w:val="00631FB9"/>
    <w:rsid w:val="00661E4C"/>
    <w:rsid w:val="006950E4"/>
    <w:rsid w:val="006E3561"/>
    <w:rsid w:val="007414E3"/>
    <w:rsid w:val="007558DB"/>
    <w:rsid w:val="007A1521"/>
    <w:rsid w:val="007D08EB"/>
    <w:rsid w:val="007D7CE4"/>
    <w:rsid w:val="008037AE"/>
    <w:rsid w:val="00815F24"/>
    <w:rsid w:val="00843FD8"/>
    <w:rsid w:val="00936453"/>
    <w:rsid w:val="009761A0"/>
    <w:rsid w:val="009A5127"/>
    <w:rsid w:val="009A65B8"/>
    <w:rsid w:val="009C46A5"/>
    <w:rsid w:val="009F5592"/>
    <w:rsid w:val="00A472F5"/>
    <w:rsid w:val="00AA2564"/>
    <w:rsid w:val="00AB3AB7"/>
    <w:rsid w:val="00AC6BD0"/>
    <w:rsid w:val="00BE3E30"/>
    <w:rsid w:val="00BF2CC3"/>
    <w:rsid w:val="00C2017D"/>
    <w:rsid w:val="00D00BB8"/>
    <w:rsid w:val="00D54D19"/>
    <w:rsid w:val="00DA3F44"/>
    <w:rsid w:val="00DD589B"/>
    <w:rsid w:val="00E72986"/>
    <w:rsid w:val="00F27ECC"/>
    <w:rsid w:val="00F321EB"/>
    <w:rsid w:val="00F5069B"/>
    <w:rsid w:val="00F64F12"/>
    <w:rsid w:val="00F970CE"/>
    <w:rsid w:val="00FA45ED"/>
    <w:rsid w:val="00FC54B3"/>
    <w:rsid w:val="00FE7B57"/>
    <w:rsid w:val="00FF3EA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har"/>
    <w:uiPriority w:val="9"/>
    <w:qFormat/>
    <w:rsid w:val="006950E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DD589B"/>
    <w:pPr>
      <w:tabs>
        <w:tab w:val="center" w:pos="4252"/>
        <w:tab w:val="right" w:pos="8504"/>
      </w:tabs>
      <w:spacing w:after="0" w:line="240" w:lineRule="auto"/>
    </w:pPr>
  </w:style>
  <w:style w:type="character" w:customStyle="1" w:styleId="RodapChar">
    <w:name w:val="Rodapé Char"/>
    <w:basedOn w:val="Fontepargpadro"/>
    <w:link w:val="Rodap"/>
    <w:uiPriority w:val="99"/>
    <w:rsid w:val="00DD589B"/>
    <w:rPr>
      <w:rFonts w:eastAsiaTheme="minorEastAsia"/>
      <w:lang w:eastAsia="pt-BR"/>
    </w:rPr>
  </w:style>
  <w:style w:type="paragraph" w:customStyle="1" w:styleId="TTULOIVCBM">
    <w:name w:val="_TÍTULO (IV CBM)"/>
    <w:basedOn w:val="Normal"/>
    <w:next w:val="Normal"/>
    <w:link w:val="TTULOIVCBMChar"/>
    <w:qFormat/>
    <w:rsid w:val="00DD589B"/>
    <w:pPr>
      <w:spacing w:line="360" w:lineRule="auto"/>
      <w:jc w:val="center"/>
    </w:pPr>
    <w:rPr>
      <w:rFonts w:ascii="Arial Narrow" w:eastAsia="Calibri" w:hAnsi="Arial Narrow" w:cs="Times New Roman"/>
      <w:b/>
      <w:caps/>
      <w:sz w:val="24"/>
      <w:szCs w:val="24"/>
    </w:rPr>
  </w:style>
  <w:style w:type="paragraph" w:styleId="Textodenotaderodap">
    <w:name w:val="footnote text"/>
    <w:basedOn w:val="Normal"/>
    <w:link w:val="TextodenotaderodapChar"/>
    <w:uiPriority w:val="99"/>
    <w:semiHidden/>
    <w:unhideWhenUsed/>
    <w:rsid w:val="00DD589B"/>
    <w:pPr>
      <w:spacing w:line="360" w:lineRule="auto"/>
      <w:jc w:val="both"/>
    </w:pPr>
    <w:rPr>
      <w:rFonts w:ascii="Calibri" w:eastAsia="Calibri" w:hAnsi="Calibri" w:cs="Times New Roman"/>
      <w:sz w:val="20"/>
      <w:szCs w:val="20"/>
    </w:rPr>
  </w:style>
  <w:style w:type="character" w:customStyle="1" w:styleId="TextodenotaderodapChar">
    <w:name w:val="Texto de nota de rodapé Char"/>
    <w:basedOn w:val="Fontepargpadro"/>
    <w:link w:val="Textodenotaderodap"/>
    <w:uiPriority w:val="99"/>
    <w:semiHidden/>
    <w:rsid w:val="00DD589B"/>
    <w:rPr>
      <w:rFonts w:ascii="Calibri" w:eastAsia="Calibri" w:hAnsi="Calibri" w:cs="Times New Roman"/>
      <w:sz w:val="20"/>
      <w:szCs w:val="20"/>
      <w:lang w:eastAsia="pt-BR"/>
    </w:rPr>
  </w:style>
  <w:style w:type="character" w:customStyle="1" w:styleId="TTULOIVCBMChar">
    <w:name w:val="_TÍTULO (IV CBM) Char"/>
    <w:basedOn w:val="Fontepargpadro"/>
    <w:link w:val="TTULOIVCBM"/>
    <w:rsid w:val="00DD589B"/>
    <w:rPr>
      <w:rFonts w:ascii="Arial Narrow" w:eastAsia="Calibri" w:hAnsi="Arial Narrow" w:cs="Times New Roman"/>
      <w:b/>
      <w:caps/>
      <w:sz w:val="24"/>
      <w:szCs w:val="24"/>
      <w:lang w:eastAsia="pt-BR"/>
    </w:rPr>
  </w:style>
  <w:style w:type="character" w:styleId="Refdenotaderodap">
    <w:name w:val="footnote reference"/>
    <w:basedOn w:val="Fontepargpadro"/>
    <w:uiPriority w:val="99"/>
    <w:semiHidden/>
    <w:unhideWhenUsed/>
    <w:rsid w:val="00DD589B"/>
    <w:rPr>
      <w:vertAlign w:val="superscript"/>
    </w:rPr>
  </w:style>
  <w:style w:type="paragraph" w:customStyle="1" w:styleId="AutoresIVCBM">
    <w:name w:val="_Autores (IV CBM)"/>
    <w:basedOn w:val="Normal"/>
    <w:next w:val="Normal"/>
    <w:link w:val="AutoresIVCBMChar"/>
    <w:qFormat/>
    <w:rsid w:val="00DD589B"/>
    <w:pPr>
      <w:spacing w:line="240" w:lineRule="auto"/>
      <w:jc w:val="center"/>
    </w:pPr>
    <w:rPr>
      <w:rFonts w:ascii="Arial Narrow" w:eastAsia="Calibri" w:hAnsi="Arial Narrow" w:cs="Times New Roman"/>
      <w:sz w:val="24"/>
      <w:szCs w:val="24"/>
    </w:rPr>
  </w:style>
  <w:style w:type="paragraph" w:customStyle="1" w:styleId="InstituiesdosautoresIVCBM">
    <w:name w:val="_Instituições dos autores (IV CBM)"/>
    <w:basedOn w:val="Normal"/>
    <w:link w:val="InstituiesdosautoresIVCBMChar"/>
    <w:qFormat/>
    <w:rsid w:val="00DD589B"/>
    <w:pPr>
      <w:spacing w:line="240" w:lineRule="auto"/>
      <w:jc w:val="center"/>
    </w:pPr>
    <w:rPr>
      <w:rFonts w:ascii="Arial Narrow" w:eastAsia="Calibri" w:hAnsi="Arial Narrow" w:cs="Times New Roman"/>
      <w:sz w:val="20"/>
      <w:szCs w:val="20"/>
    </w:rPr>
  </w:style>
  <w:style w:type="character" w:customStyle="1" w:styleId="AutoresIVCBMChar">
    <w:name w:val="_Autores (IV CBM) Char"/>
    <w:basedOn w:val="Fontepargpadro"/>
    <w:link w:val="AutoresIVCBM"/>
    <w:rsid w:val="00DD589B"/>
    <w:rPr>
      <w:rFonts w:ascii="Arial Narrow" w:eastAsia="Calibri" w:hAnsi="Arial Narrow" w:cs="Times New Roman"/>
      <w:sz w:val="24"/>
      <w:szCs w:val="24"/>
      <w:lang w:eastAsia="pt-BR"/>
    </w:rPr>
  </w:style>
  <w:style w:type="paragraph" w:customStyle="1" w:styleId="CorpodoresumoIVCBM">
    <w:name w:val="_Corpo do resumo (IV CBM)"/>
    <w:basedOn w:val="Normal"/>
    <w:link w:val="CorpodoresumoIVCBMChar"/>
    <w:qFormat/>
    <w:rsid w:val="00DD589B"/>
    <w:pPr>
      <w:spacing w:line="360" w:lineRule="auto"/>
      <w:ind w:firstLine="709"/>
      <w:jc w:val="both"/>
    </w:pPr>
    <w:rPr>
      <w:rFonts w:ascii="Arial Narrow" w:eastAsia="Calibri" w:hAnsi="Arial Narrow" w:cs="Times New Roman"/>
      <w:sz w:val="24"/>
      <w:szCs w:val="24"/>
    </w:rPr>
  </w:style>
  <w:style w:type="character" w:customStyle="1" w:styleId="InstituiesdosautoresIVCBMChar">
    <w:name w:val="_Instituições dos autores (IV CBM) Char"/>
    <w:basedOn w:val="Fontepargpadro"/>
    <w:link w:val="InstituiesdosautoresIVCBM"/>
    <w:rsid w:val="00DD589B"/>
    <w:rPr>
      <w:rFonts w:ascii="Arial Narrow" w:eastAsia="Calibri" w:hAnsi="Arial Narrow" w:cs="Times New Roman"/>
      <w:sz w:val="20"/>
      <w:szCs w:val="20"/>
      <w:lang w:eastAsia="pt-BR"/>
    </w:rPr>
  </w:style>
  <w:style w:type="paragraph" w:customStyle="1" w:styleId="RefernciasBibliogrficasIVCBM">
    <w:name w:val="Referências Bibliográficas (IV CBM)"/>
    <w:basedOn w:val="CorpodoresumoIVCBM"/>
    <w:link w:val="RefernciasBibliogrficasIVCBMChar"/>
    <w:qFormat/>
    <w:rsid w:val="00DD589B"/>
    <w:pPr>
      <w:spacing w:line="240" w:lineRule="auto"/>
      <w:ind w:firstLine="0"/>
    </w:pPr>
  </w:style>
  <w:style w:type="character" w:customStyle="1" w:styleId="CorpodoresumoIVCBMChar">
    <w:name w:val="_Corpo do resumo (IV CBM) Char"/>
    <w:basedOn w:val="Fontepargpadro"/>
    <w:link w:val="CorpodoresumoIVCBM"/>
    <w:rsid w:val="00DD589B"/>
    <w:rPr>
      <w:rFonts w:ascii="Arial Narrow" w:eastAsia="Calibri" w:hAnsi="Arial Narrow" w:cs="Times New Roman"/>
      <w:sz w:val="24"/>
      <w:szCs w:val="24"/>
      <w:lang w:eastAsia="pt-BR"/>
    </w:rPr>
  </w:style>
  <w:style w:type="character" w:customStyle="1" w:styleId="RefernciasBibliogrficasIVCBMChar">
    <w:name w:val="Referências Bibliográficas (IV CBM) Char"/>
    <w:basedOn w:val="CorpodoresumoIVCBMChar"/>
    <w:link w:val="RefernciasBibliogrficasIVCBM"/>
    <w:rsid w:val="00DD589B"/>
    <w:rPr>
      <w:rFonts w:ascii="Arial Narrow" w:eastAsia="Calibri" w:hAnsi="Arial Narrow" w:cs="Times New Roman"/>
      <w:sz w:val="24"/>
      <w:szCs w:val="24"/>
      <w:lang w:eastAsia="pt-BR"/>
    </w:rPr>
  </w:style>
  <w:style w:type="paragraph" w:styleId="Textodebalo">
    <w:name w:val="Balloon Text"/>
    <w:basedOn w:val="Normal"/>
    <w:link w:val="TextodebaloChar"/>
    <w:uiPriority w:val="99"/>
    <w:semiHidden/>
    <w:unhideWhenUsed/>
    <w:rsid w:val="00DD589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D589B"/>
    <w:rPr>
      <w:rFonts w:ascii="Tahoma" w:eastAsiaTheme="minorEastAsia" w:hAnsi="Tahoma" w:cs="Tahoma"/>
      <w:sz w:val="16"/>
      <w:szCs w:val="16"/>
      <w:lang w:eastAsia="pt-BR"/>
    </w:rPr>
  </w:style>
  <w:style w:type="paragraph" w:styleId="Cabealho">
    <w:name w:val="header"/>
    <w:basedOn w:val="Normal"/>
    <w:link w:val="CabealhoChar"/>
    <w:uiPriority w:val="99"/>
    <w:unhideWhenUsed/>
    <w:rsid w:val="009A512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A5127"/>
    <w:rPr>
      <w:rFonts w:eastAsiaTheme="minorEastAsia"/>
      <w:lang w:eastAsia="pt-BR"/>
    </w:rPr>
  </w:style>
  <w:style w:type="character" w:styleId="Hyperlink">
    <w:name w:val="Hyperlink"/>
    <w:basedOn w:val="Fontepargpadro"/>
    <w:uiPriority w:val="99"/>
    <w:unhideWhenUsed/>
    <w:rsid w:val="009A65B8"/>
    <w:rPr>
      <w:color w:val="0000FF" w:themeColor="hyperlink"/>
      <w:u w:val="single"/>
    </w:rPr>
  </w:style>
  <w:style w:type="character" w:customStyle="1" w:styleId="Ttulo2Char">
    <w:name w:val="Título 2 Char"/>
    <w:basedOn w:val="Fontepargpadro"/>
    <w:link w:val="Ttulo2"/>
    <w:uiPriority w:val="9"/>
    <w:rsid w:val="006950E4"/>
    <w:rPr>
      <w:rFonts w:ascii="Times New Roman" w:eastAsia="Times New Roman" w:hAnsi="Times New Roman" w:cs="Times New Roman"/>
      <w:b/>
      <w:bCs/>
      <w:sz w:val="36"/>
      <w:szCs w:val="36"/>
      <w:lang w:eastAsia="pt-BR"/>
    </w:rPr>
  </w:style>
  <w:style w:type="paragraph" w:styleId="SemEspaamento">
    <w:name w:val="No Spacing"/>
    <w:uiPriority w:val="1"/>
    <w:qFormat/>
    <w:rsid w:val="00344280"/>
    <w:pPr>
      <w:spacing w:after="0" w:line="240" w:lineRule="auto"/>
    </w:pPr>
  </w:style>
  <w:style w:type="table" w:styleId="SombreamentoClaro">
    <w:name w:val="Light Shading"/>
    <w:basedOn w:val="Tabelanormal"/>
    <w:uiPriority w:val="60"/>
    <w:rsid w:val="003442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elacomgrade">
    <w:name w:val="Table Grid"/>
    <w:basedOn w:val="Tabelanormal"/>
    <w:uiPriority w:val="59"/>
    <w:rsid w:val="00250D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staClara">
    <w:name w:val="Light List"/>
    <w:basedOn w:val="Tabelanormal"/>
    <w:uiPriority w:val="61"/>
    <w:rsid w:val="007D08EB"/>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apple-converted-space">
    <w:name w:val="apple-converted-space"/>
    <w:rsid w:val="00603EA0"/>
  </w:style>
  <w:style w:type="character" w:customStyle="1" w:styleId="article-title">
    <w:name w:val="article-title"/>
    <w:rsid w:val="00603EA0"/>
  </w:style>
  <w:style w:type="paragraph" w:styleId="Legenda">
    <w:name w:val="caption"/>
    <w:basedOn w:val="Normal"/>
    <w:next w:val="Normal"/>
    <w:uiPriority w:val="35"/>
    <w:unhideWhenUsed/>
    <w:qFormat/>
    <w:rsid w:val="007A1521"/>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har"/>
    <w:uiPriority w:val="9"/>
    <w:qFormat/>
    <w:rsid w:val="006950E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DD589B"/>
    <w:pPr>
      <w:tabs>
        <w:tab w:val="center" w:pos="4252"/>
        <w:tab w:val="right" w:pos="8504"/>
      </w:tabs>
      <w:spacing w:after="0" w:line="240" w:lineRule="auto"/>
    </w:pPr>
  </w:style>
  <w:style w:type="character" w:customStyle="1" w:styleId="RodapChar">
    <w:name w:val="Rodapé Char"/>
    <w:basedOn w:val="Fontepargpadro"/>
    <w:link w:val="Rodap"/>
    <w:uiPriority w:val="99"/>
    <w:rsid w:val="00DD589B"/>
    <w:rPr>
      <w:rFonts w:eastAsiaTheme="minorEastAsia"/>
      <w:lang w:eastAsia="pt-BR"/>
    </w:rPr>
  </w:style>
  <w:style w:type="paragraph" w:customStyle="1" w:styleId="TTULOIVCBM">
    <w:name w:val="_TÍTULO (IV CBM)"/>
    <w:basedOn w:val="Normal"/>
    <w:next w:val="Normal"/>
    <w:link w:val="TTULOIVCBMChar"/>
    <w:qFormat/>
    <w:rsid w:val="00DD589B"/>
    <w:pPr>
      <w:spacing w:line="360" w:lineRule="auto"/>
      <w:jc w:val="center"/>
    </w:pPr>
    <w:rPr>
      <w:rFonts w:ascii="Arial Narrow" w:eastAsia="Calibri" w:hAnsi="Arial Narrow" w:cs="Times New Roman"/>
      <w:b/>
      <w:caps/>
      <w:sz w:val="24"/>
      <w:szCs w:val="24"/>
    </w:rPr>
  </w:style>
  <w:style w:type="paragraph" w:styleId="Textodenotaderodap">
    <w:name w:val="footnote text"/>
    <w:basedOn w:val="Normal"/>
    <w:link w:val="TextodenotaderodapChar"/>
    <w:uiPriority w:val="99"/>
    <w:semiHidden/>
    <w:unhideWhenUsed/>
    <w:rsid w:val="00DD589B"/>
    <w:pPr>
      <w:spacing w:line="360" w:lineRule="auto"/>
      <w:jc w:val="both"/>
    </w:pPr>
    <w:rPr>
      <w:rFonts w:ascii="Calibri" w:eastAsia="Calibri" w:hAnsi="Calibri" w:cs="Times New Roman"/>
      <w:sz w:val="20"/>
      <w:szCs w:val="20"/>
    </w:rPr>
  </w:style>
  <w:style w:type="character" w:customStyle="1" w:styleId="TextodenotaderodapChar">
    <w:name w:val="Texto de nota de rodapé Char"/>
    <w:basedOn w:val="Fontepargpadro"/>
    <w:link w:val="Textodenotaderodap"/>
    <w:uiPriority w:val="99"/>
    <w:semiHidden/>
    <w:rsid w:val="00DD589B"/>
    <w:rPr>
      <w:rFonts w:ascii="Calibri" w:eastAsia="Calibri" w:hAnsi="Calibri" w:cs="Times New Roman"/>
      <w:sz w:val="20"/>
      <w:szCs w:val="20"/>
      <w:lang w:eastAsia="pt-BR"/>
    </w:rPr>
  </w:style>
  <w:style w:type="character" w:customStyle="1" w:styleId="TTULOIVCBMChar">
    <w:name w:val="_TÍTULO (IV CBM) Char"/>
    <w:basedOn w:val="Fontepargpadro"/>
    <w:link w:val="TTULOIVCBM"/>
    <w:rsid w:val="00DD589B"/>
    <w:rPr>
      <w:rFonts w:ascii="Arial Narrow" w:eastAsia="Calibri" w:hAnsi="Arial Narrow" w:cs="Times New Roman"/>
      <w:b/>
      <w:caps/>
      <w:sz w:val="24"/>
      <w:szCs w:val="24"/>
      <w:lang w:eastAsia="pt-BR"/>
    </w:rPr>
  </w:style>
  <w:style w:type="character" w:styleId="Refdenotaderodap">
    <w:name w:val="footnote reference"/>
    <w:basedOn w:val="Fontepargpadro"/>
    <w:uiPriority w:val="99"/>
    <w:semiHidden/>
    <w:unhideWhenUsed/>
    <w:rsid w:val="00DD589B"/>
    <w:rPr>
      <w:vertAlign w:val="superscript"/>
    </w:rPr>
  </w:style>
  <w:style w:type="paragraph" w:customStyle="1" w:styleId="AutoresIVCBM">
    <w:name w:val="_Autores (IV CBM)"/>
    <w:basedOn w:val="Normal"/>
    <w:next w:val="Normal"/>
    <w:link w:val="AutoresIVCBMChar"/>
    <w:qFormat/>
    <w:rsid w:val="00DD589B"/>
    <w:pPr>
      <w:spacing w:line="240" w:lineRule="auto"/>
      <w:jc w:val="center"/>
    </w:pPr>
    <w:rPr>
      <w:rFonts w:ascii="Arial Narrow" w:eastAsia="Calibri" w:hAnsi="Arial Narrow" w:cs="Times New Roman"/>
      <w:sz w:val="24"/>
      <w:szCs w:val="24"/>
    </w:rPr>
  </w:style>
  <w:style w:type="paragraph" w:customStyle="1" w:styleId="InstituiesdosautoresIVCBM">
    <w:name w:val="_Instituições dos autores (IV CBM)"/>
    <w:basedOn w:val="Normal"/>
    <w:link w:val="InstituiesdosautoresIVCBMChar"/>
    <w:qFormat/>
    <w:rsid w:val="00DD589B"/>
    <w:pPr>
      <w:spacing w:line="240" w:lineRule="auto"/>
      <w:jc w:val="center"/>
    </w:pPr>
    <w:rPr>
      <w:rFonts w:ascii="Arial Narrow" w:eastAsia="Calibri" w:hAnsi="Arial Narrow" w:cs="Times New Roman"/>
      <w:sz w:val="20"/>
      <w:szCs w:val="20"/>
    </w:rPr>
  </w:style>
  <w:style w:type="character" w:customStyle="1" w:styleId="AutoresIVCBMChar">
    <w:name w:val="_Autores (IV CBM) Char"/>
    <w:basedOn w:val="Fontepargpadro"/>
    <w:link w:val="AutoresIVCBM"/>
    <w:rsid w:val="00DD589B"/>
    <w:rPr>
      <w:rFonts w:ascii="Arial Narrow" w:eastAsia="Calibri" w:hAnsi="Arial Narrow" w:cs="Times New Roman"/>
      <w:sz w:val="24"/>
      <w:szCs w:val="24"/>
      <w:lang w:eastAsia="pt-BR"/>
    </w:rPr>
  </w:style>
  <w:style w:type="paragraph" w:customStyle="1" w:styleId="CorpodoresumoIVCBM">
    <w:name w:val="_Corpo do resumo (IV CBM)"/>
    <w:basedOn w:val="Normal"/>
    <w:link w:val="CorpodoresumoIVCBMChar"/>
    <w:qFormat/>
    <w:rsid w:val="00DD589B"/>
    <w:pPr>
      <w:spacing w:line="360" w:lineRule="auto"/>
      <w:ind w:firstLine="709"/>
      <w:jc w:val="both"/>
    </w:pPr>
    <w:rPr>
      <w:rFonts w:ascii="Arial Narrow" w:eastAsia="Calibri" w:hAnsi="Arial Narrow" w:cs="Times New Roman"/>
      <w:sz w:val="24"/>
      <w:szCs w:val="24"/>
    </w:rPr>
  </w:style>
  <w:style w:type="character" w:customStyle="1" w:styleId="InstituiesdosautoresIVCBMChar">
    <w:name w:val="_Instituições dos autores (IV CBM) Char"/>
    <w:basedOn w:val="Fontepargpadro"/>
    <w:link w:val="InstituiesdosautoresIVCBM"/>
    <w:rsid w:val="00DD589B"/>
    <w:rPr>
      <w:rFonts w:ascii="Arial Narrow" w:eastAsia="Calibri" w:hAnsi="Arial Narrow" w:cs="Times New Roman"/>
      <w:sz w:val="20"/>
      <w:szCs w:val="20"/>
      <w:lang w:eastAsia="pt-BR"/>
    </w:rPr>
  </w:style>
  <w:style w:type="paragraph" w:customStyle="1" w:styleId="RefernciasBibliogrficasIVCBM">
    <w:name w:val="Referências Bibliográficas (IV CBM)"/>
    <w:basedOn w:val="CorpodoresumoIVCBM"/>
    <w:link w:val="RefernciasBibliogrficasIVCBMChar"/>
    <w:qFormat/>
    <w:rsid w:val="00DD589B"/>
    <w:pPr>
      <w:spacing w:line="240" w:lineRule="auto"/>
      <w:ind w:firstLine="0"/>
    </w:pPr>
  </w:style>
  <w:style w:type="character" w:customStyle="1" w:styleId="CorpodoresumoIVCBMChar">
    <w:name w:val="_Corpo do resumo (IV CBM) Char"/>
    <w:basedOn w:val="Fontepargpadro"/>
    <w:link w:val="CorpodoresumoIVCBM"/>
    <w:rsid w:val="00DD589B"/>
    <w:rPr>
      <w:rFonts w:ascii="Arial Narrow" w:eastAsia="Calibri" w:hAnsi="Arial Narrow" w:cs="Times New Roman"/>
      <w:sz w:val="24"/>
      <w:szCs w:val="24"/>
      <w:lang w:eastAsia="pt-BR"/>
    </w:rPr>
  </w:style>
  <w:style w:type="character" w:customStyle="1" w:styleId="RefernciasBibliogrficasIVCBMChar">
    <w:name w:val="Referências Bibliográficas (IV CBM) Char"/>
    <w:basedOn w:val="CorpodoresumoIVCBMChar"/>
    <w:link w:val="RefernciasBibliogrficasIVCBM"/>
    <w:rsid w:val="00DD589B"/>
    <w:rPr>
      <w:rFonts w:ascii="Arial Narrow" w:eastAsia="Calibri" w:hAnsi="Arial Narrow" w:cs="Times New Roman"/>
      <w:sz w:val="24"/>
      <w:szCs w:val="24"/>
      <w:lang w:eastAsia="pt-BR"/>
    </w:rPr>
  </w:style>
  <w:style w:type="paragraph" w:styleId="Textodebalo">
    <w:name w:val="Balloon Text"/>
    <w:basedOn w:val="Normal"/>
    <w:link w:val="TextodebaloChar"/>
    <w:uiPriority w:val="99"/>
    <w:semiHidden/>
    <w:unhideWhenUsed/>
    <w:rsid w:val="00DD589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D589B"/>
    <w:rPr>
      <w:rFonts w:ascii="Tahoma" w:eastAsiaTheme="minorEastAsia" w:hAnsi="Tahoma" w:cs="Tahoma"/>
      <w:sz w:val="16"/>
      <w:szCs w:val="16"/>
      <w:lang w:eastAsia="pt-BR"/>
    </w:rPr>
  </w:style>
  <w:style w:type="paragraph" w:styleId="Cabealho">
    <w:name w:val="header"/>
    <w:basedOn w:val="Normal"/>
    <w:link w:val="CabealhoChar"/>
    <w:uiPriority w:val="99"/>
    <w:unhideWhenUsed/>
    <w:rsid w:val="009A512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A5127"/>
    <w:rPr>
      <w:rFonts w:eastAsiaTheme="minorEastAsia"/>
      <w:lang w:eastAsia="pt-BR"/>
    </w:rPr>
  </w:style>
  <w:style w:type="character" w:styleId="Hyperlink">
    <w:name w:val="Hyperlink"/>
    <w:basedOn w:val="Fontepargpadro"/>
    <w:uiPriority w:val="99"/>
    <w:unhideWhenUsed/>
    <w:rsid w:val="009A65B8"/>
    <w:rPr>
      <w:color w:val="0000FF" w:themeColor="hyperlink"/>
      <w:u w:val="single"/>
    </w:rPr>
  </w:style>
  <w:style w:type="character" w:customStyle="1" w:styleId="Ttulo2Char">
    <w:name w:val="Título 2 Char"/>
    <w:basedOn w:val="Fontepargpadro"/>
    <w:link w:val="Ttulo2"/>
    <w:uiPriority w:val="9"/>
    <w:rsid w:val="006950E4"/>
    <w:rPr>
      <w:rFonts w:ascii="Times New Roman" w:eastAsia="Times New Roman" w:hAnsi="Times New Roman" w:cs="Times New Roman"/>
      <w:b/>
      <w:bCs/>
      <w:sz w:val="36"/>
      <w:szCs w:val="36"/>
      <w:lang w:eastAsia="pt-BR"/>
    </w:rPr>
  </w:style>
  <w:style w:type="paragraph" w:styleId="SemEspaamento">
    <w:name w:val="No Spacing"/>
    <w:uiPriority w:val="1"/>
    <w:qFormat/>
    <w:rsid w:val="00344280"/>
    <w:pPr>
      <w:spacing w:after="0" w:line="240" w:lineRule="auto"/>
    </w:pPr>
  </w:style>
  <w:style w:type="table" w:styleId="SombreamentoClaro">
    <w:name w:val="Light Shading"/>
    <w:basedOn w:val="Tabelanormal"/>
    <w:uiPriority w:val="60"/>
    <w:rsid w:val="003442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elacomgrade">
    <w:name w:val="Table Grid"/>
    <w:basedOn w:val="Tabelanormal"/>
    <w:uiPriority w:val="59"/>
    <w:rsid w:val="00250D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staClara">
    <w:name w:val="Light List"/>
    <w:basedOn w:val="Tabelanormal"/>
    <w:uiPriority w:val="61"/>
    <w:rsid w:val="007D08EB"/>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apple-converted-space">
    <w:name w:val="apple-converted-space"/>
    <w:rsid w:val="00603EA0"/>
  </w:style>
  <w:style w:type="character" w:customStyle="1" w:styleId="article-title">
    <w:name w:val="article-title"/>
    <w:rsid w:val="00603EA0"/>
  </w:style>
  <w:style w:type="paragraph" w:styleId="Legenda">
    <w:name w:val="caption"/>
    <w:basedOn w:val="Normal"/>
    <w:next w:val="Normal"/>
    <w:uiPriority w:val="35"/>
    <w:unhideWhenUsed/>
    <w:qFormat/>
    <w:rsid w:val="007A1521"/>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163433">
      <w:bodyDiv w:val="1"/>
      <w:marLeft w:val="0"/>
      <w:marRight w:val="0"/>
      <w:marTop w:val="0"/>
      <w:marBottom w:val="0"/>
      <w:divBdr>
        <w:top w:val="none" w:sz="0" w:space="0" w:color="auto"/>
        <w:left w:val="none" w:sz="0" w:space="0" w:color="auto"/>
        <w:bottom w:val="none" w:sz="0" w:space="0" w:color="auto"/>
        <w:right w:val="none" w:sz="0" w:space="0" w:color="auto"/>
      </w:divBdr>
      <w:divsChild>
        <w:div w:id="671252168">
          <w:marLeft w:val="0"/>
          <w:marRight w:val="0"/>
          <w:marTop w:val="0"/>
          <w:marBottom w:val="0"/>
          <w:divBdr>
            <w:top w:val="none" w:sz="0" w:space="0" w:color="auto"/>
            <w:left w:val="none" w:sz="0" w:space="0" w:color="auto"/>
            <w:bottom w:val="none" w:sz="0" w:space="0" w:color="auto"/>
            <w:right w:val="none" w:sz="0" w:space="0" w:color="auto"/>
          </w:divBdr>
        </w:div>
        <w:div w:id="1968315741">
          <w:marLeft w:val="0"/>
          <w:marRight w:val="0"/>
          <w:marTop w:val="0"/>
          <w:marBottom w:val="0"/>
          <w:divBdr>
            <w:top w:val="none" w:sz="0" w:space="0" w:color="auto"/>
            <w:left w:val="none" w:sz="0" w:space="0" w:color="auto"/>
            <w:bottom w:val="none" w:sz="0" w:space="0" w:color="auto"/>
            <w:right w:val="none" w:sz="0" w:space="0" w:color="auto"/>
          </w:divBdr>
        </w:div>
        <w:div w:id="206768606">
          <w:marLeft w:val="0"/>
          <w:marRight w:val="0"/>
          <w:marTop w:val="0"/>
          <w:marBottom w:val="0"/>
          <w:divBdr>
            <w:top w:val="none" w:sz="0" w:space="0" w:color="auto"/>
            <w:left w:val="none" w:sz="0" w:space="0" w:color="auto"/>
            <w:bottom w:val="none" w:sz="0" w:space="0" w:color="auto"/>
            <w:right w:val="none" w:sz="0" w:space="0" w:color="auto"/>
          </w:divBdr>
        </w:div>
        <w:div w:id="546377791">
          <w:marLeft w:val="0"/>
          <w:marRight w:val="0"/>
          <w:marTop w:val="0"/>
          <w:marBottom w:val="0"/>
          <w:divBdr>
            <w:top w:val="none" w:sz="0" w:space="0" w:color="auto"/>
            <w:left w:val="none" w:sz="0" w:space="0" w:color="auto"/>
            <w:bottom w:val="none" w:sz="0" w:space="0" w:color="auto"/>
            <w:right w:val="none" w:sz="0" w:space="0" w:color="auto"/>
          </w:divBdr>
        </w:div>
        <w:div w:id="1557081960">
          <w:marLeft w:val="0"/>
          <w:marRight w:val="0"/>
          <w:marTop w:val="0"/>
          <w:marBottom w:val="0"/>
          <w:divBdr>
            <w:top w:val="none" w:sz="0" w:space="0" w:color="auto"/>
            <w:left w:val="none" w:sz="0" w:space="0" w:color="auto"/>
            <w:bottom w:val="none" w:sz="0" w:space="0" w:color="auto"/>
            <w:right w:val="none" w:sz="0" w:space="0" w:color="auto"/>
          </w:divBdr>
        </w:div>
        <w:div w:id="741754216">
          <w:marLeft w:val="0"/>
          <w:marRight w:val="0"/>
          <w:marTop w:val="0"/>
          <w:marBottom w:val="0"/>
          <w:divBdr>
            <w:top w:val="none" w:sz="0" w:space="0" w:color="auto"/>
            <w:left w:val="none" w:sz="0" w:space="0" w:color="auto"/>
            <w:bottom w:val="none" w:sz="0" w:space="0" w:color="auto"/>
            <w:right w:val="none" w:sz="0" w:space="0" w:color="auto"/>
          </w:divBdr>
        </w:div>
        <w:div w:id="900825013">
          <w:marLeft w:val="0"/>
          <w:marRight w:val="0"/>
          <w:marTop w:val="0"/>
          <w:marBottom w:val="0"/>
          <w:divBdr>
            <w:top w:val="none" w:sz="0" w:space="0" w:color="auto"/>
            <w:left w:val="none" w:sz="0" w:space="0" w:color="auto"/>
            <w:bottom w:val="none" w:sz="0" w:space="0" w:color="auto"/>
            <w:right w:val="none" w:sz="0" w:space="0" w:color="auto"/>
          </w:divBdr>
        </w:div>
        <w:div w:id="1854030149">
          <w:marLeft w:val="0"/>
          <w:marRight w:val="0"/>
          <w:marTop w:val="0"/>
          <w:marBottom w:val="0"/>
          <w:divBdr>
            <w:top w:val="none" w:sz="0" w:space="0" w:color="auto"/>
            <w:left w:val="none" w:sz="0" w:space="0" w:color="auto"/>
            <w:bottom w:val="none" w:sz="0" w:space="0" w:color="auto"/>
            <w:right w:val="none" w:sz="0" w:space="0" w:color="auto"/>
          </w:divBdr>
        </w:div>
        <w:div w:id="493649442">
          <w:marLeft w:val="0"/>
          <w:marRight w:val="0"/>
          <w:marTop w:val="0"/>
          <w:marBottom w:val="0"/>
          <w:divBdr>
            <w:top w:val="none" w:sz="0" w:space="0" w:color="auto"/>
            <w:left w:val="none" w:sz="0" w:space="0" w:color="auto"/>
            <w:bottom w:val="none" w:sz="0" w:space="0" w:color="auto"/>
            <w:right w:val="none" w:sz="0" w:space="0" w:color="auto"/>
          </w:divBdr>
        </w:div>
      </w:divsChild>
    </w:div>
    <w:div w:id="905453911">
      <w:bodyDiv w:val="1"/>
      <w:marLeft w:val="0"/>
      <w:marRight w:val="0"/>
      <w:marTop w:val="0"/>
      <w:marBottom w:val="0"/>
      <w:divBdr>
        <w:top w:val="none" w:sz="0" w:space="0" w:color="auto"/>
        <w:left w:val="none" w:sz="0" w:space="0" w:color="auto"/>
        <w:bottom w:val="none" w:sz="0" w:space="0" w:color="auto"/>
        <w:right w:val="none" w:sz="0" w:space="0" w:color="auto"/>
      </w:divBdr>
    </w:div>
    <w:div w:id="1089354759">
      <w:bodyDiv w:val="1"/>
      <w:marLeft w:val="0"/>
      <w:marRight w:val="0"/>
      <w:marTop w:val="0"/>
      <w:marBottom w:val="0"/>
      <w:divBdr>
        <w:top w:val="none" w:sz="0" w:space="0" w:color="auto"/>
        <w:left w:val="none" w:sz="0" w:space="0" w:color="auto"/>
        <w:bottom w:val="none" w:sz="0" w:space="0" w:color="auto"/>
        <w:right w:val="none" w:sz="0" w:space="0" w:color="auto"/>
      </w:divBdr>
      <w:divsChild>
        <w:div w:id="1471508881">
          <w:marLeft w:val="0"/>
          <w:marRight w:val="0"/>
          <w:marTop w:val="0"/>
          <w:marBottom w:val="0"/>
          <w:divBdr>
            <w:top w:val="none" w:sz="0" w:space="0" w:color="auto"/>
            <w:left w:val="none" w:sz="0" w:space="0" w:color="auto"/>
            <w:bottom w:val="none" w:sz="0" w:space="0" w:color="auto"/>
            <w:right w:val="none" w:sz="0" w:space="0" w:color="auto"/>
          </w:divBdr>
        </w:div>
        <w:div w:id="1974477264">
          <w:marLeft w:val="0"/>
          <w:marRight w:val="0"/>
          <w:marTop w:val="0"/>
          <w:marBottom w:val="0"/>
          <w:divBdr>
            <w:top w:val="none" w:sz="0" w:space="0" w:color="auto"/>
            <w:left w:val="none" w:sz="0" w:space="0" w:color="auto"/>
            <w:bottom w:val="none" w:sz="0" w:space="0" w:color="auto"/>
            <w:right w:val="none" w:sz="0" w:space="0" w:color="auto"/>
          </w:divBdr>
        </w:div>
      </w:divsChild>
    </w:div>
    <w:div w:id="1167404649">
      <w:bodyDiv w:val="1"/>
      <w:marLeft w:val="0"/>
      <w:marRight w:val="0"/>
      <w:marTop w:val="0"/>
      <w:marBottom w:val="0"/>
      <w:divBdr>
        <w:top w:val="none" w:sz="0" w:space="0" w:color="auto"/>
        <w:left w:val="none" w:sz="0" w:space="0" w:color="auto"/>
        <w:bottom w:val="none" w:sz="0" w:space="0" w:color="auto"/>
        <w:right w:val="none" w:sz="0" w:space="0" w:color="auto"/>
      </w:divBdr>
      <w:divsChild>
        <w:div w:id="418596783">
          <w:marLeft w:val="0"/>
          <w:marRight w:val="0"/>
          <w:marTop w:val="0"/>
          <w:marBottom w:val="0"/>
          <w:divBdr>
            <w:top w:val="none" w:sz="0" w:space="0" w:color="auto"/>
            <w:left w:val="none" w:sz="0" w:space="0" w:color="auto"/>
            <w:bottom w:val="none" w:sz="0" w:space="0" w:color="auto"/>
            <w:right w:val="none" w:sz="0" w:space="0" w:color="auto"/>
          </w:divBdr>
        </w:div>
        <w:div w:id="320894566">
          <w:marLeft w:val="0"/>
          <w:marRight w:val="0"/>
          <w:marTop w:val="0"/>
          <w:marBottom w:val="0"/>
          <w:divBdr>
            <w:top w:val="none" w:sz="0" w:space="0" w:color="auto"/>
            <w:left w:val="none" w:sz="0" w:space="0" w:color="auto"/>
            <w:bottom w:val="none" w:sz="0" w:space="0" w:color="auto"/>
            <w:right w:val="none" w:sz="0" w:space="0" w:color="auto"/>
          </w:divBdr>
        </w:div>
      </w:divsChild>
    </w:div>
    <w:div w:id="1514681382">
      <w:bodyDiv w:val="1"/>
      <w:marLeft w:val="0"/>
      <w:marRight w:val="0"/>
      <w:marTop w:val="0"/>
      <w:marBottom w:val="0"/>
      <w:divBdr>
        <w:top w:val="none" w:sz="0" w:space="0" w:color="auto"/>
        <w:left w:val="none" w:sz="0" w:space="0" w:color="auto"/>
        <w:bottom w:val="none" w:sz="0" w:space="0" w:color="auto"/>
        <w:right w:val="none" w:sz="0" w:space="0" w:color="auto"/>
      </w:divBdr>
      <w:divsChild>
        <w:div w:id="420415594">
          <w:marLeft w:val="0"/>
          <w:marRight w:val="0"/>
          <w:marTop w:val="0"/>
          <w:marBottom w:val="0"/>
          <w:divBdr>
            <w:top w:val="none" w:sz="0" w:space="0" w:color="auto"/>
            <w:left w:val="none" w:sz="0" w:space="0" w:color="auto"/>
            <w:bottom w:val="none" w:sz="0" w:space="0" w:color="auto"/>
            <w:right w:val="none" w:sz="0" w:space="0" w:color="auto"/>
          </w:divBdr>
        </w:div>
        <w:div w:id="1407801391">
          <w:marLeft w:val="0"/>
          <w:marRight w:val="0"/>
          <w:marTop w:val="0"/>
          <w:marBottom w:val="0"/>
          <w:divBdr>
            <w:top w:val="none" w:sz="0" w:space="0" w:color="auto"/>
            <w:left w:val="none" w:sz="0" w:space="0" w:color="auto"/>
            <w:bottom w:val="none" w:sz="0" w:space="0" w:color="auto"/>
            <w:right w:val="none" w:sz="0" w:space="0" w:color="auto"/>
          </w:divBdr>
        </w:div>
        <w:div w:id="475226106">
          <w:marLeft w:val="0"/>
          <w:marRight w:val="0"/>
          <w:marTop w:val="0"/>
          <w:marBottom w:val="0"/>
          <w:divBdr>
            <w:top w:val="none" w:sz="0" w:space="0" w:color="auto"/>
            <w:left w:val="none" w:sz="0" w:space="0" w:color="auto"/>
            <w:bottom w:val="none" w:sz="0" w:space="0" w:color="auto"/>
            <w:right w:val="none" w:sz="0" w:space="0" w:color="auto"/>
          </w:divBdr>
        </w:div>
        <w:div w:id="647630904">
          <w:marLeft w:val="0"/>
          <w:marRight w:val="0"/>
          <w:marTop w:val="0"/>
          <w:marBottom w:val="0"/>
          <w:divBdr>
            <w:top w:val="none" w:sz="0" w:space="0" w:color="auto"/>
            <w:left w:val="none" w:sz="0" w:space="0" w:color="auto"/>
            <w:bottom w:val="none" w:sz="0" w:space="0" w:color="auto"/>
            <w:right w:val="none" w:sz="0" w:space="0" w:color="auto"/>
          </w:divBdr>
        </w:div>
        <w:div w:id="820580850">
          <w:marLeft w:val="0"/>
          <w:marRight w:val="0"/>
          <w:marTop w:val="0"/>
          <w:marBottom w:val="0"/>
          <w:divBdr>
            <w:top w:val="none" w:sz="0" w:space="0" w:color="auto"/>
            <w:left w:val="none" w:sz="0" w:space="0" w:color="auto"/>
            <w:bottom w:val="none" w:sz="0" w:space="0" w:color="auto"/>
            <w:right w:val="none" w:sz="0" w:space="0" w:color="auto"/>
          </w:divBdr>
        </w:div>
        <w:div w:id="2032411302">
          <w:marLeft w:val="0"/>
          <w:marRight w:val="0"/>
          <w:marTop w:val="0"/>
          <w:marBottom w:val="0"/>
          <w:divBdr>
            <w:top w:val="none" w:sz="0" w:space="0" w:color="auto"/>
            <w:left w:val="none" w:sz="0" w:space="0" w:color="auto"/>
            <w:bottom w:val="none" w:sz="0" w:space="0" w:color="auto"/>
            <w:right w:val="none" w:sz="0" w:space="0" w:color="auto"/>
          </w:divBdr>
        </w:div>
        <w:div w:id="1037117967">
          <w:marLeft w:val="0"/>
          <w:marRight w:val="0"/>
          <w:marTop w:val="0"/>
          <w:marBottom w:val="0"/>
          <w:divBdr>
            <w:top w:val="none" w:sz="0" w:space="0" w:color="auto"/>
            <w:left w:val="none" w:sz="0" w:space="0" w:color="auto"/>
            <w:bottom w:val="none" w:sz="0" w:space="0" w:color="auto"/>
            <w:right w:val="none" w:sz="0" w:space="0" w:color="auto"/>
          </w:divBdr>
        </w:div>
        <w:div w:id="193156343">
          <w:marLeft w:val="0"/>
          <w:marRight w:val="0"/>
          <w:marTop w:val="0"/>
          <w:marBottom w:val="0"/>
          <w:divBdr>
            <w:top w:val="none" w:sz="0" w:space="0" w:color="auto"/>
            <w:left w:val="none" w:sz="0" w:space="0" w:color="auto"/>
            <w:bottom w:val="none" w:sz="0" w:space="0" w:color="auto"/>
            <w:right w:val="none" w:sz="0" w:space="0" w:color="auto"/>
          </w:divBdr>
        </w:div>
        <w:div w:id="954873957">
          <w:marLeft w:val="0"/>
          <w:marRight w:val="0"/>
          <w:marTop w:val="0"/>
          <w:marBottom w:val="0"/>
          <w:divBdr>
            <w:top w:val="none" w:sz="0" w:space="0" w:color="auto"/>
            <w:left w:val="none" w:sz="0" w:space="0" w:color="auto"/>
            <w:bottom w:val="none" w:sz="0" w:space="0" w:color="auto"/>
            <w:right w:val="none" w:sz="0" w:space="0" w:color="auto"/>
          </w:divBdr>
        </w:div>
        <w:div w:id="537738416">
          <w:marLeft w:val="0"/>
          <w:marRight w:val="0"/>
          <w:marTop w:val="0"/>
          <w:marBottom w:val="0"/>
          <w:divBdr>
            <w:top w:val="none" w:sz="0" w:space="0" w:color="auto"/>
            <w:left w:val="none" w:sz="0" w:space="0" w:color="auto"/>
            <w:bottom w:val="none" w:sz="0" w:space="0" w:color="auto"/>
            <w:right w:val="none" w:sz="0" w:space="0" w:color="auto"/>
          </w:divBdr>
        </w:div>
        <w:div w:id="1377701777">
          <w:marLeft w:val="0"/>
          <w:marRight w:val="0"/>
          <w:marTop w:val="0"/>
          <w:marBottom w:val="0"/>
          <w:divBdr>
            <w:top w:val="none" w:sz="0" w:space="0" w:color="auto"/>
            <w:left w:val="none" w:sz="0" w:space="0" w:color="auto"/>
            <w:bottom w:val="none" w:sz="0" w:space="0" w:color="auto"/>
            <w:right w:val="none" w:sz="0" w:space="0" w:color="auto"/>
          </w:divBdr>
        </w:div>
        <w:div w:id="763113331">
          <w:marLeft w:val="0"/>
          <w:marRight w:val="0"/>
          <w:marTop w:val="0"/>
          <w:marBottom w:val="0"/>
          <w:divBdr>
            <w:top w:val="none" w:sz="0" w:space="0" w:color="auto"/>
            <w:left w:val="none" w:sz="0" w:space="0" w:color="auto"/>
            <w:bottom w:val="none" w:sz="0" w:space="0" w:color="auto"/>
            <w:right w:val="none" w:sz="0" w:space="0" w:color="auto"/>
          </w:divBdr>
        </w:div>
        <w:div w:id="1600873883">
          <w:marLeft w:val="0"/>
          <w:marRight w:val="0"/>
          <w:marTop w:val="0"/>
          <w:marBottom w:val="0"/>
          <w:divBdr>
            <w:top w:val="none" w:sz="0" w:space="0" w:color="auto"/>
            <w:left w:val="none" w:sz="0" w:space="0" w:color="auto"/>
            <w:bottom w:val="none" w:sz="0" w:space="0" w:color="auto"/>
            <w:right w:val="none" w:sz="0" w:space="0" w:color="auto"/>
          </w:divBdr>
        </w:div>
        <w:div w:id="151873698">
          <w:marLeft w:val="0"/>
          <w:marRight w:val="0"/>
          <w:marTop w:val="0"/>
          <w:marBottom w:val="0"/>
          <w:divBdr>
            <w:top w:val="none" w:sz="0" w:space="0" w:color="auto"/>
            <w:left w:val="none" w:sz="0" w:space="0" w:color="auto"/>
            <w:bottom w:val="none" w:sz="0" w:space="0" w:color="auto"/>
            <w:right w:val="none" w:sz="0" w:space="0" w:color="auto"/>
          </w:divBdr>
        </w:div>
        <w:div w:id="1133250149">
          <w:marLeft w:val="0"/>
          <w:marRight w:val="0"/>
          <w:marTop w:val="0"/>
          <w:marBottom w:val="0"/>
          <w:divBdr>
            <w:top w:val="none" w:sz="0" w:space="0" w:color="auto"/>
            <w:left w:val="none" w:sz="0" w:space="0" w:color="auto"/>
            <w:bottom w:val="none" w:sz="0" w:space="0" w:color="auto"/>
            <w:right w:val="none" w:sz="0" w:space="0" w:color="auto"/>
          </w:divBdr>
        </w:div>
        <w:div w:id="1361663194">
          <w:marLeft w:val="0"/>
          <w:marRight w:val="0"/>
          <w:marTop w:val="0"/>
          <w:marBottom w:val="0"/>
          <w:divBdr>
            <w:top w:val="none" w:sz="0" w:space="0" w:color="auto"/>
            <w:left w:val="none" w:sz="0" w:space="0" w:color="auto"/>
            <w:bottom w:val="none" w:sz="0" w:space="0" w:color="auto"/>
            <w:right w:val="none" w:sz="0" w:space="0" w:color="auto"/>
          </w:divBdr>
        </w:div>
        <w:div w:id="1223447003">
          <w:marLeft w:val="0"/>
          <w:marRight w:val="0"/>
          <w:marTop w:val="0"/>
          <w:marBottom w:val="0"/>
          <w:divBdr>
            <w:top w:val="none" w:sz="0" w:space="0" w:color="auto"/>
            <w:left w:val="none" w:sz="0" w:space="0" w:color="auto"/>
            <w:bottom w:val="none" w:sz="0" w:space="0" w:color="auto"/>
            <w:right w:val="none" w:sz="0" w:space="0" w:color="auto"/>
          </w:divBdr>
        </w:div>
      </w:divsChild>
    </w:div>
    <w:div w:id="1816681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tocavalcante2011@hotmail.com" TargetMode="External"/><Relationship Id="rId13" Type="http://schemas.openxmlformats.org/officeDocument/2006/relationships/image" Target="media/image4.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D1DB4A-5503-4771-AE37-233013321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1313</Words>
  <Characters>7094</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casa</Company>
  <LinksUpToDate>false</LinksUpToDate>
  <CharactersWithSpaces>8391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computador</dc:creator>
  <cp:lastModifiedBy>Bruno a</cp:lastModifiedBy>
  <cp:revision>4</cp:revision>
  <cp:lastPrinted>2013-11-16T20:02:00Z</cp:lastPrinted>
  <dcterms:created xsi:type="dcterms:W3CDTF">2013-11-16T19:59:00Z</dcterms:created>
  <dcterms:modified xsi:type="dcterms:W3CDTF">2013-11-16T20:09:00Z</dcterms:modified>
</cp:coreProperties>
</file>