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A84" w:rsidRDefault="00011A84" w:rsidP="00011A84">
      <w:pPr>
        <w:pStyle w:val="SemEspaamento"/>
      </w:pPr>
    </w:p>
    <w:p w:rsidR="00530A5D" w:rsidRPr="00A472F5" w:rsidRDefault="00530A5D" w:rsidP="00530A5D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r w:rsidRPr="00530A5D">
        <w:rPr>
          <w:rFonts w:ascii="Arial Narrow" w:hAnsi="Arial Narrow"/>
          <w:b/>
          <w:sz w:val="24"/>
          <w:szCs w:val="24"/>
        </w:rPr>
        <w:t>AVALIAÇÃO DAS OCORRÊNCIAS REGISTRADAS PELO CORPO DE BOMBEIROS POR MIGRAÇÃO DAS ABELHAS (</w:t>
      </w:r>
      <w:proofErr w:type="spellStart"/>
      <w:r w:rsidRPr="00530A5D">
        <w:rPr>
          <w:rFonts w:ascii="Arial Narrow" w:hAnsi="Arial Narrow"/>
          <w:b/>
          <w:i/>
          <w:sz w:val="24"/>
          <w:szCs w:val="24"/>
        </w:rPr>
        <w:t>Apis</w:t>
      </w:r>
      <w:proofErr w:type="spellEnd"/>
      <w:r w:rsidRPr="00530A5D">
        <w:rPr>
          <w:rFonts w:ascii="Arial Narrow" w:hAnsi="Arial Narrow"/>
          <w:b/>
          <w:i/>
          <w:sz w:val="24"/>
          <w:szCs w:val="24"/>
        </w:rPr>
        <w:t xml:space="preserve"> </w:t>
      </w:r>
      <w:proofErr w:type="spellStart"/>
      <w:r w:rsidRPr="00530A5D">
        <w:rPr>
          <w:rFonts w:ascii="Arial Narrow" w:hAnsi="Arial Narrow"/>
          <w:b/>
          <w:i/>
          <w:sz w:val="24"/>
          <w:szCs w:val="24"/>
        </w:rPr>
        <w:t>mellifera</w:t>
      </w:r>
      <w:proofErr w:type="spellEnd"/>
      <w:r w:rsidRPr="00530A5D">
        <w:rPr>
          <w:rFonts w:ascii="Arial Narrow" w:hAnsi="Arial Narrow"/>
          <w:b/>
          <w:sz w:val="24"/>
          <w:szCs w:val="24"/>
        </w:rPr>
        <w:t xml:space="preserve">) NA REGIÃO METROPOLITANA DE NATAL </w:t>
      </w:r>
      <w:r>
        <w:rPr>
          <w:rFonts w:ascii="Arial Narrow" w:hAnsi="Arial Narrow"/>
          <w:b/>
          <w:sz w:val="24"/>
          <w:szCs w:val="24"/>
        </w:rPr>
        <w:t>-</w:t>
      </w:r>
      <w:r w:rsidRPr="00530A5D">
        <w:rPr>
          <w:rFonts w:ascii="Arial Narrow" w:hAnsi="Arial Narrow"/>
          <w:b/>
          <w:sz w:val="24"/>
          <w:szCs w:val="24"/>
        </w:rPr>
        <w:t xml:space="preserve"> RN</w:t>
      </w:r>
      <w:bookmarkEnd w:id="0"/>
      <w:r w:rsidR="002C582E">
        <w:rPr>
          <w:rFonts w:ascii="Arial Narrow" w:hAnsi="Arial Narrow"/>
          <w:b/>
          <w:sz w:val="24"/>
          <w:szCs w:val="24"/>
        </w:rPr>
        <w:t>.</w:t>
      </w:r>
    </w:p>
    <w:p w:rsidR="00AB3AB7" w:rsidRPr="00FE7B57" w:rsidRDefault="00530A5D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530A5D">
        <w:rPr>
          <w:rFonts w:ascii="Arial Narrow" w:hAnsi="Arial Narrow"/>
          <w:sz w:val="24"/>
          <w:szCs w:val="24"/>
        </w:rPr>
        <w:t xml:space="preserve">Helder da Câmara Raimundo¹; </w:t>
      </w:r>
      <w:proofErr w:type="spellStart"/>
      <w:r w:rsidRPr="00530A5D">
        <w:rPr>
          <w:rFonts w:ascii="Arial Narrow" w:hAnsi="Arial Narrow"/>
          <w:sz w:val="24"/>
          <w:szCs w:val="24"/>
        </w:rPr>
        <w:t>Gunthinéia</w:t>
      </w:r>
      <w:proofErr w:type="spellEnd"/>
      <w:r w:rsidRPr="00530A5D">
        <w:rPr>
          <w:rFonts w:ascii="Arial Narrow" w:hAnsi="Arial Narrow"/>
          <w:sz w:val="24"/>
          <w:szCs w:val="24"/>
        </w:rPr>
        <w:t xml:space="preserve"> Alves de Lira²; </w:t>
      </w:r>
      <w:proofErr w:type="spellStart"/>
      <w:r w:rsidRPr="00530A5D">
        <w:rPr>
          <w:rFonts w:ascii="Arial Narrow" w:hAnsi="Arial Narrow"/>
          <w:sz w:val="24"/>
          <w:szCs w:val="24"/>
        </w:rPr>
        <w:t>Gerbson</w:t>
      </w:r>
      <w:proofErr w:type="spellEnd"/>
      <w:r w:rsidRPr="00530A5D">
        <w:rPr>
          <w:rFonts w:ascii="Arial Narrow" w:hAnsi="Arial Narrow"/>
          <w:sz w:val="24"/>
          <w:szCs w:val="24"/>
        </w:rPr>
        <w:t xml:space="preserve"> Azevedo de Mendonça²; Marcia Madruga Paz da Silva³.</w:t>
      </w:r>
    </w:p>
    <w:p w:rsidR="00AB3AB7" w:rsidRDefault="00530A5D" w:rsidP="002C582E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sz w:val="20"/>
          <w:szCs w:val="20"/>
          <w:vertAlign w:val="superscript"/>
        </w:rPr>
        <w:t>(</w:t>
      </w:r>
      <w:r w:rsidRPr="00530A5D">
        <w:rPr>
          <w:rFonts w:ascii="Arial Narrow" w:hAnsi="Arial Narrow" w:cs="Arial"/>
          <w:sz w:val="20"/>
          <w:szCs w:val="20"/>
          <w:vertAlign w:val="superscript"/>
        </w:rPr>
        <w:t>1)</w:t>
      </w:r>
      <w:r w:rsidRPr="00C75A7B">
        <w:rPr>
          <w:rFonts w:ascii="Arial Narrow" w:hAnsi="Arial Narrow" w:cs="Arial"/>
          <w:sz w:val="20"/>
          <w:szCs w:val="20"/>
        </w:rPr>
        <w:t xml:space="preserve"> Aluno de Graduação do Curso de Zootecnia da Universidade Federal do Rio Grande do Norte, e-mail: helder_cr12@hotmail.com; </w:t>
      </w:r>
      <w:r w:rsidRPr="00C75A7B">
        <w:rPr>
          <w:rFonts w:ascii="Arial Narrow" w:hAnsi="Arial Narrow" w:cs="Arial"/>
          <w:sz w:val="20"/>
          <w:szCs w:val="20"/>
          <w:vertAlign w:val="superscript"/>
        </w:rPr>
        <w:t xml:space="preserve">(2) </w:t>
      </w:r>
      <w:r w:rsidRPr="00C75A7B">
        <w:rPr>
          <w:rFonts w:ascii="Arial Narrow" w:hAnsi="Arial Narrow" w:cs="Arial"/>
          <w:sz w:val="20"/>
          <w:szCs w:val="20"/>
        </w:rPr>
        <w:t xml:space="preserve">Professora da Escola Agrícola de Jundiaí – UFRN; </w:t>
      </w:r>
      <w:r w:rsidRPr="00C75A7B">
        <w:rPr>
          <w:rFonts w:ascii="Arial Narrow" w:hAnsi="Arial Narrow" w:cs="Arial"/>
          <w:sz w:val="20"/>
          <w:szCs w:val="20"/>
          <w:vertAlign w:val="superscript"/>
        </w:rPr>
        <w:t xml:space="preserve">(3) </w:t>
      </w:r>
      <w:r w:rsidRPr="00C75A7B">
        <w:rPr>
          <w:rFonts w:ascii="Arial Narrow" w:hAnsi="Arial Narrow" w:cs="Arial"/>
          <w:sz w:val="20"/>
          <w:szCs w:val="20"/>
        </w:rPr>
        <w:t xml:space="preserve">Professor da Unidade Acadêmica Especializada em Ciências Agrárias – UFRN; </w:t>
      </w:r>
      <w:r w:rsidRPr="00C75A7B">
        <w:rPr>
          <w:rFonts w:ascii="Arial Narrow" w:hAnsi="Arial Narrow" w:cs="Arial"/>
          <w:sz w:val="20"/>
          <w:szCs w:val="20"/>
          <w:vertAlign w:val="superscript"/>
        </w:rPr>
        <w:t xml:space="preserve">(4) </w:t>
      </w:r>
      <w:proofErr w:type="spellStart"/>
      <w:r w:rsidRPr="00C75A7B">
        <w:rPr>
          <w:rFonts w:ascii="Arial Narrow" w:hAnsi="Arial Narrow" w:cs="Arial"/>
          <w:sz w:val="20"/>
          <w:szCs w:val="20"/>
        </w:rPr>
        <w:t>Zootecnista</w:t>
      </w:r>
      <w:proofErr w:type="spellEnd"/>
      <w:r w:rsidRPr="00C75A7B">
        <w:rPr>
          <w:rFonts w:ascii="Arial Narrow" w:hAnsi="Arial Narrow" w:cs="Arial"/>
          <w:sz w:val="20"/>
          <w:szCs w:val="20"/>
        </w:rPr>
        <w:t xml:space="preserve"> - </w:t>
      </w:r>
      <w:proofErr w:type="spellStart"/>
      <w:r w:rsidRPr="00C75A7B">
        <w:rPr>
          <w:rFonts w:ascii="Arial Narrow" w:hAnsi="Arial Narrow" w:cs="Arial"/>
          <w:sz w:val="20"/>
          <w:szCs w:val="20"/>
        </w:rPr>
        <w:t>Coopagro</w:t>
      </w:r>
      <w:proofErr w:type="spellEnd"/>
      <w:r w:rsidRPr="00C75A7B">
        <w:rPr>
          <w:rFonts w:ascii="Arial Narrow" w:hAnsi="Arial Narrow" w:cs="Arial"/>
          <w:sz w:val="20"/>
          <w:szCs w:val="20"/>
        </w:rPr>
        <w:t>.</w:t>
      </w:r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proofErr w:type="gramStart"/>
      <w:r w:rsidRPr="009A65B8">
        <w:rPr>
          <w:b/>
        </w:rPr>
        <w:t>RESUMO</w:t>
      </w:r>
      <w:r w:rsidRPr="009A65B8">
        <w:t xml:space="preserve"> –</w:t>
      </w:r>
      <w:r w:rsidR="00530A5D" w:rsidRPr="00530A5D">
        <w:t>O</w:t>
      </w:r>
      <w:proofErr w:type="gramEnd"/>
      <w:r w:rsidR="00530A5D" w:rsidRPr="00530A5D">
        <w:t xml:space="preserve"> objetivo do trabalho foi avaliar as ocorrências registradas pelo Corpo de Bombeiros por Migração das abelhas na região metropolitana de Natal. O estudo foi feito no período de Janeiro de 2010 a Dezembro de 2012 nas quatro zonas: Norte, Sul, Leste e Oeste, a qual inclui também os municípios de Parnamirim e São Gonçalo do Amarante. Em 2010 a Zona Sul apresentou-se com a maior quantidade de ocorrências, totalizando 2.701: sendo 28% na Zona Sul, 24% na Zona Norte, 17% na Zona Leste, 11% Zona Oeste e 20% não informado. Em 2011, o número de ocorrências de enxames foi de 4103: sendo 25% na Zona Sul, 21% na Zona Norte, 13% na Zona Leste, 12% Zona Oeste e 29% não informado. E em 2012 totalizou nas quatro Zonas 2937: sendo 20% na Zona Sul, 21% na Zona Norte, 13% na Zona Leste, 8% Zona Oeste e 38% não informado. Com clima temperado, Natal tem características de grande período de insolação, bons índices pluviométricos e altas temperaturas. O crescimento imobiliário e as queimadas têm diminuído as áreas ambientais, o que torna a presença desses enxames nas áreas urbanas mais frequentes. Esse aglomerado de fatores manifesta o comportamento migratório das abelhas</w:t>
      </w:r>
      <w:r w:rsidR="00DA3F44" w:rsidRPr="00DA3F44">
        <w:t>.</w:t>
      </w:r>
    </w:p>
    <w:p w:rsidR="00DD589B" w:rsidRPr="00DA3F44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proofErr w:type="spellStart"/>
      <w:r w:rsidR="00530A5D" w:rsidRPr="00C75A7B">
        <w:rPr>
          <w:rFonts w:cs="Arial"/>
          <w:i/>
        </w:rPr>
        <w:t>Apis</w:t>
      </w:r>
      <w:proofErr w:type="spellEnd"/>
      <w:r w:rsidR="00530A5D" w:rsidRPr="00C75A7B">
        <w:rPr>
          <w:rFonts w:cs="Arial"/>
          <w:i/>
        </w:rPr>
        <w:t xml:space="preserve"> </w:t>
      </w:r>
      <w:proofErr w:type="spellStart"/>
      <w:proofErr w:type="gramStart"/>
      <w:r w:rsidR="00530A5D" w:rsidRPr="00C75A7B">
        <w:rPr>
          <w:rFonts w:cs="Arial"/>
          <w:i/>
        </w:rPr>
        <w:t>mellifera</w:t>
      </w:r>
      <w:r w:rsidR="00530A5D" w:rsidRPr="00C75A7B">
        <w:rPr>
          <w:rFonts w:cs="Arial"/>
        </w:rPr>
        <w:t>;</w:t>
      </w:r>
      <w:proofErr w:type="gramEnd"/>
      <w:r w:rsidR="00530A5D" w:rsidRPr="00C75A7B">
        <w:rPr>
          <w:rFonts w:cs="Arial"/>
        </w:rPr>
        <w:t>habitat;alimento</w:t>
      </w:r>
      <w:proofErr w:type="spellEnd"/>
      <w:r w:rsidR="00DA3F44" w:rsidRPr="00E40C10">
        <w:t>.</w:t>
      </w:r>
    </w:p>
    <w:p w:rsidR="002C582E" w:rsidRPr="00DA3F44" w:rsidRDefault="002C582E" w:rsidP="00DD589B">
      <w:pPr>
        <w:pStyle w:val="CorpodoresumoIVCBM"/>
        <w:rPr>
          <w:rFonts w:ascii="Calibri" w:hAnsi="Calibri" w:cs="Calibri"/>
          <w:sz w:val="13"/>
          <w:szCs w:val="13"/>
        </w:rPr>
      </w:pPr>
    </w:p>
    <w:p w:rsidR="002C582E" w:rsidRPr="00DA3F44" w:rsidRDefault="002C582E" w:rsidP="002C582E">
      <w:pPr>
        <w:pStyle w:val="CorpodoresumoIVCBM"/>
        <w:ind w:firstLine="0"/>
        <w:rPr>
          <w:rFonts w:ascii="Calibri" w:hAnsi="Calibri" w:cs="Calibri"/>
          <w:sz w:val="13"/>
          <w:szCs w:val="13"/>
        </w:rPr>
      </w:pPr>
    </w:p>
    <w:p w:rsidR="00F27ECC" w:rsidRPr="00DA3F44" w:rsidRDefault="00F27ECC" w:rsidP="002C582E">
      <w:pPr>
        <w:pStyle w:val="CorpodoresumoIVCBM"/>
        <w:ind w:firstLine="0"/>
        <w:rPr>
          <w:rFonts w:ascii="Calibri" w:hAnsi="Calibri" w:cs="Calibri"/>
          <w:sz w:val="13"/>
          <w:szCs w:val="13"/>
        </w:rPr>
      </w:pPr>
    </w:p>
    <w:p w:rsidR="002C582E" w:rsidRPr="00DA3F44" w:rsidRDefault="002C582E" w:rsidP="00DD589B">
      <w:pPr>
        <w:pStyle w:val="CorpodoresumoIVCBM"/>
        <w:rPr>
          <w:rFonts w:ascii="Calibri" w:hAnsi="Calibri" w:cs="Calibri"/>
          <w:sz w:val="13"/>
          <w:szCs w:val="13"/>
        </w:rPr>
      </w:pPr>
    </w:p>
    <w:p w:rsidR="00DD589B" w:rsidRPr="002C582E" w:rsidRDefault="00DD589B" w:rsidP="00DD589B">
      <w:pPr>
        <w:pStyle w:val="CorpodoresumoIVCBM"/>
        <w:sectPr w:rsidR="00DD589B" w:rsidRPr="002C582E" w:rsidSect="00034852">
          <w:headerReference w:type="default" r:id="rId8"/>
          <w:footerReference w:type="default" r:id="rId9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530A5D" w:rsidRDefault="00530A5D" w:rsidP="00530A5D">
      <w:pPr>
        <w:pStyle w:val="CorpodoresumoIVCBM"/>
      </w:pPr>
      <w:r>
        <w:t>O Brasil é um país de proporções continentais: seus 8,5 milhões km² ocupam quase a metade da América do Sul e abarcam várias zonas climáticas – como o trópico úmido no Norte, o semiárido no Nordeste e áreas temperadas no Sul. Evidentemente, estas diferenças climáticas levam a grandes variações ecológicas, formando zonas biogeográficas distintas ou biomas (MMA, 2013).</w:t>
      </w:r>
    </w:p>
    <w:p w:rsidR="00530A5D" w:rsidRDefault="00530A5D" w:rsidP="00530A5D">
      <w:pPr>
        <w:pStyle w:val="CorpodoresumoIVCBM"/>
      </w:pPr>
      <w:r>
        <w:t>O bioma caatinga, incluindo diversas formações vegetais, ocupa a maior parte desta região, sendo um dos poucos com distribuição restrita ao Brasil. Esse ecossistema é muito importante do ponto de vista biológico por apresentar fauna e flora únicas, formada por uma vasta biodiversidade, rica em recursos genéticos e de vegetação constituída por espécies, lenhosas, herbáceas, cactáceas e bromeliáceas. No período 2008-2009 o bioma perdeu 1.921 Km² de sua cobertura vegetal remanescente, indicando uma taxa anual de desmatamento na ordem de 0,23% no período (IBAMA, 2009). O bioma é caracterizado também por uma irregularidade de chuvas de ano para ano, resultando em severas secas (KROL et</w:t>
      </w:r>
      <w:r w:rsidR="007A4CC4">
        <w:t>.</w:t>
      </w:r>
      <w:r>
        <w:t xml:space="preserve"> al., 2001).</w:t>
      </w:r>
    </w:p>
    <w:p w:rsidR="00530A5D" w:rsidRDefault="00530A5D" w:rsidP="00530A5D">
      <w:pPr>
        <w:pStyle w:val="CorpodoresumoIVCBM"/>
      </w:pPr>
      <w:r>
        <w:t xml:space="preserve">Segundo </w:t>
      </w:r>
      <w:proofErr w:type="spellStart"/>
      <w:r>
        <w:t>Alcorofado</w:t>
      </w:r>
      <w:proofErr w:type="spellEnd"/>
      <w:r>
        <w:t xml:space="preserve"> Filho (1997; 1998) a apicultura é uma das poucas atividades </w:t>
      </w:r>
      <w:proofErr w:type="spellStart"/>
      <w:r>
        <w:t>preenchedoras</w:t>
      </w:r>
      <w:proofErr w:type="spellEnd"/>
      <w:r>
        <w:t xml:space="preserve"> de todos os requisitos do tripé da sustentabilidade: o econômico, gerador de renda para os produtores; o social, ocupador de mão-de-obra familiar no campo, com diminuição do êxodo rural; e o ecológico, já que não se desmatam para criar abelhas, necessitando-se elas, ao contrário, plantas vivas para a retirada do pólen e do néctar de suas flores, suas fontes alimentares básicas. </w:t>
      </w:r>
    </w:p>
    <w:p w:rsidR="00DA3F44" w:rsidRPr="009A65B8" w:rsidRDefault="00530A5D" w:rsidP="00530A5D">
      <w:pPr>
        <w:pStyle w:val="CorpodoresumoIVCBM"/>
      </w:pPr>
      <w:r>
        <w:t>Mediante a importância da apicultura para o Rio Grande do Norte e pelo impacto que a mesma vem sofrendo por fatores climáticos e pelo crescimento das áreas urbanas, esse trabalho objetivou avaliar as ocorrências registradas pelo Corpo de Bombeiros por migração das abelhas (</w:t>
      </w:r>
      <w:proofErr w:type="spellStart"/>
      <w:r w:rsidRPr="00530A5D">
        <w:rPr>
          <w:i/>
        </w:rPr>
        <w:t>Apis</w:t>
      </w:r>
      <w:proofErr w:type="spellEnd"/>
      <w:r w:rsidRPr="00530A5D">
        <w:rPr>
          <w:i/>
        </w:rPr>
        <w:t xml:space="preserve"> </w:t>
      </w:r>
      <w:proofErr w:type="spellStart"/>
      <w:r w:rsidRPr="00530A5D">
        <w:rPr>
          <w:i/>
        </w:rPr>
        <w:t>mellifera</w:t>
      </w:r>
      <w:proofErr w:type="spellEnd"/>
      <w:r>
        <w:t>) n</w:t>
      </w:r>
      <w:r w:rsidR="007A4CC4">
        <w:t>a região Metropolitana de Natal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530A5D" w:rsidRDefault="00530A5D" w:rsidP="00530A5D">
      <w:pPr>
        <w:pStyle w:val="CorpodoresumoIVCBM"/>
      </w:pPr>
      <w:r>
        <w:t>O estudo foi feito na região metropolitana de Natal, o Estado do Rio Grande do Norte possui uma área de 52 796,79 km², correspondendo a 0,62</w:t>
      </w:r>
      <w:proofErr w:type="gramStart"/>
      <w:r>
        <w:t>% do território nacional e está situado entre os paralelos de 4°49’53’’ e 6°58’57”</w:t>
      </w:r>
      <w:proofErr w:type="gramEnd"/>
      <w:r>
        <w:t xml:space="preserve"> latitude sul, e os meridianos de 35°58’03” e 38°36’12” a oeste de Greenwich, situado na Região Nordeste do Brasil. A capital tem uma área de aproximadamente de 167,263 km² e uma população de 817.590 habitantes e densidade demográfica de 4.808,20 </w:t>
      </w:r>
      <w:proofErr w:type="spellStart"/>
      <w:r>
        <w:t>hab</w:t>
      </w:r>
      <w:proofErr w:type="spellEnd"/>
      <w:r>
        <w:t xml:space="preserve">/Km² (IBGE 2010), bioma característico de Caatinga e Mata </w:t>
      </w:r>
      <w:r>
        <w:lastRenderedPageBreak/>
        <w:t>Atlântica (IBGE, 2013) e clima sub úmido (IDEMA, 2007) com precipitação total em 2010: 1191,3mm, em 2011: 2183,5mm e em 2012: 1164,7 mm (EMPARN, 2012; INMET, 2013).</w:t>
      </w:r>
    </w:p>
    <w:p w:rsidR="00530A5D" w:rsidRDefault="00530A5D" w:rsidP="00530A5D">
      <w:pPr>
        <w:pStyle w:val="CorpodoresumoIVCBM"/>
      </w:pPr>
      <w:r>
        <w:t>Como fonte de informação para este trabalho foi usado informações do banco de dados da Secretaria de Segurança Pública e da Defesa Social, através do Núcleo de Análise Estatística do Centro Integrado de Operações de Segurança Pública – CIOSP, contendo registros de ocorrências comunicadas ao Corpo de Bombeiro Militar sobre incidência de enxames de abelhas (</w:t>
      </w:r>
      <w:proofErr w:type="spellStart"/>
      <w:r w:rsidRPr="007A4CC4">
        <w:rPr>
          <w:i/>
        </w:rPr>
        <w:t>Apis</w:t>
      </w:r>
      <w:proofErr w:type="spellEnd"/>
      <w:r w:rsidRPr="007A4CC4">
        <w:rPr>
          <w:i/>
        </w:rPr>
        <w:t xml:space="preserve"> </w:t>
      </w:r>
      <w:proofErr w:type="spellStart"/>
      <w:r w:rsidRPr="007A4CC4">
        <w:rPr>
          <w:i/>
        </w:rPr>
        <w:t>mellifera</w:t>
      </w:r>
      <w:proofErr w:type="spellEnd"/>
      <w:r>
        <w:t>) na região metropolitana de Natal/RN no período de Janeiro de 2010 a Dezembro de 2012.</w:t>
      </w:r>
    </w:p>
    <w:p w:rsidR="00DD589B" w:rsidRDefault="00530A5D" w:rsidP="00530A5D">
      <w:pPr>
        <w:pStyle w:val="CorpodoresumoIVCBM"/>
      </w:pPr>
      <w:r>
        <w:t>Foram feitas relações entre as precipitações pluviométricas, temperaturas, crescimento imobiliário e número de focos de queimadas nos anos de 2010, 2011 e 2012 com os registros de chamadas pelo corpo de bombeiros por ocorrência de enxames.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530A5D" w:rsidRDefault="00530A5D" w:rsidP="00530A5D">
      <w:pPr>
        <w:pStyle w:val="CorpodoresumoIVCBM"/>
      </w:pPr>
      <w:r w:rsidRPr="00C75A7B">
        <w:rPr>
          <w:rFonts w:eastAsia="Times New Roman" w:cs="Arial"/>
        </w:rPr>
        <w:t>De janeiro a dezembro de 2010 o número de ocorrências de enxames foi de 2152 enxames, sendo 28%</w:t>
      </w:r>
      <w:r>
        <w:rPr>
          <w:rFonts w:eastAsia="Times New Roman" w:cs="Arial"/>
        </w:rPr>
        <w:t xml:space="preserve"> na Zona Sul, 24% na Zona Norte, 17% na Zona Leste,</w:t>
      </w:r>
      <w:r w:rsidRPr="00C75A7B">
        <w:rPr>
          <w:rFonts w:eastAsia="Times New Roman" w:cs="Arial"/>
        </w:rPr>
        <w:t xml:space="preserve"> 11% Zona Oeste e 20% não </w:t>
      </w:r>
      <w:proofErr w:type="spellStart"/>
      <w:proofErr w:type="gramStart"/>
      <w:r w:rsidRPr="00C75A7B">
        <w:rPr>
          <w:rFonts w:eastAsia="Times New Roman" w:cs="Arial"/>
        </w:rPr>
        <w:t>informado</w:t>
      </w:r>
      <w:r>
        <w:rPr>
          <w:rFonts w:eastAsia="Times New Roman" w:cs="Arial"/>
        </w:rPr>
        <w:t>.</w:t>
      </w:r>
      <w:proofErr w:type="gramEnd"/>
      <w:r w:rsidRPr="00E211BB">
        <w:rPr>
          <w:rFonts w:eastAsia="Times New Roman" w:cs="Arial"/>
        </w:rPr>
        <w:t>A</w:t>
      </w:r>
      <w:proofErr w:type="spellEnd"/>
      <w:r w:rsidRPr="00E211BB">
        <w:rPr>
          <w:rFonts w:eastAsia="Times New Roman" w:cs="Arial"/>
        </w:rPr>
        <w:t xml:space="preserve"> temperatura média neste ano foi a maior quando comparada a dos anos estudados, o que pode ser um fator determinante p</w:t>
      </w:r>
      <w:r>
        <w:rPr>
          <w:rFonts w:eastAsia="Times New Roman" w:cs="Arial"/>
        </w:rPr>
        <w:t xml:space="preserve">ara esse tipo de comportamento, concordando </w:t>
      </w:r>
      <w:r w:rsidRPr="00E211BB">
        <w:rPr>
          <w:rFonts w:eastAsia="Times New Roman" w:cs="Arial"/>
        </w:rPr>
        <w:t>com a afirmação de ALMEIDA (2008) que ao analisar resultados de induções do aumento da temperatura observou que as abelhas africanizadas enxameiam por abandono, deixando até mesmo cria e alimento em abundância</w:t>
      </w:r>
      <w:r>
        <w:rPr>
          <w:rFonts w:eastAsia="Times New Roman" w:cs="Arial"/>
        </w:rPr>
        <w:t xml:space="preserve"> na colme</w:t>
      </w:r>
      <w:r w:rsidRPr="00530A5D">
        <w:rPr>
          <w:rFonts w:eastAsia="Times New Roman" w:cs="Arial"/>
        </w:rPr>
        <w:t xml:space="preserve">ia. O número de focos de queimadas deste ano foi o segundo maior entre os anos de 2006 e 2013 em todo o estado, então, supõe-se que houve uma redução considerável da vegetação, consequentemente uma diminuição no habitat natural das abelhas. A Zona Sul apresentou-se com a maior quantidade de ocorrências. Uma das principais causas que podem ter levado essa alta taxa de </w:t>
      </w:r>
      <w:proofErr w:type="spellStart"/>
      <w:r w:rsidRPr="00530A5D">
        <w:rPr>
          <w:rFonts w:eastAsia="Times New Roman" w:cs="Arial"/>
        </w:rPr>
        <w:t>enxameação</w:t>
      </w:r>
      <w:proofErr w:type="spellEnd"/>
      <w:r w:rsidRPr="00530A5D">
        <w:rPr>
          <w:rFonts w:eastAsia="Times New Roman" w:cs="Arial"/>
        </w:rPr>
        <w:t xml:space="preserve"> migratória nessa região foi o forte crescimento imobiliário. Tais modificações alteram a abundância e diversidade de espécies vegetais e animais, fazendo das áreas urbanas ecossistemas peculiares (CORTOPASSI – LAURINO e PIRANI, 1993). Segundo o mesmo autor, estes insetos são encontrados nos jardins, nas padarias, lanchonetes, onde quer que haja uma fonte açucarada</w:t>
      </w:r>
      <w:r>
        <w:t>.</w:t>
      </w:r>
    </w:p>
    <w:p w:rsidR="00530A5D" w:rsidRDefault="00530A5D" w:rsidP="00530A5D">
      <w:pPr>
        <w:pStyle w:val="CorpodoresumoIVCBM"/>
      </w:pPr>
      <w:r>
        <w:t xml:space="preserve">Em 2011, o número de ocorrências de enxames foi de 4103; sendo 25% na Zona Sul, 21% na Zona Norte, 13% na Zona Leste, 12% Zona Oeste e 29% não informado. Sendo a Zona Sul, novamente, com o maior índice de ocorrência. Foi um ano considerado atípico devido à alta pluviosidade, sendo o quarto maior entre os anos de 2002 até 2012. Fatores que podem estar </w:t>
      </w:r>
      <w:r>
        <w:lastRenderedPageBreak/>
        <w:t xml:space="preserve">ligado a esses índices seriam o elevado número de focos de queimadas, sendo o quarto maior entre 2006 e 2013 e outra para o elevado índice de migração foi o excesso de chuvas nesse período que favoreceu maior oferta de alimento, com isso, houve um aumento na reprodução dos enxames. Segundo Souza (2007) a </w:t>
      </w:r>
      <w:proofErr w:type="spellStart"/>
      <w:r>
        <w:t>enxameação</w:t>
      </w:r>
      <w:proofErr w:type="spellEnd"/>
      <w:r>
        <w:t xml:space="preserve"> reprodutiva ocorre em períodos de grande fluxo de alimentos quando os enxames se encontram bastantes populosos.</w:t>
      </w:r>
    </w:p>
    <w:p w:rsidR="007D7CE4" w:rsidRDefault="00530A5D" w:rsidP="00530A5D">
      <w:pPr>
        <w:pStyle w:val="CorpodoresumoIVCBM"/>
      </w:pPr>
      <w:r>
        <w:t>No ano de 2012, o número de ocorrências de enxames foi de 2937; sendo 20% na Zona Sul, 21% na Zona Norte; 13% na Zona Leste; 8% Zona Oeste e 38% não informado. Sendo a Zona Norte com o maior numero de ocorrências, mas com uma diferença pouco significativa da Zona Sul. Este ano, as condições climáticas foram bem parecidas com as de 2010, sendo que a tendência do crescimento imobiliário está maior para a Zona Norte, o numero de focos de queimadas foi o quinto maior entre 2006 e 2013 e a precipitação pluviométrica foi a menor entre 2002 e 2012</w:t>
      </w:r>
      <w:r w:rsidR="007D7CE4">
        <w:t>.</w:t>
      </w:r>
    </w:p>
    <w:p w:rsidR="00AB3AB7" w:rsidRDefault="00AB3AB7" w:rsidP="002E25DF">
      <w:pPr>
        <w:pStyle w:val="SemEspaamento"/>
      </w:pPr>
    </w:p>
    <w:p w:rsidR="00DD589B" w:rsidRPr="009A65B8" w:rsidRDefault="007D7CE4" w:rsidP="00DD589B">
      <w:pPr>
        <w:pStyle w:val="TTULOIVCBM"/>
      </w:pPr>
      <w:r>
        <w:t>C</w:t>
      </w:r>
      <w:r w:rsidR="00603EA0">
        <w:t>o</w:t>
      </w:r>
      <w:r w:rsidR="00530A5D">
        <w:t>nclusão</w:t>
      </w:r>
    </w:p>
    <w:p w:rsidR="009F1AE5" w:rsidRDefault="009F1AE5" w:rsidP="009F1AE5">
      <w:pPr>
        <w:pStyle w:val="CorpodoresumoIVCBM"/>
      </w:pPr>
      <w:bookmarkStart w:id="1" w:name="_Toc359966860"/>
      <w:bookmarkStart w:id="2" w:name="_Toc359967307"/>
      <w:r w:rsidRPr="009F1AE5">
        <w:t xml:space="preserve">O crescimento imobiliário tem </w:t>
      </w:r>
      <w:r>
        <w:t>diminuí</w:t>
      </w:r>
      <w:r w:rsidRPr="009F1AE5">
        <w:t>do</w:t>
      </w:r>
      <w:r>
        <w:t xml:space="preserve"> nesses ú</w:t>
      </w:r>
      <w:r w:rsidRPr="009F1AE5">
        <w:t>ltimos anos as áreas ambientais, o que torna a presença desses enxames nas áreas urbanas mais frequentes, pois, nos centros urbanos existem locais que dão condições para a nidificação, no qual se alojam em assoalhos, ocos de árvores, forro, interior de paredes etc.</w:t>
      </w:r>
      <w:bookmarkEnd w:id="1"/>
      <w:bookmarkEnd w:id="2"/>
      <w:r w:rsidRPr="009F1AE5">
        <w:t xml:space="preserve"> O número de queimadas crescente nos últimos anos também reduziram o habitat das abelhas e consequentemente a oferta por alimentos, este último também é ocasionado pelo crescimento imobiliário. As regiões tropicais, como Natal/R</w:t>
      </w:r>
      <w:r w:rsidR="00CD4371">
        <w:t>N, tê</w:t>
      </w:r>
      <w:r w:rsidRPr="009F1AE5">
        <w:t xml:space="preserve">m características de grande período de insolação, com bons índices pluviométricos e altas temperaturas. Esse aglomerado de fatores atuando conjuntamente </w:t>
      </w:r>
      <w:proofErr w:type="gramStart"/>
      <w:r w:rsidRPr="009F1AE5">
        <w:t>afloram</w:t>
      </w:r>
      <w:proofErr w:type="gramEnd"/>
      <w:r w:rsidRPr="009F1AE5">
        <w:t xml:space="preserve"> ainda mais o comportamento migratório das abelhas africanizadas.</w:t>
      </w:r>
    </w:p>
    <w:p w:rsidR="00DD589B" w:rsidRPr="009A65B8" w:rsidRDefault="00DD589B" w:rsidP="00DD589B">
      <w:pPr>
        <w:pStyle w:val="TTULOIVCBM"/>
      </w:pPr>
      <w:r w:rsidRPr="009A65B8">
        <w:t>Referências Bibliográficas</w:t>
      </w:r>
    </w:p>
    <w:p w:rsidR="00530A5D" w:rsidRDefault="007A4CC4" w:rsidP="00530A5D">
      <w:pPr>
        <w:pStyle w:val="RefernciasBibliogrficasIVCBM"/>
      </w:pPr>
      <w:r w:rsidRPr="00C02044">
        <w:t xml:space="preserve">ALCOFORADO FILHO, F.G. </w:t>
      </w:r>
      <w:r w:rsidRPr="007A4CC4">
        <w:rPr>
          <w:b/>
        </w:rPr>
        <w:t>Flora da caatinga: conservação por meio da apicultura</w:t>
      </w:r>
      <w:r w:rsidRPr="00C02044">
        <w:t>. In: CONGRESSO NACIONAL DE BOTÂNICA, 48</w:t>
      </w:r>
      <w:proofErr w:type="gramStart"/>
      <w:r w:rsidRPr="00C02044">
        <w:t>.,</w:t>
      </w:r>
      <w:proofErr w:type="gramEnd"/>
      <w:r w:rsidRPr="00C02044">
        <w:t xml:space="preserve"> 1997, Crato, CE. Resumos. Fortaleza: BNB, 1997. </w:t>
      </w:r>
      <w:proofErr w:type="gramStart"/>
      <w:r w:rsidRPr="00C02044">
        <w:t>p.</w:t>
      </w:r>
      <w:proofErr w:type="gramEnd"/>
      <w:r w:rsidRPr="00C02044">
        <w:t>362</w:t>
      </w:r>
      <w:r>
        <w:t>.</w:t>
      </w:r>
    </w:p>
    <w:p w:rsidR="007A4CC4" w:rsidRPr="00C02044" w:rsidRDefault="007A4CC4" w:rsidP="007A4CC4">
      <w:pPr>
        <w:pStyle w:val="RefernciasBibliogrficasIVCBM"/>
      </w:pPr>
      <w:r w:rsidRPr="00C02044">
        <w:t xml:space="preserve">ALCOFORADO FILHO, F.G. </w:t>
      </w:r>
      <w:r w:rsidRPr="007A4CC4">
        <w:rPr>
          <w:b/>
        </w:rPr>
        <w:t>Sustentabilidade do semiárido através da apicultura</w:t>
      </w:r>
      <w:r w:rsidRPr="00C02044">
        <w:t>. In: CONGRESSO BRASILEIRO DE APICULTURA, 12</w:t>
      </w:r>
      <w:proofErr w:type="gramStart"/>
      <w:r w:rsidRPr="00C02044">
        <w:t>.,</w:t>
      </w:r>
      <w:proofErr w:type="gramEnd"/>
      <w:r w:rsidRPr="00C02044">
        <w:t xml:space="preserve"> 1998, Salvador, BA. Resumos. Salvador: UFBA/SBB, 1998. </w:t>
      </w:r>
      <w:proofErr w:type="gramStart"/>
      <w:r w:rsidRPr="00C02044">
        <w:t>p.</w:t>
      </w:r>
      <w:proofErr w:type="gramEnd"/>
      <w:r w:rsidRPr="00C02044">
        <w:t>61.</w:t>
      </w:r>
    </w:p>
    <w:p w:rsidR="007A4CC4" w:rsidRDefault="007A4CC4" w:rsidP="00530A5D">
      <w:pPr>
        <w:pStyle w:val="RefernciasBibliogrficasIVCBM"/>
      </w:pPr>
      <w:r w:rsidRPr="007B1EF7">
        <w:t xml:space="preserve">ALMEIDA, G.F. </w:t>
      </w:r>
      <w:r w:rsidRPr="007A4CC4">
        <w:rPr>
          <w:b/>
        </w:rPr>
        <w:t xml:space="preserve">Fatores que interferem no comportamento </w:t>
      </w:r>
      <w:proofErr w:type="spellStart"/>
      <w:r w:rsidRPr="007A4CC4">
        <w:rPr>
          <w:b/>
        </w:rPr>
        <w:t>enxameatório</w:t>
      </w:r>
      <w:proofErr w:type="spellEnd"/>
      <w:r w:rsidRPr="007A4CC4">
        <w:rPr>
          <w:b/>
        </w:rPr>
        <w:t xml:space="preserve"> de abelhas africanizadas </w:t>
      </w:r>
      <w:r w:rsidRPr="007B1EF7">
        <w:t xml:space="preserve">/ </w:t>
      </w:r>
      <w:proofErr w:type="spellStart"/>
      <w:r w:rsidRPr="007B1EF7">
        <w:t>Gesline</w:t>
      </w:r>
      <w:proofErr w:type="spellEnd"/>
      <w:r w:rsidRPr="007B1EF7">
        <w:t xml:space="preserve"> Fernandes Almeida. – Ribeirão Preto, SP, 2008. 128f. Tese de Doutorado em Ciências. Área: Entomologia. Universidade de São Paulo. Departamento de Biologia. Programa de Pós-Graduação em Entomologia.</w:t>
      </w:r>
    </w:p>
    <w:p w:rsidR="007A4CC4" w:rsidRDefault="007A4CC4" w:rsidP="007A4CC4">
      <w:pPr>
        <w:pStyle w:val="RefernciasBibliogrficasIVCBM"/>
      </w:pPr>
      <w:r w:rsidRPr="00530A5D">
        <w:rPr>
          <w:b/>
        </w:rPr>
        <w:lastRenderedPageBreak/>
        <w:t>Caracterização da Biodiversidade Brasileira.</w:t>
      </w:r>
      <w:r w:rsidRPr="00C02044">
        <w:t xml:space="preserve"> Disponível em http://www.mma.gov.br/biodiversidade/biodiversidade-brasileira &lt;acesso em: 06/06/2013&gt;.</w:t>
      </w:r>
    </w:p>
    <w:p w:rsidR="007A4CC4" w:rsidRPr="007A4CC4" w:rsidRDefault="007A4CC4" w:rsidP="007A4CC4">
      <w:pPr>
        <w:pStyle w:val="RefernciasBibliogrficasIVCBM"/>
      </w:pPr>
      <w:r w:rsidRPr="007B1EF7">
        <w:t xml:space="preserve">CORTOPASSI – LAURINO, M.; PIRANI, J. R. </w:t>
      </w:r>
      <w:r w:rsidRPr="007A4CC4">
        <w:rPr>
          <w:b/>
        </w:rPr>
        <w:t>Flores e abelhas em São Paulo</w:t>
      </w:r>
      <w:r w:rsidRPr="007B1EF7">
        <w:t xml:space="preserve">. São Paulo: Edusp/ </w:t>
      </w:r>
      <w:proofErr w:type="gramStart"/>
      <w:r w:rsidRPr="007B1EF7">
        <w:t>Fapesp</w:t>
      </w:r>
      <w:proofErr w:type="gramEnd"/>
      <w:r w:rsidRPr="007B1EF7">
        <w:t>, 1993.</w:t>
      </w:r>
    </w:p>
    <w:p w:rsidR="007A4CC4" w:rsidRDefault="007A4CC4" w:rsidP="00530A5D">
      <w:pPr>
        <w:pStyle w:val="RefernciasBibliogrficasIVCBM"/>
        <w:rPr>
          <w:lang w:val="en-US"/>
        </w:rPr>
      </w:pPr>
      <w:r w:rsidRPr="009F1AE5">
        <w:t xml:space="preserve">KROL, M.S.A.; JAEGAR, A.; BRONSTERT, J. KRYWKOW. </w:t>
      </w:r>
      <w:r w:rsidRPr="00C02044">
        <w:rPr>
          <w:lang w:val="en-US"/>
        </w:rPr>
        <w:t xml:space="preserve">2001. </w:t>
      </w:r>
      <w:r w:rsidRPr="00530A5D">
        <w:rPr>
          <w:b/>
          <w:lang w:val="en-US"/>
        </w:rPr>
        <w:t xml:space="preserve">The semiarid integrated model (SDIM), </w:t>
      </w:r>
      <w:r w:rsidRPr="00C02044">
        <w:rPr>
          <w:lang w:val="en-US"/>
        </w:rPr>
        <w:t xml:space="preserve">a regional integrated model assessing water availability, vulnerability of ecosystems and society in NE-Brazil. </w:t>
      </w:r>
      <w:r w:rsidRPr="007A4CC4">
        <w:rPr>
          <w:lang w:val="en-US"/>
        </w:rPr>
        <w:t>Physics and Chemistry of the Earth (B) 26: 529-533.</w:t>
      </w:r>
    </w:p>
    <w:p w:rsidR="00530A5D" w:rsidRPr="00011A84" w:rsidRDefault="009F1AE5" w:rsidP="00530A5D">
      <w:pPr>
        <w:pStyle w:val="RefernciasBibliogrficasIVCBM"/>
      </w:pPr>
      <w:proofErr w:type="spellStart"/>
      <w:r w:rsidRPr="00011A84">
        <w:rPr>
          <w:b/>
        </w:rPr>
        <w:t>Monitoramento</w:t>
      </w:r>
      <w:r w:rsidR="00530A5D" w:rsidRPr="00011A84">
        <w:rPr>
          <w:b/>
        </w:rPr>
        <w:t>da</w:t>
      </w:r>
      <w:proofErr w:type="spellEnd"/>
      <w:r w:rsidR="00530A5D" w:rsidRPr="00011A84">
        <w:rPr>
          <w:b/>
        </w:rPr>
        <w:t xml:space="preserve"> caatinga.</w:t>
      </w:r>
      <w:r w:rsidR="00011A84" w:rsidRPr="00011A84">
        <w:rPr>
          <w:b/>
        </w:rPr>
        <w:t xml:space="preserve"> </w:t>
      </w:r>
      <w:r w:rsidR="00530A5D" w:rsidRPr="00011A84">
        <w:t>Disponível em: http://siscom.ibama.gov.br/monitorabiomas/caatinga/caatinga.htm &lt;acesso em: 06/06/2013&gt;.</w:t>
      </w:r>
    </w:p>
    <w:p w:rsidR="00530A5D" w:rsidRPr="00011A84" w:rsidRDefault="00530A5D" w:rsidP="00530A5D">
      <w:pPr>
        <w:pStyle w:val="RefernciasBibliogrficasIVCBM"/>
      </w:pPr>
    </w:p>
    <w:p w:rsidR="00530A5D" w:rsidRPr="00C02044" w:rsidRDefault="00530A5D" w:rsidP="00530A5D">
      <w:pPr>
        <w:pStyle w:val="RefernciasBibliogrficasIVCBM"/>
      </w:pPr>
      <w:r w:rsidRPr="00C02044">
        <w:t>.</w:t>
      </w:r>
    </w:p>
    <w:p w:rsidR="00530A5D" w:rsidRPr="007B1EF7" w:rsidRDefault="00530A5D" w:rsidP="00530A5D">
      <w:pPr>
        <w:pStyle w:val="RefernciasBibliogrficasIVCBM"/>
      </w:pPr>
    </w:p>
    <w:p w:rsidR="00344280" w:rsidRDefault="00344280" w:rsidP="00603EA0">
      <w:pPr>
        <w:pStyle w:val="RefernciasBibliogrficasIVCBM"/>
        <w:rPr>
          <w:rFonts w:ascii="Times New Roman" w:hAnsi="Times New Roman"/>
        </w:rPr>
      </w:pPr>
    </w:p>
    <w:sectPr w:rsidR="00344280" w:rsidSect="002A607D">
      <w:headerReference w:type="default" r:id="rId10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C8" w:rsidRDefault="00F652C8" w:rsidP="00DD589B">
      <w:pPr>
        <w:spacing w:after="0" w:line="240" w:lineRule="auto"/>
      </w:pPr>
      <w:r>
        <w:separator/>
      </w:r>
    </w:p>
  </w:endnote>
  <w:endnote w:type="continuationSeparator" w:id="0">
    <w:p w:rsidR="00F652C8" w:rsidRDefault="00F652C8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 xml:space="preserve">III CONGRESSO NORDESTINO DE APICULTURA E </w:t>
    </w:r>
    <w:proofErr w:type="gramStart"/>
    <w:r w:rsidRPr="009A5127">
      <w:rPr>
        <w:rFonts w:ascii="Times New Roman" w:hAnsi="Times New Roman"/>
        <w:b/>
        <w:i/>
        <w:sz w:val="20"/>
        <w:szCs w:val="20"/>
      </w:rPr>
      <w:t>MELIPONICULTURA -Abelha</w:t>
    </w:r>
    <w:proofErr w:type="gramEnd"/>
    <w:r w:rsidRPr="009A5127">
      <w:rPr>
        <w:rFonts w:ascii="Times New Roman" w:hAnsi="Times New Roman"/>
        <w:b/>
        <w:i/>
        <w:sz w:val="20"/>
        <w:szCs w:val="20"/>
      </w:rPr>
      <w:t xml:space="preserve">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C8" w:rsidRDefault="00F652C8" w:rsidP="00DD589B">
      <w:pPr>
        <w:spacing w:after="0" w:line="240" w:lineRule="auto"/>
      </w:pPr>
      <w:r>
        <w:separator/>
      </w:r>
    </w:p>
  </w:footnote>
  <w:footnote w:type="continuationSeparator" w:id="0">
    <w:p w:rsidR="00F652C8" w:rsidRDefault="00F652C8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11A84"/>
    <w:rsid w:val="00023951"/>
    <w:rsid w:val="00023AC4"/>
    <w:rsid w:val="00032D98"/>
    <w:rsid w:val="00090A19"/>
    <w:rsid w:val="000B06E0"/>
    <w:rsid w:val="00125533"/>
    <w:rsid w:val="00132C83"/>
    <w:rsid w:val="001B021A"/>
    <w:rsid w:val="00206F9C"/>
    <w:rsid w:val="00250DA5"/>
    <w:rsid w:val="002A607D"/>
    <w:rsid w:val="002C2000"/>
    <w:rsid w:val="002C582E"/>
    <w:rsid w:val="002E25DF"/>
    <w:rsid w:val="00304E79"/>
    <w:rsid w:val="00344280"/>
    <w:rsid w:val="00420456"/>
    <w:rsid w:val="00423183"/>
    <w:rsid w:val="004D6011"/>
    <w:rsid w:val="00530A5D"/>
    <w:rsid w:val="005530E9"/>
    <w:rsid w:val="00603EA0"/>
    <w:rsid w:val="00604A7B"/>
    <w:rsid w:val="00631FB9"/>
    <w:rsid w:val="00661E4C"/>
    <w:rsid w:val="006950E4"/>
    <w:rsid w:val="006E3561"/>
    <w:rsid w:val="007414E3"/>
    <w:rsid w:val="007558DB"/>
    <w:rsid w:val="007A4CC4"/>
    <w:rsid w:val="007D08EB"/>
    <w:rsid w:val="007D7CE4"/>
    <w:rsid w:val="008037AE"/>
    <w:rsid w:val="00815F24"/>
    <w:rsid w:val="00843FD8"/>
    <w:rsid w:val="009761A0"/>
    <w:rsid w:val="009A5127"/>
    <w:rsid w:val="009A65B8"/>
    <w:rsid w:val="009C46A5"/>
    <w:rsid w:val="009F1AE5"/>
    <w:rsid w:val="009F5592"/>
    <w:rsid w:val="00A472F5"/>
    <w:rsid w:val="00AA2564"/>
    <w:rsid w:val="00AB3AB7"/>
    <w:rsid w:val="00AC6BD0"/>
    <w:rsid w:val="00BE3E30"/>
    <w:rsid w:val="00BF2CC3"/>
    <w:rsid w:val="00C2017D"/>
    <w:rsid w:val="00C53D2A"/>
    <w:rsid w:val="00CB0C99"/>
    <w:rsid w:val="00CD1545"/>
    <w:rsid w:val="00CD4371"/>
    <w:rsid w:val="00D00BB8"/>
    <w:rsid w:val="00D54D19"/>
    <w:rsid w:val="00D55796"/>
    <w:rsid w:val="00DA3F44"/>
    <w:rsid w:val="00DD589B"/>
    <w:rsid w:val="00E72986"/>
    <w:rsid w:val="00F27ECC"/>
    <w:rsid w:val="00F321EB"/>
    <w:rsid w:val="00F64F12"/>
    <w:rsid w:val="00F652C8"/>
    <w:rsid w:val="00F71391"/>
    <w:rsid w:val="00F970CE"/>
    <w:rsid w:val="00FA45ED"/>
    <w:rsid w:val="00FC54B3"/>
    <w:rsid w:val="00FE7B57"/>
    <w:rsid w:val="00F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apple-converted-space">
    <w:name w:val="apple-converted-space"/>
    <w:rsid w:val="00603EA0"/>
  </w:style>
  <w:style w:type="character" w:customStyle="1" w:styleId="article-title">
    <w:name w:val="article-title"/>
    <w:rsid w:val="00603EA0"/>
  </w:style>
  <w:style w:type="paragraph" w:styleId="PargrafodaLista">
    <w:name w:val="List Paragraph"/>
    <w:basedOn w:val="Normal"/>
    <w:uiPriority w:val="34"/>
    <w:qFormat/>
    <w:rsid w:val="00530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apple-converted-space">
    <w:name w:val="apple-converted-space"/>
    <w:rsid w:val="00603EA0"/>
  </w:style>
  <w:style w:type="character" w:customStyle="1" w:styleId="article-title">
    <w:name w:val="article-title"/>
    <w:rsid w:val="00603EA0"/>
  </w:style>
  <w:style w:type="paragraph" w:styleId="PargrafodaLista">
    <w:name w:val="List Paragraph"/>
    <w:basedOn w:val="Normal"/>
    <w:uiPriority w:val="34"/>
    <w:qFormat/>
    <w:rsid w:val="00530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B6493-802C-45B8-A27E-92A0ACF3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1537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2013-11-13T03:17:00Z</cp:lastPrinted>
  <dcterms:created xsi:type="dcterms:W3CDTF">2013-11-21T03:28:00Z</dcterms:created>
  <dcterms:modified xsi:type="dcterms:W3CDTF">2013-11-21T03:28:00Z</dcterms:modified>
</cp:coreProperties>
</file>