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B7" w:rsidRDefault="00AB3AB7" w:rsidP="00AB3AB7">
      <w:pPr>
        <w:pStyle w:val="SemEspaamento"/>
      </w:pPr>
    </w:p>
    <w:p w:rsidR="00DD589B" w:rsidRPr="00A472F5" w:rsidRDefault="00E838F1" w:rsidP="002A607D">
      <w:pPr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r w:rsidRPr="00E838F1">
        <w:rPr>
          <w:rFonts w:ascii="Arial Narrow" w:hAnsi="Arial Narrow"/>
          <w:b/>
          <w:sz w:val="24"/>
          <w:szCs w:val="24"/>
        </w:rPr>
        <w:t>CARACTERIZAÇÃO DAS ESPÉCIES MELÍPONAS E PERDAS DE ENXAMES NAS AGROVILAS DA SERRA DO MEL – RN</w:t>
      </w:r>
      <w:bookmarkEnd w:id="0"/>
      <w:r w:rsidR="00735B73">
        <w:rPr>
          <w:rFonts w:ascii="Arial Narrow" w:hAnsi="Arial Narrow"/>
          <w:b/>
          <w:sz w:val="24"/>
          <w:szCs w:val="24"/>
        </w:rPr>
        <w:t>.</w:t>
      </w:r>
    </w:p>
    <w:p w:rsidR="00AB3AB7" w:rsidRPr="00FE7B57" w:rsidRDefault="00E838F1" w:rsidP="00AB3AB7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E838F1">
        <w:rPr>
          <w:rFonts w:ascii="Arial Narrow" w:hAnsi="Arial Narrow"/>
          <w:sz w:val="24"/>
          <w:szCs w:val="24"/>
        </w:rPr>
        <w:t xml:space="preserve">Ítala Iara Medeiros de Araújo¹; </w:t>
      </w:r>
      <w:proofErr w:type="spellStart"/>
      <w:r w:rsidRPr="00E838F1">
        <w:rPr>
          <w:rFonts w:ascii="Arial Narrow" w:hAnsi="Arial Narrow"/>
          <w:sz w:val="24"/>
          <w:szCs w:val="24"/>
        </w:rPr>
        <w:t>Gunthinéia</w:t>
      </w:r>
      <w:proofErr w:type="spellEnd"/>
      <w:r w:rsidRPr="00E838F1">
        <w:rPr>
          <w:rFonts w:ascii="Arial Narrow" w:hAnsi="Arial Narrow"/>
          <w:sz w:val="24"/>
          <w:szCs w:val="24"/>
        </w:rPr>
        <w:t xml:space="preserve"> Alves de Lira²; </w:t>
      </w:r>
      <w:proofErr w:type="spellStart"/>
      <w:r w:rsidRPr="00E838F1">
        <w:rPr>
          <w:rFonts w:ascii="Arial Narrow" w:hAnsi="Arial Narrow"/>
          <w:sz w:val="24"/>
          <w:szCs w:val="24"/>
        </w:rPr>
        <w:t>Luis</w:t>
      </w:r>
      <w:proofErr w:type="spellEnd"/>
      <w:r w:rsidRPr="00E838F1">
        <w:rPr>
          <w:rFonts w:ascii="Arial Narrow" w:hAnsi="Arial Narrow"/>
          <w:sz w:val="24"/>
          <w:szCs w:val="24"/>
        </w:rPr>
        <w:t xml:space="preserve"> Henrique Fernandes Borba²; Daniel Santiago Pereira³</w:t>
      </w:r>
      <w:r>
        <w:rPr>
          <w:rFonts w:ascii="Arial Narrow" w:hAnsi="Arial Narrow"/>
          <w:sz w:val="24"/>
          <w:szCs w:val="24"/>
        </w:rPr>
        <w:t>.</w:t>
      </w:r>
    </w:p>
    <w:p w:rsidR="00AB3AB7" w:rsidRPr="00735B73" w:rsidRDefault="00735B73" w:rsidP="00735B73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proofErr w:type="gramStart"/>
      <w:r>
        <w:rPr>
          <w:rFonts w:ascii="Arial Narrow" w:hAnsi="Arial Narrow"/>
          <w:sz w:val="20"/>
          <w:szCs w:val="20"/>
          <w:vertAlign w:val="superscript"/>
        </w:rPr>
        <w:t>1</w:t>
      </w:r>
      <w:r w:rsidRPr="00735B73">
        <w:rPr>
          <w:rFonts w:ascii="Arial Narrow" w:eastAsia="Calibri" w:hAnsi="Arial Narrow"/>
          <w:bCs/>
          <w:sz w:val="20"/>
          <w:szCs w:val="20"/>
        </w:rPr>
        <w:t>Aluna</w:t>
      </w:r>
      <w:proofErr w:type="gramEnd"/>
      <w:r w:rsidRPr="00735B73">
        <w:rPr>
          <w:rFonts w:ascii="Arial Narrow" w:eastAsia="Calibri" w:hAnsi="Arial Narrow"/>
          <w:bCs/>
          <w:sz w:val="20"/>
          <w:szCs w:val="20"/>
        </w:rPr>
        <w:t xml:space="preserve"> de Pós-Graduação do Curso Manejo Sustentável do Semiárido da Universidade Federal do Rio Grande do Norte. E-mail: </w:t>
      </w:r>
      <w:hyperlink r:id="rId8" w:history="1">
        <w:r w:rsidRPr="00735B73">
          <w:rPr>
            <w:rStyle w:val="Hyperlink"/>
            <w:rFonts w:ascii="Arial Narrow" w:eastAsia="Calibri" w:hAnsi="Arial Narrow"/>
            <w:bCs/>
            <w:color w:val="auto"/>
            <w:sz w:val="20"/>
            <w:szCs w:val="20"/>
            <w:u w:val="none"/>
          </w:rPr>
          <w:t>itala_iara@yahoo.com.br</w:t>
        </w:r>
      </w:hyperlink>
      <w:r w:rsidRPr="00735B73">
        <w:rPr>
          <w:rFonts w:ascii="Arial Narrow" w:eastAsia="Calibri" w:hAnsi="Arial Narrow"/>
          <w:bCs/>
          <w:sz w:val="20"/>
          <w:szCs w:val="20"/>
        </w:rPr>
        <w:t xml:space="preserve">; </w:t>
      </w:r>
      <w:proofErr w:type="gramStart"/>
      <w:r w:rsidRPr="00735B73">
        <w:rPr>
          <w:rFonts w:ascii="Arial Narrow" w:eastAsia="Calibri" w:hAnsi="Arial Narrow"/>
          <w:bCs/>
          <w:sz w:val="20"/>
          <w:szCs w:val="20"/>
        </w:rPr>
        <w:t>²</w:t>
      </w:r>
      <w:proofErr w:type="gramEnd"/>
      <w:r w:rsidRPr="00735B73">
        <w:rPr>
          <w:rFonts w:ascii="Arial Narrow" w:eastAsia="Calibri" w:hAnsi="Arial Narrow"/>
          <w:bCs/>
          <w:sz w:val="20"/>
          <w:szCs w:val="20"/>
        </w:rPr>
        <w:t xml:space="preserve"> Professores da Universidade Federal do Rio Grande do Norte; ³ Professor do Instituto Federal do Rio Grande do Norte – Campus Pau dos Ferros</w:t>
      </w:r>
      <w:r w:rsidR="002C582E" w:rsidRPr="00735B73">
        <w:rPr>
          <w:rStyle w:val="InstituiesdosautoresIVCBMChar"/>
        </w:rPr>
        <w:t>.</w:t>
      </w:r>
    </w:p>
    <w:p w:rsidR="00DD589B" w:rsidRPr="009A65B8" w:rsidRDefault="00DD589B" w:rsidP="00DD589B">
      <w:pPr>
        <w:rPr>
          <w:rFonts w:ascii="Arial Narrow" w:hAnsi="Arial Narrow"/>
        </w:rPr>
      </w:pPr>
    </w:p>
    <w:p w:rsidR="00604A7B" w:rsidRPr="009A65B8" w:rsidRDefault="00DD589B" w:rsidP="002E25DF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</w:t>
      </w:r>
      <w:r w:rsidR="00FA45ED">
        <w:t xml:space="preserve"> </w:t>
      </w:r>
      <w:r w:rsidR="00E838F1" w:rsidRPr="00E838F1">
        <w:t xml:space="preserve">Objetivou-se com esta pesquisa realizar um levantamento das espécies de abelhas indígenas sem ferrão criadas em </w:t>
      </w:r>
      <w:proofErr w:type="spellStart"/>
      <w:r w:rsidR="00E838F1" w:rsidRPr="00E838F1">
        <w:t>meliponários</w:t>
      </w:r>
      <w:proofErr w:type="spellEnd"/>
      <w:r w:rsidR="00E838F1" w:rsidRPr="00E838F1">
        <w:t xml:space="preserve"> das agrovilas rurais no município de Serra do Mel bem como a perda de enxames durante os anos de 2011 </w:t>
      </w:r>
      <w:proofErr w:type="gramStart"/>
      <w:r w:rsidR="00E838F1" w:rsidRPr="00E838F1">
        <w:t>à</w:t>
      </w:r>
      <w:proofErr w:type="gramEnd"/>
      <w:r w:rsidR="00E838F1" w:rsidRPr="00E838F1">
        <w:t xml:space="preserve"> março de 2013. Foram entrevistados 24 </w:t>
      </w:r>
      <w:proofErr w:type="spellStart"/>
      <w:r w:rsidR="00E838F1" w:rsidRPr="00E838F1">
        <w:t>meliponicultores</w:t>
      </w:r>
      <w:proofErr w:type="spellEnd"/>
      <w:r w:rsidR="00E838F1" w:rsidRPr="00E838F1">
        <w:t xml:space="preserve"> “in loco” através de interrogatório direto, utilizando-se questionário formal por escrito. Para a análise das respostas, foram utilizadas ferramentas da análise estatística descritiva. Observou-se a perda de 67,14% dos enxames entre os anos de 2012 e 2013. Verificou-se que a espécie </w:t>
      </w:r>
      <w:proofErr w:type="spellStart"/>
      <w:r w:rsidR="00E838F1" w:rsidRPr="00E838F1">
        <w:t>Melipona</w:t>
      </w:r>
      <w:proofErr w:type="spellEnd"/>
      <w:r w:rsidR="00E838F1" w:rsidRPr="00E838F1">
        <w:t xml:space="preserve"> </w:t>
      </w:r>
      <w:proofErr w:type="spellStart"/>
      <w:r w:rsidR="00E838F1" w:rsidRPr="00E838F1">
        <w:t>subnitida</w:t>
      </w:r>
      <w:proofErr w:type="spellEnd"/>
      <w:r w:rsidR="00E838F1" w:rsidRPr="00E838F1">
        <w:t xml:space="preserve"> </w:t>
      </w:r>
      <w:proofErr w:type="gramStart"/>
      <w:r w:rsidR="00E838F1" w:rsidRPr="00E838F1">
        <w:t>D.</w:t>
      </w:r>
      <w:proofErr w:type="gramEnd"/>
      <w:r w:rsidR="00E838F1" w:rsidRPr="00E838F1">
        <w:t xml:space="preserve"> predomina nos </w:t>
      </w:r>
      <w:proofErr w:type="spellStart"/>
      <w:r w:rsidR="00E838F1" w:rsidRPr="00E838F1">
        <w:t>meliponários</w:t>
      </w:r>
      <w:proofErr w:type="spellEnd"/>
      <w:r w:rsidR="00E838F1" w:rsidRPr="00E838F1">
        <w:t xml:space="preserve"> das Agrovilas do município de Serra do Mel. Conclui-se que os </w:t>
      </w:r>
      <w:proofErr w:type="spellStart"/>
      <w:r w:rsidR="00E838F1" w:rsidRPr="00E838F1">
        <w:t>meliponicultores</w:t>
      </w:r>
      <w:proofErr w:type="spellEnd"/>
      <w:r w:rsidR="00E838F1" w:rsidRPr="00E838F1">
        <w:t xml:space="preserve"> sabem a importância da atividade, mas que para tornarem a atividade racional necessitam de treinamentos específicos para a espécie</w:t>
      </w:r>
      <w:r w:rsidR="00604A7B">
        <w:t>.</w:t>
      </w:r>
    </w:p>
    <w:p w:rsidR="00DD589B" w:rsidRPr="00735B73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AB3AB7">
        <w:t xml:space="preserve"> – </w:t>
      </w:r>
      <w:r w:rsidR="00E838F1" w:rsidRPr="00E838F1">
        <w:t xml:space="preserve">Meio ambiente; </w:t>
      </w:r>
      <w:proofErr w:type="spellStart"/>
      <w:r w:rsidR="00E838F1" w:rsidRPr="00E838F1">
        <w:rPr>
          <w:i/>
        </w:rPr>
        <w:t>Melipona</w:t>
      </w:r>
      <w:proofErr w:type="spellEnd"/>
      <w:r w:rsidR="00E838F1" w:rsidRPr="00E838F1">
        <w:rPr>
          <w:i/>
        </w:rPr>
        <w:t xml:space="preserve"> </w:t>
      </w:r>
      <w:proofErr w:type="spellStart"/>
      <w:r w:rsidR="00E838F1" w:rsidRPr="00E838F1">
        <w:rPr>
          <w:i/>
        </w:rPr>
        <w:t>subnitida</w:t>
      </w:r>
      <w:proofErr w:type="spellEnd"/>
      <w:r w:rsidR="00E838F1" w:rsidRPr="00E838F1">
        <w:t xml:space="preserve"> </w:t>
      </w:r>
      <w:proofErr w:type="gramStart"/>
      <w:r w:rsidR="00E838F1" w:rsidRPr="00E838F1">
        <w:t>D.</w:t>
      </w:r>
      <w:proofErr w:type="gramEnd"/>
      <w:r w:rsidR="00E838F1" w:rsidRPr="00E838F1">
        <w:t xml:space="preserve">; </w:t>
      </w:r>
      <w:proofErr w:type="spellStart"/>
      <w:r w:rsidR="00E838F1" w:rsidRPr="00E838F1">
        <w:t>Meliponicultura</w:t>
      </w:r>
      <w:proofErr w:type="spellEnd"/>
      <w:r w:rsidR="00E838F1" w:rsidRPr="00E838F1">
        <w:t>; Treinamento</w:t>
      </w:r>
      <w:r w:rsidR="00735B73">
        <w:t>.</w:t>
      </w:r>
    </w:p>
    <w:p w:rsidR="002C582E" w:rsidRPr="00735B73" w:rsidRDefault="002C582E" w:rsidP="00DD589B">
      <w:pPr>
        <w:pStyle w:val="CorpodoresumoIVCBM"/>
        <w:rPr>
          <w:rFonts w:ascii="Calibri" w:hAnsi="Calibri" w:cs="Calibri"/>
          <w:sz w:val="13"/>
          <w:szCs w:val="13"/>
        </w:rPr>
      </w:pPr>
    </w:p>
    <w:p w:rsidR="00DD589B" w:rsidRPr="002C582E" w:rsidRDefault="00DD589B" w:rsidP="00DD589B">
      <w:pPr>
        <w:pStyle w:val="CorpodoresumoIVCBM"/>
        <w:sectPr w:rsidR="00DD589B" w:rsidRPr="002C582E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735B73" w:rsidRDefault="00E838F1" w:rsidP="00735B73">
      <w:pPr>
        <w:pStyle w:val="CorpodoresumoIVCBM"/>
      </w:pPr>
      <w:r w:rsidRPr="00E838F1">
        <w:t xml:space="preserve">O Brasil é rico em espécies de abelhas indígenas sem ferrão ou </w:t>
      </w:r>
      <w:proofErr w:type="spellStart"/>
      <w:r w:rsidRPr="00E838F1">
        <w:t>meliponíneos</w:t>
      </w:r>
      <w:proofErr w:type="spellEnd"/>
      <w:r w:rsidRPr="00E838F1">
        <w:t xml:space="preserve"> e a criação racional desta espécie, a </w:t>
      </w:r>
      <w:proofErr w:type="spellStart"/>
      <w:r w:rsidRPr="00E838F1">
        <w:t>meliponicultura</w:t>
      </w:r>
      <w:proofErr w:type="spellEnd"/>
      <w:r w:rsidRPr="00E838F1">
        <w:t xml:space="preserve">, está se desenvolvendo principalmente no nordeste brasileiro, onde as abelhas são manejadas há bastante tempo com técnicas já consagradas popularmente (KERR </w:t>
      </w:r>
      <w:proofErr w:type="gramStart"/>
      <w:r w:rsidRPr="00E838F1">
        <w:t>et</w:t>
      </w:r>
      <w:proofErr w:type="gramEnd"/>
      <w:r w:rsidRPr="00E838F1">
        <w:t xml:space="preserve"> al., 1996)</w:t>
      </w:r>
      <w:r w:rsidR="00735B73">
        <w:t>.</w:t>
      </w:r>
    </w:p>
    <w:p w:rsidR="00E838F1" w:rsidRDefault="00E838F1" w:rsidP="00E838F1">
      <w:pPr>
        <w:pStyle w:val="CorpodoresumoIVCBM"/>
      </w:pPr>
      <w:r>
        <w:t xml:space="preserve">Esta atividade vem sendo desenvolvida há bastante tempo em diversas regiões do país, especialmente no Norte e Nordeste, havendo </w:t>
      </w:r>
      <w:proofErr w:type="spellStart"/>
      <w:r>
        <w:t>meliponicultores</w:t>
      </w:r>
      <w:proofErr w:type="spellEnd"/>
      <w:r>
        <w:t xml:space="preserve"> que possuem grande número de </w:t>
      </w:r>
      <w:proofErr w:type="spellStart"/>
      <w:r>
        <w:t>colméias</w:t>
      </w:r>
      <w:proofErr w:type="spellEnd"/>
      <w:r>
        <w:t xml:space="preserve"> de uma única espécie, como é o caso da </w:t>
      </w:r>
      <w:proofErr w:type="spellStart"/>
      <w:r>
        <w:t>Tiúba</w:t>
      </w:r>
      <w:proofErr w:type="spellEnd"/>
      <w:r>
        <w:t xml:space="preserve"> (</w:t>
      </w:r>
      <w:proofErr w:type="spellStart"/>
      <w:r w:rsidRPr="00E838F1">
        <w:rPr>
          <w:i/>
        </w:rPr>
        <w:t>Melipona</w:t>
      </w:r>
      <w:proofErr w:type="spellEnd"/>
      <w:r w:rsidRPr="00E838F1">
        <w:rPr>
          <w:i/>
        </w:rPr>
        <w:t xml:space="preserve"> </w:t>
      </w:r>
      <w:proofErr w:type="spellStart"/>
      <w:r w:rsidRPr="00E838F1">
        <w:rPr>
          <w:i/>
        </w:rPr>
        <w:t>compressipes</w:t>
      </w:r>
      <w:proofErr w:type="spellEnd"/>
      <w:r>
        <w:t xml:space="preserve"> F.) no Maranhão, ou a </w:t>
      </w:r>
      <w:proofErr w:type="spellStart"/>
      <w:r>
        <w:t>Jandaíra</w:t>
      </w:r>
      <w:proofErr w:type="spellEnd"/>
      <w:r>
        <w:t xml:space="preserve"> (</w:t>
      </w:r>
      <w:proofErr w:type="spellStart"/>
      <w:r w:rsidRPr="00E838F1">
        <w:rPr>
          <w:i/>
        </w:rPr>
        <w:t>Melipona</w:t>
      </w:r>
      <w:proofErr w:type="spellEnd"/>
      <w:r w:rsidRPr="00E838F1">
        <w:rPr>
          <w:i/>
        </w:rPr>
        <w:t xml:space="preserve"> </w:t>
      </w:r>
      <w:proofErr w:type="spellStart"/>
      <w:r w:rsidRPr="00E838F1">
        <w:rPr>
          <w:i/>
        </w:rPr>
        <w:t>subnitida</w:t>
      </w:r>
      <w:proofErr w:type="spellEnd"/>
      <w:r>
        <w:t xml:space="preserve"> </w:t>
      </w:r>
      <w:proofErr w:type="gramStart"/>
      <w:r>
        <w:t>D.</w:t>
      </w:r>
      <w:proofErr w:type="gramEnd"/>
      <w:r>
        <w:t xml:space="preserve">) no Ceará e Rio Grande do Norte. Existem, ainda, muitos </w:t>
      </w:r>
      <w:proofErr w:type="spellStart"/>
      <w:r>
        <w:t>meliponicultores</w:t>
      </w:r>
      <w:proofErr w:type="spellEnd"/>
      <w:r>
        <w:t xml:space="preserve"> que criam abelhas indígenas como passatempo, explorando o mel apenas esporadicamente (CAMPOS, 2003).</w:t>
      </w:r>
    </w:p>
    <w:p w:rsidR="00E838F1" w:rsidRDefault="00E838F1" w:rsidP="00E838F1">
      <w:pPr>
        <w:pStyle w:val="CorpodoresumoIVCBM"/>
      </w:pPr>
      <w:r>
        <w:t>Embora vantajosa, a criação de abelhas nativas é dificultada pela escassez de informações biológicas e zootécnicas, visto que na literatura, raras são as pesquisas realizadas com estas abelhas. As pesquisas hoje existentes estão voltadas mais para a apicultura, por esta ser uma cadeia mais organizada e que gera maior volume de produção de mel que a melípona.</w:t>
      </w:r>
    </w:p>
    <w:p w:rsidR="00DD589B" w:rsidRPr="009A65B8" w:rsidRDefault="00E838F1" w:rsidP="00E838F1">
      <w:pPr>
        <w:pStyle w:val="CorpodoresumoIVCBM"/>
      </w:pPr>
      <w:r>
        <w:t xml:space="preserve">Objetivou-se, com esta pesquisa realizar um levantamento das espécies de </w:t>
      </w:r>
      <w:proofErr w:type="spellStart"/>
      <w:r>
        <w:t>meliponíneos</w:t>
      </w:r>
      <w:proofErr w:type="spellEnd"/>
      <w:r>
        <w:t xml:space="preserve"> que ocorrem no </w:t>
      </w:r>
      <w:proofErr w:type="spellStart"/>
      <w:r>
        <w:t>meliponários</w:t>
      </w:r>
      <w:proofErr w:type="spellEnd"/>
      <w:r>
        <w:t xml:space="preserve"> do município estudado bem como a perda de enxames durante os anos de 2011 </w:t>
      </w:r>
      <w:proofErr w:type="gramStart"/>
      <w:r>
        <w:t>à</w:t>
      </w:r>
      <w:proofErr w:type="gramEnd"/>
      <w:r>
        <w:t xml:space="preserve"> março de 2013</w:t>
      </w:r>
      <w:r w:rsidR="00A472F5">
        <w:t>.</w:t>
      </w:r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E838F1" w:rsidRDefault="00E838F1" w:rsidP="00E838F1">
      <w:pPr>
        <w:pStyle w:val="CorpodoresumoIVCBM"/>
      </w:pPr>
      <w:r>
        <w:t>Este estudo foi desenvolvido entre os dias 4 e 6 de março de 2013, em 15 agrovilas do município de Serra do Mel, Rio Grande do Norte, no Nordeste do Brasil.</w:t>
      </w:r>
    </w:p>
    <w:p w:rsidR="00E838F1" w:rsidRDefault="00E838F1" w:rsidP="00E838F1">
      <w:pPr>
        <w:pStyle w:val="CorpodoresumoIVCBM"/>
      </w:pPr>
      <w:r>
        <w:t xml:space="preserve">Para a coleta dos dados referentes à identificação das espécies e a perda dos enxames, foram entrevistados 24 </w:t>
      </w:r>
      <w:proofErr w:type="spellStart"/>
      <w:r>
        <w:t>meliponicultores</w:t>
      </w:r>
      <w:proofErr w:type="spellEnd"/>
      <w:r>
        <w:t xml:space="preserve"> que representavam o total de produtores das agrovilas, “in loco”, visitando-se os </w:t>
      </w:r>
      <w:proofErr w:type="spellStart"/>
      <w:r>
        <w:t>meliponários</w:t>
      </w:r>
      <w:proofErr w:type="spellEnd"/>
      <w:r>
        <w:t xml:space="preserve">, através de interrogatório direto, utilizando-se questionário formal por escrito, visando </w:t>
      </w:r>
      <w:proofErr w:type="gramStart"/>
      <w:r>
        <w:t>a</w:t>
      </w:r>
      <w:proofErr w:type="gramEnd"/>
      <w:r>
        <w:t xml:space="preserve"> padronização no processo de coleta.</w:t>
      </w:r>
    </w:p>
    <w:p w:rsidR="00735B73" w:rsidRDefault="00E838F1" w:rsidP="00E838F1">
      <w:pPr>
        <w:pStyle w:val="CorpodoresumoIVCBM"/>
      </w:pPr>
      <w:r>
        <w:t>Para a análise das respostas, foram utilizadas ferramentas da análise estatística descritiva, através da qual foram mostrados os valores absolutos e percentuais obtidos. Os dados foram organizados na forma de gráficos</w:t>
      </w:r>
      <w:r w:rsidR="00735B73">
        <w:t>.</w:t>
      </w:r>
    </w:p>
    <w:p w:rsidR="00DD589B" w:rsidRPr="009A65B8" w:rsidRDefault="00E838F1" w:rsidP="00735B73">
      <w:pPr>
        <w:pStyle w:val="CorpodoresumoIVCBM"/>
      </w:pPr>
      <w:r w:rsidRPr="00E838F1">
        <w:lastRenderedPageBreak/>
        <w:t xml:space="preserve">A análise dos dados foi realizada com auxílio do pacote estatístico SAS 9.1 (SAS </w:t>
      </w:r>
      <w:proofErr w:type="spellStart"/>
      <w:r w:rsidRPr="00E838F1">
        <w:t>Institute</w:t>
      </w:r>
      <w:proofErr w:type="spellEnd"/>
      <w:r w:rsidRPr="00E838F1">
        <w:t>, Inc., 2005), onde foram</w:t>
      </w:r>
      <w:r>
        <w:t xml:space="preserve"> calculados os valores das frequ</w:t>
      </w:r>
      <w:r w:rsidRPr="00E838F1">
        <w:t>ências das variáveis amostradas</w:t>
      </w:r>
      <w:r w:rsidR="00D00BB8"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735B73" w:rsidRDefault="00E838F1" w:rsidP="00735B73">
      <w:pPr>
        <w:pStyle w:val="CorpodoresumoIVCBM"/>
      </w:pPr>
      <w:r w:rsidRPr="00E838F1">
        <w:t xml:space="preserve">Procurou-se identificar a perda de enxame pelos </w:t>
      </w:r>
      <w:proofErr w:type="spellStart"/>
      <w:r w:rsidRPr="00E838F1">
        <w:t>meliponicultores</w:t>
      </w:r>
      <w:proofErr w:type="spellEnd"/>
      <w:r w:rsidRPr="00E838F1">
        <w:t xml:space="preserve"> entre os anos de 2011, 2012 e até o mês de março de 2013. O comportamento da perda de enxames pode ser observado na Tabela 1</w:t>
      </w:r>
      <w:r w:rsidR="00735B73">
        <w:t>.</w:t>
      </w:r>
    </w:p>
    <w:p w:rsidR="00E838F1" w:rsidRDefault="00E838F1" w:rsidP="00E838F1">
      <w:pPr>
        <w:pStyle w:val="CorpodoresumoIVCBM"/>
      </w:pPr>
      <w:r>
        <w:t xml:space="preserve">Observa-se que até o ano de 2012, as abelhas eram criadas apenas em cortiços. A partir de 2013 é que os produtores passaram a deixar as abelhas em troncos ao invés de passarem os enxames para os cortiços. Este comportamento foi explicado durante a entrevista por alguns </w:t>
      </w:r>
      <w:proofErr w:type="spellStart"/>
      <w:r>
        <w:t>meliponicultores</w:t>
      </w:r>
      <w:proofErr w:type="spellEnd"/>
      <w:r>
        <w:t>, que preferiam ir à mata para capturar os enxames no tronco e trazerem para suas residências a fim de proporcionar um local mais propício às abelhas, visto que, segundo eles, estas vinham morrendo por falta de água. E optavam por deixar os enxames nos troncos por se tratar de um local mais natural para a espécie e por receio de, na hora da transferência para o cortiço, alguns enxamearem.</w:t>
      </w:r>
    </w:p>
    <w:p w:rsidR="00E838F1" w:rsidRDefault="00E838F1" w:rsidP="00E838F1">
      <w:pPr>
        <w:pStyle w:val="CorpodoresumoIVCBM"/>
      </w:pPr>
      <w:r>
        <w:t xml:space="preserve">Entre os anos de 2012 e 2013, a perda de enxames foi de 67,14%. Este número não é só reflexo da seca que atingiu esta região, mas também ao baixo nível tecnológico presente na maioria dos </w:t>
      </w:r>
      <w:proofErr w:type="spellStart"/>
      <w:r>
        <w:t>meliponários</w:t>
      </w:r>
      <w:proofErr w:type="spellEnd"/>
      <w:r>
        <w:t xml:space="preserve"> visitados e da ausência do emprego de </w:t>
      </w:r>
      <w:proofErr w:type="spellStart"/>
      <w:r>
        <w:t>técnicassimples</w:t>
      </w:r>
      <w:proofErr w:type="spellEnd"/>
      <w:r>
        <w:t xml:space="preserve"> de manejo racional de </w:t>
      </w:r>
      <w:proofErr w:type="spellStart"/>
      <w:r>
        <w:t>meliponíneos</w:t>
      </w:r>
      <w:proofErr w:type="spellEnd"/>
      <w:r>
        <w:t>, como por exemplo, a utilização de alimentação artificial.</w:t>
      </w:r>
    </w:p>
    <w:p w:rsidR="00E838F1" w:rsidRDefault="00E838F1" w:rsidP="00E838F1">
      <w:pPr>
        <w:pStyle w:val="CorpodoresumoIVCBM"/>
      </w:pPr>
      <w:r>
        <w:t xml:space="preserve">Quanto a caracterização das espécies melíponas, verificou-se que a espécie </w:t>
      </w:r>
      <w:proofErr w:type="spellStart"/>
      <w:r w:rsidRPr="00E838F1">
        <w:rPr>
          <w:i/>
        </w:rPr>
        <w:t>Melipona</w:t>
      </w:r>
      <w:proofErr w:type="spellEnd"/>
      <w:r w:rsidRPr="00E838F1">
        <w:rPr>
          <w:i/>
        </w:rPr>
        <w:t xml:space="preserve"> </w:t>
      </w:r>
      <w:proofErr w:type="spellStart"/>
      <w:r w:rsidRPr="00E838F1">
        <w:rPr>
          <w:i/>
        </w:rPr>
        <w:t>subnitida</w:t>
      </w:r>
      <w:proofErr w:type="spellEnd"/>
      <w:r>
        <w:t xml:space="preserve"> </w:t>
      </w:r>
      <w:proofErr w:type="gramStart"/>
      <w:r>
        <w:t>D.</w:t>
      </w:r>
      <w:proofErr w:type="gramEnd"/>
      <w:r>
        <w:t xml:space="preserve"> predomina nos </w:t>
      </w:r>
      <w:proofErr w:type="spellStart"/>
      <w:r>
        <w:t>meliponários</w:t>
      </w:r>
      <w:proofErr w:type="spellEnd"/>
      <w:r>
        <w:t xml:space="preserve"> das Agrovilas do muni</w:t>
      </w:r>
      <w:r w:rsidR="007476BF">
        <w:t>cípio de Serra do Mel, com frequ</w:t>
      </w:r>
      <w:r>
        <w:t xml:space="preserve">ência de 95,83% para as </w:t>
      </w:r>
      <w:proofErr w:type="spellStart"/>
      <w:r>
        <w:t>Jandaíras</w:t>
      </w:r>
      <w:proofErr w:type="spellEnd"/>
      <w:r>
        <w:t xml:space="preserve"> criadas em cortiços, com o número médio de 7,74 cortiços por produtor, tendo sido encontrado um valor mínimo de um cortiço e um máximo de 25. Os 23 entrevistados que criavam </w:t>
      </w:r>
      <w:proofErr w:type="spellStart"/>
      <w:r>
        <w:t>Jandaíras</w:t>
      </w:r>
      <w:proofErr w:type="spellEnd"/>
      <w:r>
        <w:t xml:space="preserve"> em cortiços também as criavam em troncos, perfazendo um total de 13,04%, onde o número médio de troncos por produtor foi de 3,33, com valor mínimo de três e máximo de quatro troncos.</w:t>
      </w:r>
    </w:p>
    <w:p w:rsidR="00E838F1" w:rsidRDefault="00E838F1" w:rsidP="00E838F1">
      <w:pPr>
        <w:pStyle w:val="CorpodoresumoIVCBM"/>
      </w:pPr>
      <w:r>
        <w:t xml:space="preserve">Pereira </w:t>
      </w:r>
      <w:proofErr w:type="gramStart"/>
      <w:r w:rsidRPr="00E838F1">
        <w:rPr>
          <w:i/>
        </w:rPr>
        <w:t>et</w:t>
      </w:r>
      <w:proofErr w:type="gramEnd"/>
      <w:r w:rsidRPr="00E838F1">
        <w:rPr>
          <w:i/>
        </w:rPr>
        <w:t xml:space="preserve"> al</w:t>
      </w:r>
      <w:r>
        <w:t>. (2011), realizando um levantamento sobre as principais espécies encontradas na mesorregião Oeste Potiguar, na microrregião Mossoró e especificamente no município aqui estudado, observaram que a frequência desta espécie foi de 97,05%, 92,7% e 85,7%, respectivamente.</w:t>
      </w:r>
    </w:p>
    <w:p w:rsidR="00E838F1" w:rsidRDefault="00E838F1" w:rsidP="00E838F1">
      <w:pPr>
        <w:pStyle w:val="CorpodoresumoIVCBM"/>
      </w:pPr>
      <w:proofErr w:type="spellStart"/>
      <w:r>
        <w:lastRenderedPageBreak/>
        <w:t>Bruening</w:t>
      </w:r>
      <w:proofErr w:type="spellEnd"/>
      <w:r>
        <w:t xml:space="preserve"> (1990) &amp; Freitas </w:t>
      </w:r>
      <w:proofErr w:type="gramStart"/>
      <w:r w:rsidRPr="00E838F1">
        <w:rPr>
          <w:i/>
        </w:rPr>
        <w:t>et</w:t>
      </w:r>
      <w:proofErr w:type="gramEnd"/>
      <w:r w:rsidRPr="00E838F1">
        <w:rPr>
          <w:i/>
        </w:rPr>
        <w:t xml:space="preserve"> al</w:t>
      </w:r>
      <w:r>
        <w:t xml:space="preserve">. (2002), comentaram que, dentre os </w:t>
      </w:r>
      <w:proofErr w:type="spellStart"/>
      <w:r>
        <w:t>meliponíneos</w:t>
      </w:r>
      <w:proofErr w:type="spellEnd"/>
      <w:r>
        <w:t xml:space="preserve"> nativos do Nordeste Brasileiro, a abelha </w:t>
      </w:r>
      <w:proofErr w:type="spellStart"/>
      <w:r>
        <w:t>jandaíra</w:t>
      </w:r>
      <w:proofErr w:type="spellEnd"/>
      <w:r>
        <w:t xml:space="preserve"> (</w:t>
      </w:r>
      <w:proofErr w:type="spellStart"/>
      <w:r w:rsidRPr="00E838F1">
        <w:rPr>
          <w:i/>
        </w:rPr>
        <w:t>Melipona</w:t>
      </w:r>
      <w:proofErr w:type="spellEnd"/>
      <w:r w:rsidRPr="00E838F1">
        <w:rPr>
          <w:i/>
        </w:rPr>
        <w:t xml:space="preserve"> </w:t>
      </w:r>
      <w:proofErr w:type="spellStart"/>
      <w:r w:rsidRPr="00E838F1">
        <w:rPr>
          <w:i/>
        </w:rPr>
        <w:t>subnitida</w:t>
      </w:r>
      <w:proofErr w:type="spellEnd"/>
      <w:r>
        <w:t xml:space="preserve"> </w:t>
      </w:r>
      <w:proofErr w:type="spellStart"/>
      <w:r>
        <w:t>Ducke</w:t>
      </w:r>
      <w:proofErr w:type="spellEnd"/>
      <w:r>
        <w:t xml:space="preserve">) é uma das espécies mais indicadas para criação racional com fins lucrativos na região semiárida da Paraíba, Rio Grande do Norte e Ceará, além de produzir mel de excelente qualidade organoléptica, o que o torna bastante procurado na região. </w:t>
      </w:r>
    </w:p>
    <w:p w:rsidR="00E838F1" w:rsidRDefault="00E838F1" w:rsidP="00E838F1">
      <w:pPr>
        <w:pStyle w:val="CorpodoresumoIVCBM"/>
      </w:pPr>
      <w:r>
        <w:t xml:space="preserve">A segunda espécie mais observada nos </w:t>
      </w:r>
      <w:proofErr w:type="spellStart"/>
      <w:r>
        <w:t>meliponários</w:t>
      </w:r>
      <w:proofErr w:type="spellEnd"/>
      <w:r>
        <w:t xml:space="preserve"> visitados foi a </w:t>
      </w:r>
      <w:proofErr w:type="spellStart"/>
      <w:r w:rsidRPr="00E838F1">
        <w:rPr>
          <w:i/>
        </w:rPr>
        <w:t>Friese</w:t>
      </w:r>
      <w:r w:rsidRPr="00E838F1">
        <w:rPr>
          <w:i/>
        </w:rPr>
        <w:t>omelita</w:t>
      </w:r>
      <w:proofErr w:type="spellEnd"/>
      <w:r w:rsidRPr="00E838F1">
        <w:rPr>
          <w:i/>
        </w:rPr>
        <w:t xml:space="preserve"> </w:t>
      </w:r>
      <w:proofErr w:type="spellStart"/>
      <w:r w:rsidRPr="00E838F1">
        <w:rPr>
          <w:i/>
        </w:rPr>
        <w:t>doederlini</w:t>
      </w:r>
      <w:proofErr w:type="spellEnd"/>
      <w:r>
        <w:t xml:space="preserve"> F., com frequ</w:t>
      </w:r>
      <w:r>
        <w:t xml:space="preserve">ência de 41,67%, ou seja, dos 24 </w:t>
      </w:r>
      <w:proofErr w:type="spellStart"/>
      <w:r>
        <w:t>meliponicultores</w:t>
      </w:r>
      <w:proofErr w:type="spellEnd"/>
      <w:r>
        <w:t xml:space="preserve">, 10 criavam Amarela em cortiços, com o número médio de 1,6 cortiços por produtor, tendo sido encontrado um valor mínimo de um cortiço e máximo de quatro. 10 entrevistados que criavam Amarela em cortiços também as criavam em troncos, perfazendo um total de 20% destes, o que correspondia a dois </w:t>
      </w:r>
      <w:proofErr w:type="spellStart"/>
      <w:r>
        <w:t>meliponicultores</w:t>
      </w:r>
      <w:proofErr w:type="spellEnd"/>
      <w:r>
        <w:t xml:space="preserve"> apenas, onde estes </w:t>
      </w:r>
      <w:proofErr w:type="gramStart"/>
      <w:r>
        <w:t>tinham,</w:t>
      </w:r>
      <w:proofErr w:type="gramEnd"/>
      <w:r>
        <w:t xml:space="preserve"> cada um, um tronco com enxame da espécie</w:t>
      </w:r>
      <w:r w:rsidR="00735B73">
        <w:t>.</w:t>
      </w:r>
    </w:p>
    <w:p w:rsidR="00E838F1" w:rsidRDefault="00E838F1" w:rsidP="00E838F1">
      <w:pPr>
        <w:pStyle w:val="CorpodoresumoIVCBM"/>
      </w:pPr>
      <w:r>
        <w:t xml:space="preserve">Em seguida observou-se que sete dos 24 </w:t>
      </w:r>
      <w:proofErr w:type="spellStart"/>
      <w:r>
        <w:t>meliponicultores</w:t>
      </w:r>
      <w:proofErr w:type="spellEnd"/>
      <w:r>
        <w:t xml:space="preserve"> possuíam cortiços da espécie </w:t>
      </w:r>
      <w:proofErr w:type="gramStart"/>
      <w:r w:rsidRPr="00E838F1">
        <w:rPr>
          <w:i/>
        </w:rPr>
        <w:t>Plebeia mosquito</w:t>
      </w:r>
      <w:proofErr w:type="gramEnd"/>
      <w:r>
        <w:t xml:space="preserve"> S., correspondendo a um percentual de 29,17%, onde foi encontrado um número médio de 1,7 cortiços por produtor, com um valor mínimo de um cortiço e um máximo de três. Destes sete, apenas dois (28,57%) criavam também em troncos, com distribuição de um tronco para um e seis troncos para o outro. Neste trabalho, muitas outras denominações foram encontradas para as abelhas desta espécie, como por exemplo, Jati e Mirim.</w:t>
      </w:r>
    </w:p>
    <w:p w:rsidR="00735B73" w:rsidRDefault="00E838F1" w:rsidP="00E838F1">
      <w:pPr>
        <w:pStyle w:val="CorpodoresumoIVCBM"/>
      </w:pPr>
      <w:r>
        <w:t xml:space="preserve">Há tempos tem se verificado que os nomes vulgares de abelhas, por sua imprecisão, não oferecem base sólida para o entendimento comum entre pessoas de um país tão grande e variado como o Brasil. Cada Estado ou grupos de Estados tem tradições, costumes, história, clima, topografia, solos, fauna, flora, etc. que lhes são próprios (NOGUEIRA NETO, 1997). E a espécie </w:t>
      </w:r>
      <w:proofErr w:type="spellStart"/>
      <w:r w:rsidRPr="00E838F1">
        <w:rPr>
          <w:i/>
        </w:rPr>
        <w:t>Tetragona</w:t>
      </w:r>
      <w:proofErr w:type="spellEnd"/>
      <w:r w:rsidRPr="00E838F1">
        <w:rPr>
          <w:i/>
        </w:rPr>
        <w:t xml:space="preserve"> varia</w:t>
      </w:r>
      <w:r>
        <w:t xml:space="preserve"> L. só era criada por apenas um produtor (4,17%), que também criava a Moça-branca em um tronco</w:t>
      </w:r>
      <w:r>
        <w:t>.</w:t>
      </w:r>
    </w:p>
    <w:p w:rsidR="00AB3AB7" w:rsidRDefault="00AB3AB7" w:rsidP="002E25DF">
      <w:pPr>
        <w:pStyle w:val="SemEspaamento"/>
      </w:pPr>
    </w:p>
    <w:p w:rsidR="00DD589B" w:rsidRPr="009A65B8" w:rsidRDefault="007D7CE4" w:rsidP="00DD589B">
      <w:pPr>
        <w:pStyle w:val="TTULOIVCBM"/>
      </w:pPr>
      <w:r>
        <w:t>C</w:t>
      </w:r>
      <w:r w:rsidR="00DD589B" w:rsidRPr="009A65B8">
        <w:t>onclusão</w:t>
      </w:r>
    </w:p>
    <w:p w:rsidR="00735B73" w:rsidRDefault="00E838F1" w:rsidP="00735B73">
      <w:pPr>
        <w:pStyle w:val="CorpodoresumoIVCBM"/>
      </w:pPr>
      <w:r w:rsidRPr="00E838F1">
        <w:t xml:space="preserve">Foram observadas perdas de enxames entre os anos de 2011 e 2013 que podem ter sido influenciadas pela baixa pluviosidade da região no período e consequente escassez de florada bem como pelo baixo nível tecnológico dos </w:t>
      </w:r>
      <w:proofErr w:type="spellStart"/>
      <w:r w:rsidRPr="00E838F1">
        <w:t>meliponários</w:t>
      </w:r>
      <w:proofErr w:type="spellEnd"/>
      <w:r w:rsidRPr="00E838F1">
        <w:t xml:space="preserve"> visitados, visto que a grande maioria dos produtores nunca recebeu treinamento para manejar esta espécie. Conclui-se que os </w:t>
      </w:r>
      <w:proofErr w:type="spellStart"/>
      <w:r w:rsidRPr="00E838F1">
        <w:t>meliponicultores</w:t>
      </w:r>
      <w:proofErr w:type="spellEnd"/>
      <w:r w:rsidRPr="00E838F1">
        <w:t xml:space="preserve"> sabem a importância da atividade, mas que para tornarem a atividade racional necessitam de treinamentos específicos para a espécie</w:t>
      </w:r>
      <w:r w:rsidR="00735B73">
        <w:t>.</w:t>
      </w:r>
    </w:p>
    <w:p w:rsidR="00DD589B" w:rsidRPr="009A65B8" w:rsidRDefault="00DD589B" w:rsidP="00735B73">
      <w:pPr>
        <w:pStyle w:val="CorpodoresumoIVCBM"/>
      </w:pPr>
    </w:p>
    <w:p w:rsidR="00DD589B" w:rsidRPr="009A65B8" w:rsidRDefault="00DD589B" w:rsidP="00DD589B">
      <w:pPr>
        <w:pStyle w:val="TTULOIVCBM"/>
      </w:pPr>
      <w:r w:rsidRPr="009A65B8">
        <w:lastRenderedPageBreak/>
        <w:t>Referências Bibliográficas</w:t>
      </w:r>
    </w:p>
    <w:p w:rsidR="007476BF" w:rsidRDefault="007476BF" w:rsidP="007476BF">
      <w:pPr>
        <w:pStyle w:val="RefernciasBibliogrficasIVCBM"/>
      </w:pPr>
      <w:r>
        <w:t xml:space="preserve">BRUENING, H. </w:t>
      </w:r>
      <w:r w:rsidRPr="007476BF">
        <w:rPr>
          <w:b/>
        </w:rPr>
        <w:t xml:space="preserve">Abelha </w:t>
      </w:r>
      <w:proofErr w:type="spellStart"/>
      <w:r w:rsidRPr="007476BF">
        <w:rPr>
          <w:b/>
        </w:rPr>
        <w:t>Jandaíra</w:t>
      </w:r>
      <w:proofErr w:type="spellEnd"/>
      <w:r>
        <w:t xml:space="preserve">. </w:t>
      </w:r>
      <w:proofErr w:type="gramStart"/>
      <w:r>
        <w:t>2.</w:t>
      </w:r>
      <w:proofErr w:type="gramEnd"/>
      <w:r>
        <w:t xml:space="preserve">ed. v. 1189. Mossoró: Guimarães Duque, 2001. 148p. (coleção </w:t>
      </w:r>
      <w:proofErr w:type="spellStart"/>
      <w:r>
        <w:t>mossoroense</w:t>
      </w:r>
      <w:proofErr w:type="spellEnd"/>
      <w:r>
        <w:t xml:space="preserve"> Série “C”).</w:t>
      </w:r>
    </w:p>
    <w:p w:rsidR="009761A0" w:rsidRDefault="007476BF" w:rsidP="007476BF">
      <w:pPr>
        <w:pStyle w:val="RefernciasBibliogrficasIVCBM"/>
      </w:pPr>
      <w:r>
        <w:t xml:space="preserve">CAMPOS, L. A. O. </w:t>
      </w:r>
      <w:r w:rsidRPr="007476BF">
        <w:rPr>
          <w:b/>
        </w:rPr>
        <w:t>A criação de abelhas indígenas sem ferrão</w:t>
      </w:r>
      <w:r>
        <w:t xml:space="preserve">. Viçosa: UFV, 2003. </w:t>
      </w:r>
      <w:proofErr w:type="gramStart"/>
      <w:r>
        <w:t>6</w:t>
      </w:r>
      <w:proofErr w:type="gramEnd"/>
      <w:r>
        <w:t xml:space="preserve"> p. (Informe Técnico, ano 12; 67).</w:t>
      </w:r>
      <w:r w:rsidR="009761A0" w:rsidRPr="00735B73">
        <w:t>.</w:t>
      </w:r>
    </w:p>
    <w:p w:rsidR="007476BF" w:rsidRDefault="007476BF" w:rsidP="007476BF">
      <w:pPr>
        <w:pStyle w:val="RefernciasBibliogrficasIVCBM"/>
      </w:pPr>
      <w:r>
        <w:t xml:space="preserve">FREITAS, M. F.; MARINHO, I. V.; SOUZA, W. A. Avaliação de </w:t>
      </w:r>
      <w:proofErr w:type="spellStart"/>
      <w:r>
        <w:t>Colméias</w:t>
      </w:r>
      <w:proofErr w:type="spellEnd"/>
      <w:r>
        <w:t xml:space="preserve"> de </w:t>
      </w:r>
      <w:proofErr w:type="spellStart"/>
      <w:r>
        <w:t>Jandaíra</w:t>
      </w:r>
      <w:proofErr w:type="spellEnd"/>
      <w:r>
        <w:t xml:space="preserve"> (</w:t>
      </w:r>
      <w:proofErr w:type="spellStart"/>
      <w:r>
        <w:t>Melipona</w:t>
      </w:r>
      <w:proofErr w:type="spellEnd"/>
      <w:r>
        <w:t xml:space="preserve"> </w:t>
      </w:r>
      <w:proofErr w:type="spellStart"/>
      <w:r>
        <w:t>subnitida</w:t>
      </w:r>
      <w:proofErr w:type="spellEnd"/>
      <w:r>
        <w:t xml:space="preserve">), Procedentes de Divisões, no </w:t>
      </w:r>
      <w:proofErr w:type="spellStart"/>
      <w:r>
        <w:t>Meliponário</w:t>
      </w:r>
      <w:proofErr w:type="spellEnd"/>
      <w:r>
        <w:t xml:space="preserve"> escola da UFPB, CAMPUS VII, Patos-PB. In: </w:t>
      </w:r>
      <w:r w:rsidRPr="007476BF">
        <w:rPr>
          <w:b/>
        </w:rPr>
        <w:t>Congresso Brasileiro de Apicultura</w:t>
      </w:r>
      <w:r>
        <w:t>, 14</w:t>
      </w:r>
      <w:proofErr w:type="gramStart"/>
      <w:r>
        <w:t>.,</w:t>
      </w:r>
      <w:proofErr w:type="gramEnd"/>
      <w:r>
        <w:t xml:space="preserve"> 2002, Campo Grande. </w:t>
      </w:r>
      <w:proofErr w:type="gramStart"/>
      <w:r>
        <w:t>Anais...</w:t>
      </w:r>
      <w:proofErr w:type="gramEnd"/>
      <w:r>
        <w:t xml:space="preserve">Campo Grande: Confederação Brasileira de Apicultura, 2002. </w:t>
      </w:r>
      <w:proofErr w:type="gramStart"/>
      <w:r>
        <w:t>p.</w:t>
      </w:r>
      <w:proofErr w:type="gramEnd"/>
      <w:r>
        <w:t xml:space="preserve"> 104.</w:t>
      </w:r>
    </w:p>
    <w:p w:rsidR="007476BF" w:rsidRDefault="007476BF" w:rsidP="007476BF">
      <w:pPr>
        <w:pStyle w:val="RefernciasBibliogrficasIVCBM"/>
      </w:pPr>
      <w:r>
        <w:t>KERR, W. E</w:t>
      </w:r>
      <w:proofErr w:type="gramStart"/>
      <w:r>
        <w:t>.;</w:t>
      </w:r>
      <w:proofErr w:type="gramEnd"/>
      <w:r>
        <w:t xml:space="preserve"> CARVALHO, G. A.; NASCIMENTO, V. A. Abelha </w:t>
      </w:r>
      <w:proofErr w:type="spellStart"/>
      <w:r>
        <w:t>Uruçu</w:t>
      </w:r>
      <w:proofErr w:type="spellEnd"/>
      <w:r>
        <w:t xml:space="preserve"> : </w:t>
      </w:r>
      <w:r w:rsidRPr="007476BF">
        <w:rPr>
          <w:b/>
        </w:rPr>
        <w:t>Biologia, Manejo e Conservação</w:t>
      </w:r>
      <w:r>
        <w:t xml:space="preserve">. Belo Horizonte: </w:t>
      </w:r>
      <w:proofErr w:type="spellStart"/>
      <w:r>
        <w:t>Acangaú</w:t>
      </w:r>
      <w:proofErr w:type="spellEnd"/>
      <w:r>
        <w:t xml:space="preserve">, 1996. 144 p. (Coleção Manejo da vida silvestre; </w:t>
      </w:r>
      <w:proofErr w:type="gramStart"/>
      <w:r>
        <w:t>2</w:t>
      </w:r>
      <w:proofErr w:type="gramEnd"/>
      <w:r>
        <w:t>).</w:t>
      </w:r>
    </w:p>
    <w:p w:rsidR="007476BF" w:rsidRDefault="007476BF" w:rsidP="007476BF">
      <w:pPr>
        <w:pStyle w:val="RefernciasBibliogrficasIVCBM"/>
      </w:pPr>
      <w:r>
        <w:t xml:space="preserve">NOGUEIRA NETO, P. </w:t>
      </w:r>
      <w:r w:rsidRPr="007476BF">
        <w:rPr>
          <w:b/>
        </w:rPr>
        <w:t>Vida e criação de abelhas sem ferrão</w:t>
      </w:r>
      <w:r>
        <w:t xml:space="preserve">. São Paulo: </w:t>
      </w:r>
      <w:proofErr w:type="spellStart"/>
      <w:r>
        <w:t>Nogueirapis</w:t>
      </w:r>
      <w:proofErr w:type="spellEnd"/>
      <w:r>
        <w:t>, 1997. 446p.</w:t>
      </w:r>
    </w:p>
    <w:p w:rsidR="007476BF" w:rsidRDefault="007476BF" w:rsidP="007476BF">
      <w:pPr>
        <w:pStyle w:val="RefernciasBibliogrficasIVCBM"/>
      </w:pPr>
      <w:r>
        <w:t xml:space="preserve">PEREIRA, D, S.; MENEZES, P. R.; FILHO, V. B.; SOUSA, A. H.; MARACAJÁ, P. B. </w:t>
      </w:r>
      <w:r w:rsidRPr="007476BF">
        <w:rPr>
          <w:b/>
        </w:rPr>
        <w:t>Abelhas indígenas criadas no Rio Grande do Norte</w:t>
      </w:r>
      <w:r>
        <w:t xml:space="preserve">. Acta </w:t>
      </w:r>
      <w:proofErr w:type="spellStart"/>
      <w:r>
        <w:t>Veterinaria</w:t>
      </w:r>
      <w:proofErr w:type="spellEnd"/>
      <w:r>
        <w:t xml:space="preserve"> </w:t>
      </w:r>
      <w:proofErr w:type="spellStart"/>
      <w:r>
        <w:t>Brasilica</w:t>
      </w:r>
      <w:proofErr w:type="spellEnd"/>
      <w:r>
        <w:t>, Mossoró, v. 5, n. 1, p. 81-91, 2011.</w:t>
      </w:r>
    </w:p>
    <w:p w:rsidR="00D54D19" w:rsidRDefault="007476BF" w:rsidP="007476BF">
      <w:pPr>
        <w:pStyle w:val="RefernciasBibliogrficasIVCBM"/>
      </w:pPr>
      <w:r>
        <w:t xml:space="preserve">SAS INSTITUTE INC 2002-2005. SAS 9.1.3, </w:t>
      </w:r>
      <w:proofErr w:type="spellStart"/>
      <w:r w:rsidRPr="007476BF">
        <w:rPr>
          <w:b/>
        </w:rPr>
        <w:t>Cary</w:t>
      </w:r>
      <w:proofErr w:type="spellEnd"/>
      <w:r>
        <w:t xml:space="preserve">, NC: SAS </w:t>
      </w:r>
      <w:proofErr w:type="spellStart"/>
      <w:r>
        <w:t>Institute</w:t>
      </w:r>
      <w:proofErr w:type="spellEnd"/>
      <w:r>
        <w:t xml:space="preserve"> Inc</w:t>
      </w:r>
      <w:r>
        <w:t>.</w:t>
      </w:r>
    </w:p>
    <w:p w:rsidR="007476BF" w:rsidRDefault="007476BF" w:rsidP="007476BF">
      <w:pPr>
        <w:pStyle w:val="RefernciasBibliogrficasIVCBM"/>
      </w:pPr>
    </w:p>
    <w:p w:rsidR="007476BF" w:rsidRPr="007476BF" w:rsidRDefault="007476BF" w:rsidP="007476BF">
      <w:pPr>
        <w:pStyle w:val="RefernciasBibliogrficasIVCBM"/>
        <w:rPr>
          <w:sz w:val="20"/>
          <w:szCs w:val="20"/>
        </w:rPr>
      </w:pPr>
      <w:r w:rsidRPr="007476BF">
        <w:rPr>
          <w:b/>
          <w:sz w:val="20"/>
          <w:szCs w:val="20"/>
        </w:rPr>
        <w:t>Tabela 1.</w:t>
      </w:r>
      <w:r w:rsidRPr="007476BF">
        <w:rPr>
          <w:sz w:val="20"/>
          <w:szCs w:val="20"/>
        </w:rPr>
        <w:t xml:space="preserve"> Número médio, mínimo e máximo de cortiços e/ou troncos povoados por produtor entrevistados entre os anos de 2011, 2012 e 2013</w:t>
      </w:r>
      <w:r>
        <w:rPr>
          <w:sz w:val="20"/>
          <w:szCs w:val="20"/>
        </w:rPr>
        <w:t>.</w:t>
      </w:r>
    </w:p>
    <w:tbl>
      <w:tblPr>
        <w:tblW w:w="0" w:type="auto"/>
        <w:jc w:val="center"/>
        <w:tblInd w:w="-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2"/>
        <w:gridCol w:w="1295"/>
        <w:gridCol w:w="1275"/>
        <w:gridCol w:w="1134"/>
      </w:tblGrid>
      <w:tr w:rsidR="007476BF" w:rsidRPr="005B0395" w:rsidTr="00FA4D6E">
        <w:trPr>
          <w:jc w:val="center"/>
        </w:trPr>
        <w:tc>
          <w:tcPr>
            <w:tcW w:w="3962" w:type="dxa"/>
            <w:vMerge w:val="restart"/>
            <w:tcBorders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b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b/>
                <w:sz w:val="20"/>
                <w:szCs w:val="20"/>
                <w:lang w:eastAsia="sl-SI"/>
              </w:rPr>
              <w:t>Número por produtor</w:t>
            </w:r>
          </w:p>
        </w:tc>
        <w:tc>
          <w:tcPr>
            <w:tcW w:w="370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b/>
                <w:sz w:val="20"/>
                <w:szCs w:val="20"/>
                <w:lang w:eastAsia="sl-SI"/>
              </w:rPr>
              <w:t>Ano</w:t>
            </w:r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vMerge/>
            <w:tcBorders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2011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2012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2013*</w:t>
            </w:r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médio de cortiços povoados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17,7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9,4</w:t>
            </w:r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mínimo de cortiços povoados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proofErr w:type="gramStart"/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proofErr w:type="gramStart"/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proofErr w:type="gramStart"/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1</w:t>
            </w:r>
            <w:proofErr w:type="gramEnd"/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máximo de cortiços povoados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25</w:t>
            </w:r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médio de troncos povoados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0,625</w:t>
            </w:r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mínimo de troncos povoados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proofErr w:type="gramStart"/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1</w:t>
            </w:r>
            <w:proofErr w:type="gramEnd"/>
          </w:p>
        </w:tc>
      </w:tr>
      <w:tr w:rsidR="007476BF" w:rsidRPr="005B0395" w:rsidTr="00FA4D6E">
        <w:trPr>
          <w:jc w:val="center"/>
        </w:trPr>
        <w:tc>
          <w:tcPr>
            <w:tcW w:w="3962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both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Número máximo de troncos povoados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7476BF" w:rsidRPr="007476BF" w:rsidRDefault="007476BF" w:rsidP="00FA4D6E">
            <w:pPr>
              <w:spacing w:after="0" w:line="240" w:lineRule="auto"/>
              <w:jc w:val="center"/>
              <w:rPr>
                <w:rFonts w:ascii="Arial Narrow" w:eastAsia="Calibri" w:hAnsi="Arial Narrow"/>
                <w:sz w:val="20"/>
                <w:szCs w:val="20"/>
                <w:lang w:eastAsia="sl-SI"/>
              </w:rPr>
            </w:pPr>
            <w:proofErr w:type="gramStart"/>
            <w:r w:rsidRPr="007476BF">
              <w:rPr>
                <w:rFonts w:ascii="Arial Narrow" w:eastAsia="Calibri" w:hAnsi="Arial Narrow"/>
                <w:sz w:val="20"/>
                <w:szCs w:val="20"/>
                <w:lang w:eastAsia="sl-SI"/>
              </w:rPr>
              <w:t>6</w:t>
            </w:r>
            <w:proofErr w:type="gramEnd"/>
          </w:p>
        </w:tc>
      </w:tr>
    </w:tbl>
    <w:p w:rsidR="007476BF" w:rsidRPr="007476BF" w:rsidRDefault="007476BF" w:rsidP="007476BF">
      <w:pPr>
        <w:rPr>
          <w:rFonts w:ascii="Arial Narrow" w:eastAsia="Calibri" w:hAnsi="Arial Narrow" w:cs="Times New Roman"/>
          <w:sz w:val="20"/>
          <w:szCs w:val="20"/>
        </w:rPr>
      </w:pPr>
      <w:r>
        <w:rPr>
          <w:rFonts w:ascii="Arial Narrow" w:eastAsia="Calibri" w:hAnsi="Arial Narrow" w:cs="Times New Roman"/>
          <w:sz w:val="20"/>
          <w:szCs w:val="20"/>
        </w:rPr>
        <w:t xml:space="preserve">           </w:t>
      </w:r>
      <w:r w:rsidRPr="007476BF">
        <w:rPr>
          <w:rFonts w:ascii="Arial Narrow" w:eastAsia="Calibri" w:hAnsi="Arial Narrow" w:cs="Times New Roman"/>
          <w:sz w:val="20"/>
          <w:szCs w:val="20"/>
        </w:rPr>
        <w:t>* Até o mês de março.</w:t>
      </w:r>
    </w:p>
    <w:p w:rsidR="007476BF" w:rsidRDefault="007476BF" w:rsidP="007476BF">
      <w:pPr>
        <w:pStyle w:val="RefernciasBibliogrficasIVCBM"/>
      </w:pPr>
    </w:p>
    <w:sectPr w:rsidR="007476BF" w:rsidSect="002A607D">
      <w:headerReference w:type="default" r:id="rId11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FF" w:rsidRDefault="00EC03FF" w:rsidP="00DD589B">
      <w:pPr>
        <w:spacing w:after="0" w:line="240" w:lineRule="auto"/>
      </w:pPr>
      <w:r>
        <w:separator/>
      </w:r>
    </w:p>
  </w:endnote>
  <w:endnote w:type="continuationSeparator" w:id="0">
    <w:p w:rsidR="00EC03FF" w:rsidRDefault="00EC03FF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FF" w:rsidRDefault="00EC03FF" w:rsidP="00DD589B">
      <w:pPr>
        <w:spacing w:after="0" w:line="240" w:lineRule="auto"/>
      </w:pPr>
      <w:r>
        <w:separator/>
      </w:r>
    </w:p>
  </w:footnote>
  <w:footnote w:type="continuationSeparator" w:id="0">
    <w:p w:rsidR="00EC03FF" w:rsidRDefault="00EC03FF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 wp14:anchorId="0229434A" wp14:editId="04071A3F">
          <wp:extent cx="7629525" cy="1921658"/>
          <wp:effectExtent l="0" t="0" r="0" b="0"/>
          <wp:docPr id="1" name="Imagem 1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23951"/>
    <w:rsid w:val="00032D98"/>
    <w:rsid w:val="00090A19"/>
    <w:rsid w:val="000B06E0"/>
    <w:rsid w:val="00132C83"/>
    <w:rsid w:val="001B021A"/>
    <w:rsid w:val="00206F9C"/>
    <w:rsid w:val="00250DA5"/>
    <w:rsid w:val="002A607D"/>
    <w:rsid w:val="002C582E"/>
    <w:rsid w:val="002E25DF"/>
    <w:rsid w:val="00304E79"/>
    <w:rsid w:val="00344280"/>
    <w:rsid w:val="00420456"/>
    <w:rsid w:val="00423183"/>
    <w:rsid w:val="005530E9"/>
    <w:rsid w:val="00604A7B"/>
    <w:rsid w:val="00631FB9"/>
    <w:rsid w:val="00661E4C"/>
    <w:rsid w:val="006950E4"/>
    <w:rsid w:val="006E3561"/>
    <w:rsid w:val="00735B73"/>
    <w:rsid w:val="007414E3"/>
    <w:rsid w:val="007476BF"/>
    <w:rsid w:val="007558DB"/>
    <w:rsid w:val="007D08EB"/>
    <w:rsid w:val="007D7CE4"/>
    <w:rsid w:val="008037AE"/>
    <w:rsid w:val="00815F24"/>
    <w:rsid w:val="00843FD8"/>
    <w:rsid w:val="009761A0"/>
    <w:rsid w:val="009A5127"/>
    <w:rsid w:val="009A65B8"/>
    <w:rsid w:val="009C46A5"/>
    <w:rsid w:val="009F5592"/>
    <w:rsid w:val="00A472F5"/>
    <w:rsid w:val="00AA2564"/>
    <w:rsid w:val="00AB3AB7"/>
    <w:rsid w:val="00AC6BD0"/>
    <w:rsid w:val="00BE3E30"/>
    <w:rsid w:val="00BF2CC3"/>
    <w:rsid w:val="00C2017D"/>
    <w:rsid w:val="00D00BB8"/>
    <w:rsid w:val="00D33E8E"/>
    <w:rsid w:val="00D54D19"/>
    <w:rsid w:val="00DD589B"/>
    <w:rsid w:val="00E72986"/>
    <w:rsid w:val="00E838F1"/>
    <w:rsid w:val="00EC03FF"/>
    <w:rsid w:val="00F27ECC"/>
    <w:rsid w:val="00F321EB"/>
    <w:rsid w:val="00F64F12"/>
    <w:rsid w:val="00F970CE"/>
    <w:rsid w:val="00FA45ED"/>
    <w:rsid w:val="00FC54B3"/>
    <w:rsid w:val="00FE7B57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ala_iara@yahoo.com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5132-95B2-40F3-BAB2-16C82392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1542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2</cp:revision>
  <cp:lastPrinted>2013-11-17T17:57:00Z</cp:lastPrinted>
  <dcterms:created xsi:type="dcterms:W3CDTF">2013-11-17T18:10:00Z</dcterms:created>
  <dcterms:modified xsi:type="dcterms:W3CDTF">2013-11-17T18:10:00Z</dcterms:modified>
</cp:coreProperties>
</file>