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AB7" w:rsidRDefault="00AB3AB7" w:rsidP="00AB3AB7">
      <w:pPr>
        <w:pStyle w:val="SemEspaamento"/>
      </w:pPr>
    </w:p>
    <w:p w:rsidR="00DD589B" w:rsidRPr="00A472F5" w:rsidRDefault="00DD1C31" w:rsidP="002A607D">
      <w:pPr>
        <w:jc w:val="center"/>
        <w:rPr>
          <w:rFonts w:ascii="Arial Narrow" w:hAnsi="Arial Narrow"/>
          <w:b/>
          <w:sz w:val="24"/>
          <w:szCs w:val="24"/>
        </w:rPr>
      </w:pPr>
      <w:r w:rsidRPr="00DD1C31">
        <w:rPr>
          <w:rFonts w:ascii="Arial Narrow" w:hAnsi="Arial Narrow"/>
          <w:b/>
          <w:sz w:val="24"/>
          <w:szCs w:val="24"/>
        </w:rPr>
        <w:t>VERIFICAÇÃO DA QUALIDADE MICROBIOLÓGICA DE MÉIS PRODUZIDOS E COMERCIALIZADOS NO SERTÃO PARAIBANO</w:t>
      </w:r>
      <w:r w:rsidR="00961348">
        <w:rPr>
          <w:rFonts w:ascii="Arial Narrow" w:hAnsi="Arial Narrow"/>
          <w:b/>
          <w:sz w:val="24"/>
          <w:szCs w:val="24"/>
        </w:rPr>
        <w:t>.</w:t>
      </w:r>
    </w:p>
    <w:p w:rsidR="00AB3AB7" w:rsidRPr="00FE7B57" w:rsidRDefault="00DD1C31" w:rsidP="00AB3AB7">
      <w:pPr>
        <w:spacing w:line="240" w:lineRule="auto"/>
        <w:jc w:val="center"/>
        <w:rPr>
          <w:rFonts w:ascii="Arial Narrow" w:hAnsi="Arial Narrow"/>
          <w:sz w:val="24"/>
          <w:szCs w:val="24"/>
        </w:rPr>
      </w:pPr>
      <w:r w:rsidRPr="00FE0BF7">
        <w:rPr>
          <w:rFonts w:ascii="Arial Narrow" w:hAnsi="Arial Narrow"/>
          <w:sz w:val="24"/>
          <w:szCs w:val="24"/>
        </w:rPr>
        <w:t>Lui</w:t>
      </w:r>
      <w:r w:rsidR="004E6568">
        <w:rPr>
          <w:rFonts w:ascii="Arial Narrow" w:hAnsi="Arial Narrow"/>
          <w:sz w:val="24"/>
          <w:szCs w:val="24"/>
        </w:rPr>
        <w:t>s Paulo Firmino Romão da Silva¹;</w:t>
      </w:r>
      <w:r w:rsidRPr="00FE0BF7">
        <w:rPr>
          <w:rFonts w:ascii="Arial Narrow" w:hAnsi="Arial Narrow"/>
          <w:sz w:val="24"/>
          <w:szCs w:val="24"/>
        </w:rPr>
        <w:t xml:space="preserve"> Mar</w:t>
      </w:r>
      <w:r w:rsidR="004E6568">
        <w:rPr>
          <w:rFonts w:ascii="Arial Narrow" w:hAnsi="Arial Narrow"/>
          <w:sz w:val="24"/>
          <w:szCs w:val="24"/>
        </w:rPr>
        <w:t xml:space="preserve">ia do Socorro Araujo Rodrigues²; Simone Sucupira Martins¹; </w:t>
      </w:r>
      <w:proofErr w:type="spellStart"/>
      <w:r w:rsidR="004E6568">
        <w:rPr>
          <w:rFonts w:ascii="Arial Narrow" w:hAnsi="Arial Narrow"/>
          <w:sz w:val="24"/>
          <w:szCs w:val="24"/>
        </w:rPr>
        <w:t>Janailson</w:t>
      </w:r>
      <w:proofErr w:type="spellEnd"/>
      <w:r w:rsidR="004E6568">
        <w:rPr>
          <w:rFonts w:ascii="Arial Narrow" w:hAnsi="Arial Narrow"/>
          <w:sz w:val="24"/>
          <w:szCs w:val="24"/>
        </w:rPr>
        <w:t xml:space="preserve"> da Costa Almeida¹;</w:t>
      </w:r>
      <w:r w:rsidRPr="00FE0BF7">
        <w:rPr>
          <w:rFonts w:ascii="Arial Narrow" w:hAnsi="Arial Narrow"/>
          <w:sz w:val="24"/>
          <w:szCs w:val="24"/>
        </w:rPr>
        <w:t xml:space="preserve"> Fernanda dos Santos Nunes de Me</w:t>
      </w:r>
      <w:r w:rsidR="004E6568">
        <w:rPr>
          <w:rFonts w:ascii="Arial Narrow" w:hAnsi="Arial Narrow"/>
          <w:sz w:val="24"/>
          <w:szCs w:val="24"/>
        </w:rPr>
        <w:t>lo³;</w:t>
      </w:r>
      <w:r w:rsidRPr="00FE0BF7">
        <w:rPr>
          <w:rFonts w:ascii="Arial Narrow" w:hAnsi="Arial Narrow"/>
          <w:sz w:val="24"/>
          <w:szCs w:val="24"/>
        </w:rPr>
        <w:t xml:space="preserve"> Alfredina dos Santos Araujo</w:t>
      </w:r>
      <w:r w:rsidRPr="00FE0BF7">
        <w:rPr>
          <w:rFonts w:ascii="Arial Narrow" w:hAnsi="Arial Narrow"/>
          <w:sz w:val="24"/>
          <w:szCs w:val="24"/>
          <w:vertAlign w:val="superscript"/>
        </w:rPr>
        <w:t>4</w:t>
      </w:r>
      <w:r w:rsidR="002C582E">
        <w:rPr>
          <w:rFonts w:ascii="Arial Narrow" w:hAnsi="Arial Narrow"/>
          <w:sz w:val="24"/>
          <w:szCs w:val="24"/>
        </w:rPr>
        <w:t>.</w:t>
      </w:r>
    </w:p>
    <w:p w:rsidR="00AB3AB7" w:rsidRDefault="00DD1C31" w:rsidP="00DD1C31">
      <w:pPr>
        <w:autoSpaceDE w:val="0"/>
        <w:autoSpaceDN w:val="0"/>
        <w:adjustRightInd w:val="0"/>
        <w:spacing w:after="0" w:line="240" w:lineRule="auto"/>
        <w:jc w:val="center"/>
        <w:rPr>
          <w:rFonts w:ascii="Arial Narrow" w:hAnsi="Arial Narrow"/>
          <w:sz w:val="20"/>
          <w:szCs w:val="20"/>
        </w:rPr>
      </w:pPr>
      <w:proofErr w:type="gramStart"/>
      <w:r w:rsidRPr="00FE0BF7">
        <w:rPr>
          <w:rFonts w:ascii="Arial Narrow" w:hAnsi="Arial Narrow"/>
          <w:sz w:val="20"/>
          <w:szCs w:val="20"/>
        </w:rPr>
        <w:t>¹Graduando</w:t>
      </w:r>
      <w:proofErr w:type="gramEnd"/>
      <w:r w:rsidRPr="00FE0BF7">
        <w:rPr>
          <w:rFonts w:ascii="Arial Narrow" w:hAnsi="Arial Narrow"/>
          <w:sz w:val="20"/>
          <w:szCs w:val="20"/>
        </w:rPr>
        <w:t xml:space="preserve"> em Engenharia de Alimentos UFCG; ²Engenheira de Alimentos – email: fe</w:t>
      </w:r>
      <w:r w:rsidR="00F64A8E">
        <w:rPr>
          <w:rFonts w:ascii="Arial Narrow" w:hAnsi="Arial Narrow"/>
          <w:sz w:val="20"/>
          <w:szCs w:val="20"/>
        </w:rPr>
        <w:t>rnandaa.rodrigues@hotmail.com; ³</w:t>
      </w:r>
      <w:r w:rsidRPr="00FE0BF7">
        <w:rPr>
          <w:rFonts w:ascii="Arial Narrow" w:hAnsi="Arial Narrow"/>
          <w:sz w:val="20"/>
          <w:szCs w:val="20"/>
        </w:rPr>
        <w:t>Mestrando em Ciência e</w:t>
      </w:r>
      <w:r w:rsidR="00F64A8E">
        <w:rPr>
          <w:rFonts w:ascii="Arial Narrow" w:hAnsi="Arial Narrow"/>
          <w:sz w:val="20"/>
          <w:szCs w:val="20"/>
        </w:rPr>
        <w:t xml:space="preserve"> Tecnologia de Alimentos UFPB; </w:t>
      </w:r>
      <w:r w:rsidR="00F64A8E" w:rsidRPr="00F64A8E">
        <w:rPr>
          <w:rFonts w:ascii="Arial Narrow" w:hAnsi="Arial Narrow"/>
          <w:sz w:val="20"/>
          <w:szCs w:val="20"/>
          <w:vertAlign w:val="superscript"/>
        </w:rPr>
        <w:t>4</w:t>
      </w:r>
      <w:r w:rsidRPr="00FE0BF7">
        <w:rPr>
          <w:rFonts w:ascii="Arial Narrow" w:hAnsi="Arial Narrow"/>
          <w:sz w:val="20"/>
          <w:szCs w:val="20"/>
        </w:rPr>
        <w:t>Profª D.Sc. UFCG Campus Pombal-PB, email: alfredina@cc</w:t>
      </w:r>
      <w:r>
        <w:rPr>
          <w:rFonts w:ascii="Arial Narrow" w:hAnsi="Arial Narrow"/>
          <w:sz w:val="20"/>
          <w:szCs w:val="20"/>
        </w:rPr>
        <w:t>ta.ufcg.edu.br</w:t>
      </w:r>
      <w:r w:rsidR="002C582E" w:rsidRPr="002C582E">
        <w:rPr>
          <w:rStyle w:val="InstituiesdosautoresIVCBMChar"/>
        </w:rPr>
        <w:t>.</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DD1C31" w:rsidRPr="00FE0BF7">
        <w:t>O mel de abelhas tem apresentado uma crescente demanda no mercado devido as suas propriedades organolépticas bem definidas, além de ter se tornado uma fonte de renda para pequenos produtores do sertão paraibano. Este trabalho tem como objetivo verificar a qualidade microbiológica de amostras de mel (</w:t>
      </w:r>
      <w:proofErr w:type="spellStart"/>
      <w:r w:rsidR="00DD1C31" w:rsidRPr="00FE0BF7">
        <w:rPr>
          <w:i/>
        </w:rPr>
        <w:t>Apis</w:t>
      </w:r>
      <w:proofErr w:type="spellEnd"/>
      <w:r w:rsidR="00DD1C31" w:rsidRPr="00FE0BF7">
        <w:rPr>
          <w:i/>
        </w:rPr>
        <w:t xml:space="preserve"> </w:t>
      </w:r>
      <w:proofErr w:type="spellStart"/>
      <w:r w:rsidR="00DD1C31" w:rsidRPr="00FE0BF7">
        <w:rPr>
          <w:i/>
        </w:rPr>
        <w:t>mellifera</w:t>
      </w:r>
      <w:proofErr w:type="spellEnd"/>
      <w:r w:rsidR="00DD1C31" w:rsidRPr="00FE0BF7">
        <w:t xml:space="preserve">) produzidas por associações comunitárias sertão paraibano. Para isso, foram coletadas 13 amostras em diferentes regiões e analisadas no laboratório de microbiologia de alimentos do CCTA/UFCG através da pesquisa de coliformes a 35°C e a 45°C, </w:t>
      </w:r>
      <w:proofErr w:type="spellStart"/>
      <w:r w:rsidR="00DD1C31" w:rsidRPr="00FE0BF7">
        <w:rPr>
          <w:i/>
        </w:rPr>
        <w:t>Staphylococcus</w:t>
      </w:r>
      <w:proofErr w:type="spellEnd"/>
      <w:r w:rsidR="00DD1C31" w:rsidRPr="00FE0BF7">
        <w:rPr>
          <w:i/>
        </w:rPr>
        <w:t xml:space="preserve"> </w:t>
      </w:r>
      <w:proofErr w:type="spellStart"/>
      <w:r w:rsidR="00DD1C31" w:rsidRPr="00FE0BF7">
        <w:t>spp</w:t>
      </w:r>
      <w:proofErr w:type="spellEnd"/>
      <w:r w:rsidR="00DD1C31" w:rsidRPr="00FE0BF7">
        <w:t xml:space="preserve">, contagem total de mesófilos, bolores e leveduras e presença de </w:t>
      </w:r>
      <w:proofErr w:type="spellStart"/>
      <w:r w:rsidR="00DD1C31" w:rsidRPr="00FE0BF7">
        <w:rPr>
          <w:i/>
        </w:rPr>
        <w:t>Salmonella</w:t>
      </w:r>
      <w:proofErr w:type="spellEnd"/>
      <w:r w:rsidR="00DD1C31" w:rsidRPr="00FE0BF7">
        <w:rPr>
          <w:i/>
        </w:rPr>
        <w:t xml:space="preserve"> </w:t>
      </w:r>
      <w:proofErr w:type="spellStart"/>
      <w:proofErr w:type="gramStart"/>
      <w:r w:rsidR="00DD1C31" w:rsidRPr="00FE0BF7">
        <w:t>sp</w:t>
      </w:r>
      <w:proofErr w:type="spellEnd"/>
      <w:proofErr w:type="gramEnd"/>
      <w:r w:rsidR="00DD1C31" w:rsidRPr="00FE0BF7">
        <w:t>, conforme metodologia descrita por Brasil (2003). Constatou-se a presença de coliformes,</w:t>
      </w:r>
      <w:r w:rsidR="00DD1C31">
        <w:t xml:space="preserve"> </w:t>
      </w:r>
      <w:proofErr w:type="spellStart"/>
      <w:r w:rsidR="00DD1C31" w:rsidRPr="00FE0BF7">
        <w:rPr>
          <w:i/>
        </w:rPr>
        <w:t>Salmonella</w:t>
      </w:r>
      <w:proofErr w:type="spellEnd"/>
      <w:r w:rsidR="00DD1C31" w:rsidRPr="00FE0BF7">
        <w:t xml:space="preserve"> </w:t>
      </w:r>
      <w:proofErr w:type="spellStart"/>
      <w:proofErr w:type="gramStart"/>
      <w:r w:rsidR="00DD1C31" w:rsidRPr="00FE0BF7">
        <w:t>sp</w:t>
      </w:r>
      <w:proofErr w:type="spellEnd"/>
      <w:proofErr w:type="gramEnd"/>
      <w:r w:rsidR="00DD1C31" w:rsidRPr="00FE0BF7">
        <w:t xml:space="preserve"> e </w:t>
      </w:r>
      <w:proofErr w:type="spellStart"/>
      <w:r w:rsidR="00DD1C31" w:rsidRPr="00FE0BF7">
        <w:rPr>
          <w:i/>
        </w:rPr>
        <w:t>Staphylococcus</w:t>
      </w:r>
      <w:proofErr w:type="spellEnd"/>
      <w:r w:rsidR="00DD1C31" w:rsidRPr="00FE0BF7">
        <w:t xml:space="preserve"> </w:t>
      </w:r>
      <w:proofErr w:type="spellStart"/>
      <w:r w:rsidR="00DD1C31" w:rsidRPr="00FE0BF7">
        <w:t>spp</w:t>
      </w:r>
      <w:proofErr w:type="spellEnd"/>
      <w:r w:rsidR="00DD1C31" w:rsidRPr="00FE0BF7">
        <w:t xml:space="preserve"> em 31%, 15,4% e 85% das amostras respectivamente e todas elas apresentaram bactérias mesófilas e bolores e leveduras. De posse desses dados, se faz necessário a utilização de Boas Práticas Apícolas para melhoria em todas as etapas de produção, desde o manejo da criação de abelhas, captação de mel, até a embal</w:t>
      </w:r>
      <w:r w:rsidR="00DD1C31">
        <w:t>agem e destino final dos mesmos</w:t>
      </w:r>
      <w:r w:rsidR="00604A7B">
        <w:t>.</w:t>
      </w:r>
    </w:p>
    <w:p w:rsidR="00DD589B" w:rsidRPr="00961348" w:rsidRDefault="00DD589B" w:rsidP="00DD589B">
      <w:pPr>
        <w:pStyle w:val="CorpodoresumoIVCBM"/>
        <w:ind w:firstLine="0"/>
      </w:pPr>
      <w:r w:rsidRPr="009A65B8">
        <w:rPr>
          <w:b/>
        </w:rPr>
        <w:t>Palavras-chave</w:t>
      </w:r>
      <w:r w:rsidR="00AB3AB7">
        <w:t xml:space="preserve"> – </w:t>
      </w:r>
      <w:r w:rsidR="00DD1C31">
        <w:t>Apicultura;</w:t>
      </w:r>
      <w:r w:rsidR="00DD1C31" w:rsidRPr="00FE0BF7">
        <w:t xml:space="preserve"> </w:t>
      </w:r>
      <w:proofErr w:type="spellStart"/>
      <w:r w:rsidR="00DD1C31" w:rsidRPr="00FE0BF7">
        <w:rPr>
          <w:i/>
        </w:rPr>
        <w:t>Apis</w:t>
      </w:r>
      <w:proofErr w:type="spellEnd"/>
      <w:r w:rsidR="00DD1C31" w:rsidRPr="00FE0BF7">
        <w:rPr>
          <w:i/>
        </w:rPr>
        <w:t xml:space="preserve"> </w:t>
      </w:r>
      <w:r w:rsidR="00DD1C31">
        <w:rPr>
          <w:i/>
        </w:rPr>
        <w:t>melífera</w:t>
      </w:r>
      <w:r w:rsidR="00DD1C31">
        <w:t>; produção;</w:t>
      </w:r>
      <w:r w:rsidR="00DD1C31" w:rsidRPr="00FE0BF7">
        <w:t xml:space="preserve"> microbiologia</w:t>
      </w:r>
      <w:r w:rsidR="00961348">
        <w:t>.</w:t>
      </w:r>
    </w:p>
    <w:p w:rsidR="002C582E" w:rsidRPr="00961348" w:rsidRDefault="002C582E" w:rsidP="00DD589B">
      <w:pPr>
        <w:pStyle w:val="CorpodoresumoIVCBM"/>
        <w:rPr>
          <w:rFonts w:ascii="Calibri" w:hAnsi="Calibri" w:cs="Calibri"/>
          <w:sz w:val="13"/>
          <w:szCs w:val="13"/>
        </w:rPr>
      </w:pPr>
    </w:p>
    <w:p w:rsidR="002C582E" w:rsidRPr="00961348" w:rsidRDefault="002C582E" w:rsidP="002C582E">
      <w:pPr>
        <w:pStyle w:val="CorpodoresumoIVCBM"/>
        <w:ind w:firstLine="0"/>
        <w:rPr>
          <w:rFonts w:ascii="Calibri" w:hAnsi="Calibri" w:cs="Calibri"/>
          <w:sz w:val="13"/>
          <w:szCs w:val="13"/>
        </w:rPr>
      </w:pPr>
    </w:p>
    <w:p w:rsidR="00F27ECC" w:rsidRPr="00961348" w:rsidRDefault="00F27ECC" w:rsidP="002C582E">
      <w:pPr>
        <w:pStyle w:val="CorpodoresumoIVCBM"/>
        <w:ind w:firstLine="0"/>
        <w:rPr>
          <w:rFonts w:ascii="Calibri" w:hAnsi="Calibri" w:cs="Calibri"/>
          <w:sz w:val="13"/>
          <w:szCs w:val="13"/>
        </w:rPr>
      </w:pPr>
    </w:p>
    <w:p w:rsidR="002C582E" w:rsidRPr="00961348" w:rsidRDefault="002C582E" w:rsidP="00DD589B">
      <w:pPr>
        <w:pStyle w:val="CorpodoresumoIVCBM"/>
        <w:rPr>
          <w:rFonts w:ascii="Calibri" w:hAnsi="Calibri" w:cs="Calibri"/>
          <w:sz w:val="13"/>
          <w:szCs w:val="13"/>
        </w:rPr>
      </w:pPr>
    </w:p>
    <w:p w:rsidR="00DD589B" w:rsidRPr="00F27ECC" w:rsidRDefault="002C582E" w:rsidP="00961348">
      <w:pPr>
        <w:pStyle w:val="SemEspaamento"/>
        <w:rPr>
          <w:rFonts w:ascii="Arial" w:hAnsi="Arial" w:cs="Arial"/>
          <w:sz w:val="18"/>
          <w:szCs w:val="18"/>
        </w:rPr>
      </w:pPr>
      <w:r w:rsidRPr="00F27ECC">
        <w:rPr>
          <w:sz w:val="13"/>
          <w:szCs w:val="13"/>
        </w:rPr>
        <w:t xml:space="preserve">* </w:t>
      </w:r>
    </w:p>
    <w:p w:rsidR="00DD589B" w:rsidRPr="002C582E" w:rsidRDefault="00DD589B" w:rsidP="00DD589B">
      <w:pPr>
        <w:pStyle w:val="CorpodoresumoIVCBM"/>
        <w:sectPr w:rsidR="00DD589B" w:rsidRPr="002C582E" w:rsidSect="00034852">
          <w:headerReference w:type="default" r:id="rId7"/>
          <w:footerReference w:type="default" r:id="rId8"/>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DD1C31" w:rsidRDefault="00DD1C31" w:rsidP="00DD1C31">
      <w:pPr>
        <w:pStyle w:val="CorpodoresumoIVCBM"/>
      </w:pPr>
      <w:r>
        <w:t xml:space="preserve">O mel é usado como alimento pelo homem desde a pré-história. Por vários séculos, foi retirado dos enxames de forma extrativista e predatória, muitas vezes causando danos ao meio ambiente, matando as abelhas. Entretanto, com o tempo, o homem foi aprendendo a proteger seus enxames, instalá-los em </w:t>
      </w:r>
      <w:proofErr w:type="spellStart"/>
      <w:r>
        <w:t>colméias</w:t>
      </w:r>
      <w:proofErr w:type="spellEnd"/>
      <w:r>
        <w:t xml:space="preserve"> racionais e manejá-los de forma que houvesse maior produção de mel sem causar prejuízo para as abelhas e essa atividade atravessou o tempo, ganhou o mundo e se tornou uma importante fonte de renda para várias famílias (EMBRAPA, 2002).</w:t>
      </w:r>
    </w:p>
    <w:p w:rsidR="00DD1C31" w:rsidRDefault="00DD1C31" w:rsidP="00DD1C31">
      <w:pPr>
        <w:pStyle w:val="CorpodoresumoIVCBM"/>
      </w:pPr>
      <w:r>
        <w:t xml:space="preserve">O mel é essencialmente uma solução aquosa concentrada de açúcar invertido que contém uma mistura complexa de vários outros carboidratos, enzimas, aminoácidos, ácidos orgânicos, minerais, substâncias aromáticas, pigmentos, ceras, grãos de pólen </w:t>
      </w:r>
      <w:proofErr w:type="spellStart"/>
      <w:r>
        <w:t>etc</w:t>
      </w:r>
      <w:proofErr w:type="spellEnd"/>
      <w:r>
        <w:t xml:space="preserve"> (GARCIA-CRUZ </w:t>
      </w:r>
      <w:proofErr w:type="spellStart"/>
      <w:proofErr w:type="gramStart"/>
      <w:r>
        <w:t>et</w:t>
      </w:r>
      <w:proofErr w:type="spellEnd"/>
      <w:proofErr w:type="gramEnd"/>
      <w:r>
        <w:t xml:space="preserve"> al, 1999). O mesmo é elaborado a partir do néctar das flores e de secreções de partes vivas de determinadas plantas ou ainda de excreções de insetos sugadores de plantas, no qual abelhas melíferas coletam, transformam, combinam e de</w:t>
      </w:r>
      <w:r w:rsidR="004E6568">
        <w:t>ixam maturar nos favos das colme</w:t>
      </w:r>
      <w:r>
        <w:t xml:space="preserve">ias. As características podem ser alteradas de acordo com o tipo de flor utilizada, clima, solo, umidade, altitude, entre outros, afetando o sabor, a cor e o aroma do mesmo (VENTURINI </w:t>
      </w:r>
      <w:proofErr w:type="gramStart"/>
      <w:r>
        <w:t>et</w:t>
      </w:r>
      <w:proofErr w:type="gramEnd"/>
      <w:r>
        <w:t xml:space="preserve"> al, 2007).</w:t>
      </w:r>
    </w:p>
    <w:p w:rsidR="00DD1C31" w:rsidRDefault="00DD1C31" w:rsidP="00DD1C31">
      <w:pPr>
        <w:pStyle w:val="CorpodoresumoIVCBM"/>
      </w:pPr>
      <w:r>
        <w:t>No Brasil, as abelhas chamadas de africanizadas, por terem herdado muitas características das abelhas africanas, são consideradas como as responsáveis pelo desenvolvimento apícola do país, de modo que o mesmo, que era o 28º produtor mundial de mel (</w:t>
      </w:r>
      <w:proofErr w:type="gramStart"/>
      <w:r>
        <w:t>5</w:t>
      </w:r>
      <w:proofErr w:type="gramEnd"/>
      <w:r>
        <w:t xml:space="preserve"> mil t/ano), passou para o 6º (20 mil t em 2001). A agressividade é considerada por muitos apicultores como um forte aliado para evitar roubo da sua produção e ainda </w:t>
      </w:r>
      <w:r w:rsidR="004E6568">
        <w:t>veem</w:t>
      </w:r>
      <w:r>
        <w:t xml:space="preserve"> a vantagem de serem resistentes a várias pragas e doenças que assolam a atividade em todo o mundo, mas não têm sido problema no Brasil (EMBRAPA, 2002).</w:t>
      </w:r>
    </w:p>
    <w:p w:rsidR="00DD589B" w:rsidRPr="009A65B8" w:rsidRDefault="00DD1C31" w:rsidP="00DD1C31">
      <w:pPr>
        <w:pStyle w:val="CorpodoresumoIVCBM"/>
      </w:pPr>
      <w:r>
        <w:t>Devido a essa larga produção é necessário um controle de qualidade cada vez mais rigoroso avaliando constantemente a qualidade físico-química e microbiológica. No entanto, a microbiota do mel é muito variável e advém de microrganismos originários de fontes primárias, introduzidos pelas próprias abelhas, e por fontes secundárias advinda</w:t>
      </w:r>
      <w:r w:rsidR="004E6568">
        <w:t>s do manejo inadequado das colme</w:t>
      </w:r>
      <w:bookmarkStart w:id="0" w:name="_GoBack"/>
      <w:bookmarkEnd w:id="0"/>
      <w:r>
        <w:t>ias e da manipulação do mel, além de sofrer ação de fatores ambientais como vento, poeira, insetos, água, entre outros (SILVA, 2013). Este estudo tem por objetivo verificar a qualidade microbiológica de amostras de mel (</w:t>
      </w:r>
      <w:proofErr w:type="spellStart"/>
      <w:r w:rsidRPr="00DD1C31">
        <w:rPr>
          <w:i/>
        </w:rPr>
        <w:t>Apis</w:t>
      </w:r>
      <w:proofErr w:type="spellEnd"/>
      <w:r w:rsidRPr="00DD1C31">
        <w:rPr>
          <w:i/>
        </w:rPr>
        <w:t xml:space="preserve"> </w:t>
      </w:r>
      <w:proofErr w:type="spellStart"/>
      <w:r w:rsidRPr="00DD1C31">
        <w:rPr>
          <w:i/>
        </w:rPr>
        <w:t>mellifera</w:t>
      </w:r>
      <w:proofErr w:type="spellEnd"/>
      <w:r>
        <w:t>) produzidas por associações comunitárias sertão paraibano</w:t>
      </w:r>
      <w:r w:rsidR="00A472F5">
        <w:t>.</w:t>
      </w:r>
    </w:p>
    <w:p w:rsidR="00DD589B" w:rsidRPr="009A65B8" w:rsidRDefault="00DD589B" w:rsidP="00DD589B">
      <w:pPr>
        <w:pStyle w:val="TTULOIVCBM"/>
      </w:pPr>
      <w:r w:rsidRPr="009A65B8">
        <w:lastRenderedPageBreak/>
        <w:t>Metodologia</w:t>
      </w:r>
    </w:p>
    <w:p w:rsidR="00DD589B" w:rsidRPr="009A65B8" w:rsidRDefault="00DD1C31" w:rsidP="00961348">
      <w:pPr>
        <w:pStyle w:val="CorpodoresumoIVCBM"/>
      </w:pPr>
      <w:r w:rsidRPr="00FE0BF7">
        <w:t xml:space="preserve">Para este estudo foram coletadas 13 amostras de mel do tipo </w:t>
      </w:r>
      <w:proofErr w:type="spellStart"/>
      <w:r w:rsidRPr="00FE0BF7">
        <w:rPr>
          <w:i/>
        </w:rPr>
        <w:t>Apis</w:t>
      </w:r>
      <w:proofErr w:type="spellEnd"/>
      <w:r w:rsidRPr="00FE0BF7">
        <w:rPr>
          <w:i/>
        </w:rPr>
        <w:t xml:space="preserve"> </w:t>
      </w:r>
      <w:proofErr w:type="spellStart"/>
      <w:r w:rsidRPr="00FE0BF7">
        <w:rPr>
          <w:i/>
        </w:rPr>
        <w:t>mellifera</w:t>
      </w:r>
      <w:proofErr w:type="spellEnd"/>
      <w:r w:rsidRPr="00FE0BF7">
        <w:t xml:space="preserve"> com cerca de 300 gramas cada, em diferentes associações comunitárias de cidades do sertão paraibano, sendo acondicionadas em caixas isotérmicas e identificadas como</w:t>
      </w:r>
      <w:proofErr w:type="gramStart"/>
      <w:r w:rsidRPr="00FE0BF7">
        <w:t xml:space="preserve"> MAS</w:t>
      </w:r>
      <w:proofErr w:type="gramEnd"/>
      <w:r w:rsidRPr="00FE0BF7">
        <w:t xml:space="preserve"> 1 à MAS 13 e as análises foram realizadas no Laboratório de Microbiologia de Alimentos do Centro de Ciências e Tecnologia Agroalimentar da UFCG. A qualidade microbiológica foi avaliada mediante pesquisa de coliformes a 35°C e a 45°C, </w:t>
      </w:r>
      <w:proofErr w:type="spellStart"/>
      <w:r w:rsidRPr="00FE0BF7">
        <w:rPr>
          <w:i/>
        </w:rPr>
        <w:t>Staphylococcus</w:t>
      </w:r>
      <w:proofErr w:type="spellEnd"/>
      <w:r w:rsidRPr="00FE0BF7">
        <w:rPr>
          <w:i/>
        </w:rPr>
        <w:t xml:space="preserve"> </w:t>
      </w:r>
      <w:proofErr w:type="spellStart"/>
      <w:r w:rsidRPr="00FE0BF7">
        <w:t>spp</w:t>
      </w:r>
      <w:proofErr w:type="spellEnd"/>
      <w:r w:rsidRPr="00FE0BF7">
        <w:t xml:space="preserve">, contagem total de mesófilos (CTM) e de Bolores e Leveduras e presença de </w:t>
      </w:r>
      <w:proofErr w:type="spellStart"/>
      <w:r w:rsidRPr="00FE0BF7">
        <w:rPr>
          <w:i/>
        </w:rPr>
        <w:t>Salmonella</w:t>
      </w:r>
      <w:proofErr w:type="spellEnd"/>
      <w:r w:rsidRPr="00FE0BF7">
        <w:rPr>
          <w:i/>
        </w:rPr>
        <w:t xml:space="preserve"> </w:t>
      </w:r>
      <w:proofErr w:type="spellStart"/>
      <w:proofErr w:type="gramStart"/>
      <w:r w:rsidRPr="00FE0BF7">
        <w:t>sp</w:t>
      </w:r>
      <w:proofErr w:type="spellEnd"/>
      <w:proofErr w:type="gramEnd"/>
      <w:r w:rsidRPr="00FE0BF7">
        <w:t>, todas as analises seguiram metodologia descrita por Brasil (2003)</w:t>
      </w:r>
      <w:r w:rsidR="00D00BB8">
        <w:t>.</w:t>
      </w:r>
    </w:p>
    <w:p w:rsidR="00DD589B" w:rsidRPr="009A65B8" w:rsidRDefault="00DD589B" w:rsidP="00DD589B">
      <w:pPr>
        <w:pStyle w:val="TTULOIVCBM"/>
      </w:pPr>
      <w:r w:rsidRPr="009A65B8">
        <w:t>Resultados e discussão</w:t>
      </w:r>
    </w:p>
    <w:p w:rsidR="00961348" w:rsidRDefault="00DD1C31" w:rsidP="00961348">
      <w:pPr>
        <w:pStyle w:val="CorpodoresumoIVCBM"/>
      </w:pPr>
      <w:r w:rsidRPr="00FE0BF7">
        <w:t xml:space="preserve">Os dados obtidos na pesquisa de coliformes a 35 ºC e 45 ºC, contagem total de mesófilos (CTM) e presença de </w:t>
      </w:r>
      <w:proofErr w:type="spellStart"/>
      <w:r w:rsidRPr="00FE0BF7">
        <w:rPr>
          <w:i/>
        </w:rPr>
        <w:t>Salmonella</w:t>
      </w:r>
      <w:proofErr w:type="spellEnd"/>
      <w:r w:rsidRPr="00FE0BF7">
        <w:t xml:space="preserve"> </w:t>
      </w:r>
      <w:proofErr w:type="spellStart"/>
      <w:proofErr w:type="gramStart"/>
      <w:r w:rsidRPr="00FE0BF7">
        <w:t>sp</w:t>
      </w:r>
      <w:proofErr w:type="spellEnd"/>
      <w:proofErr w:type="gramEnd"/>
      <w:r w:rsidRPr="00FE0BF7">
        <w:t>, estão expostos na Tabela 1</w:t>
      </w:r>
      <w:r w:rsidR="00961348" w:rsidRPr="00987256">
        <w:t>.</w:t>
      </w:r>
    </w:p>
    <w:p w:rsidR="00DD1C31" w:rsidRDefault="00DD1C31" w:rsidP="00DD1C31">
      <w:pPr>
        <w:pStyle w:val="CorpodoresumoIVCBM"/>
      </w:pPr>
      <w:r>
        <w:t>De acordo com o que vemos na tabela acima, as amostras</w:t>
      </w:r>
      <w:proofErr w:type="gramStart"/>
      <w:r>
        <w:t xml:space="preserve"> MAS</w:t>
      </w:r>
      <w:proofErr w:type="gramEnd"/>
      <w:r>
        <w:t xml:space="preserve"> 3, MAS 6, MAS 7 e MAS 8, que representam cerca de 31% dos méis coletados, apresentaram contaminação por coliformes tanto a 35 ºC como a 45 ºC, fato que mostra até certo ponto condições higiênico-sanitárias satisfatórias na maioria das amostras, havendo então a necessidade de utilização de Boas Práticas Apícolas para melhoria do produto.</w:t>
      </w:r>
    </w:p>
    <w:p w:rsidR="00DD1C31" w:rsidRDefault="00DD1C31" w:rsidP="00DD1C31">
      <w:pPr>
        <w:pStyle w:val="CorpodoresumoIVCBM"/>
      </w:pPr>
      <w:r>
        <w:t xml:space="preserve">Observa-se também elevada contaminação por bactérias mesófilas em todas as amostras. Estes dados demonstram falhas nas etapas de produção, que pode ter ocorrido desde a coleta até a embalagem final do produto para comercialização. </w:t>
      </w:r>
    </w:p>
    <w:p w:rsidR="00DD1C31" w:rsidRDefault="00DD1C31" w:rsidP="00DD1C31">
      <w:pPr>
        <w:pStyle w:val="CorpodoresumoIVCBM"/>
      </w:pPr>
      <w:r>
        <w:t xml:space="preserve">Além disso, verificou-se a presença de </w:t>
      </w:r>
      <w:proofErr w:type="spellStart"/>
      <w:r w:rsidRPr="00DD1C31">
        <w:rPr>
          <w:i/>
        </w:rPr>
        <w:t>Salmonella</w:t>
      </w:r>
      <w:proofErr w:type="spellEnd"/>
      <w:r>
        <w:t xml:space="preserve"> </w:t>
      </w:r>
      <w:proofErr w:type="spellStart"/>
      <w:proofErr w:type="gramStart"/>
      <w:r>
        <w:t>sp</w:t>
      </w:r>
      <w:proofErr w:type="spellEnd"/>
      <w:proofErr w:type="gramEnd"/>
      <w:r>
        <w:t>, sendo constatado foco em apenas 15,4% das amostras sendo essas impróprias para o consumo. No entanto, este resultado ressalta a qualidade dos méis produzidos no sertão paraibano quanto a esse aspecto.</w:t>
      </w:r>
    </w:p>
    <w:p w:rsidR="00DD1C31" w:rsidRDefault="00DD1C31" w:rsidP="00DD1C31">
      <w:pPr>
        <w:pStyle w:val="CorpodoresumoIVCBM"/>
      </w:pPr>
      <w:r>
        <w:t>Na Figura 1, são apresentados os dados obtidos na contagem de bolores e leveduras existentes nas amostras de mel.</w:t>
      </w:r>
    </w:p>
    <w:p w:rsidR="00DD1C31" w:rsidRDefault="00DD1C31" w:rsidP="00DD1C31">
      <w:pPr>
        <w:pStyle w:val="CorpodoresumoIVCBM"/>
      </w:pPr>
      <w:r>
        <w:t>A legislação brasileira estabelece um limite máximo de 100 UFC/g para a contagem de bolores e leveduras, desta forma vemos que todas as amostras apresentam elevada contaminação e estando fora dos padrões para comercialização. A presença deste microrganismo pode ser justificada por variações de temperatura ou alto teor de umidade.</w:t>
      </w:r>
    </w:p>
    <w:p w:rsidR="00DD1C31" w:rsidRDefault="00DD1C31" w:rsidP="00DD1C31">
      <w:pPr>
        <w:pStyle w:val="CorpodoresumoIVCBM"/>
      </w:pPr>
      <w:r>
        <w:t xml:space="preserve">Os dados obtidos na análise de </w:t>
      </w:r>
      <w:proofErr w:type="spellStart"/>
      <w:r w:rsidRPr="00DD1C31">
        <w:rPr>
          <w:i/>
        </w:rPr>
        <w:t>Staphylococcus</w:t>
      </w:r>
      <w:proofErr w:type="spellEnd"/>
      <w:r>
        <w:t xml:space="preserve"> </w:t>
      </w:r>
      <w:proofErr w:type="spellStart"/>
      <w:r>
        <w:t>spp</w:t>
      </w:r>
      <w:proofErr w:type="spellEnd"/>
      <w:r>
        <w:t xml:space="preserve"> estão expostos na Figura 2. </w:t>
      </w:r>
    </w:p>
    <w:p w:rsidR="00DD1C31" w:rsidRDefault="00DD1C31" w:rsidP="00DD1C31">
      <w:pPr>
        <w:pStyle w:val="CorpodoresumoIVCBM"/>
      </w:pPr>
      <w:r w:rsidRPr="00DD1C31">
        <w:lastRenderedPageBreak/>
        <w:t xml:space="preserve">Os resultados acima demonstraram a diferença na qualidade dos méis coletados em diferentes regiões do sertão paraibano, onde foi detectada a contaminação por </w:t>
      </w:r>
      <w:proofErr w:type="spellStart"/>
      <w:r w:rsidRPr="00DD1C31">
        <w:rPr>
          <w:i/>
        </w:rPr>
        <w:t>Staphylococcus</w:t>
      </w:r>
      <w:proofErr w:type="spellEnd"/>
      <w:r w:rsidRPr="00DD1C31">
        <w:t xml:space="preserve"> </w:t>
      </w:r>
      <w:proofErr w:type="spellStart"/>
      <w:r w:rsidRPr="00DD1C31">
        <w:t>spp</w:t>
      </w:r>
      <w:proofErr w:type="spellEnd"/>
      <w:r w:rsidRPr="00DD1C31">
        <w:t xml:space="preserve"> em 85% das amostras com valor máximo de 7,3 x103 UFC/g. A presença deste microrganismo pode ocasionar doenças transmitidas por alimentos, evidenciando, assim, a necessidade da aplicação das Boas Práticas de Fabricação para que haja a garantia da qualidade do mel produzido e processado</w:t>
      </w:r>
      <w:r>
        <w:t>.</w:t>
      </w:r>
    </w:p>
    <w:p w:rsidR="00DD589B" w:rsidRPr="009A65B8" w:rsidRDefault="007D7CE4" w:rsidP="00DD589B">
      <w:pPr>
        <w:pStyle w:val="TTULOIVCBM"/>
      </w:pPr>
      <w:r>
        <w:t>C</w:t>
      </w:r>
      <w:r w:rsidR="00DD589B" w:rsidRPr="009A65B8">
        <w:t>onclusão</w:t>
      </w:r>
    </w:p>
    <w:p w:rsidR="00DD589B" w:rsidRDefault="00DD1C31" w:rsidP="00A472F5">
      <w:pPr>
        <w:pStyle w:val="CorpodoresumoIVCBM"/>
      </w:pPr>
      <w:r w:rsidRPr="00FE0BF7">
        <w:t xml:space="preserve">As análises microbiológicas evidenciaram a presença de Coliformes a 35 ºC e 45 ºC em 31% das amostras coletadas e focos de </w:t>
      </w:r>
      <w:proofErr w:type="spellStart"/>
      <w:r w:rsidRPr="00FE0BF7">
        <w:rPr>
          <w:i/>
        </w:rPr>
        <w:t>Salmonella</w:t>
      </w:r>
      <w:proofErr w:type="spellEnd"/>
      <w:r w:rsidRPr="00FE0BF7">
        <w:rPr>
          <w:i/>
        </w:rPr>
        <w:t xml:space="preserve"> </w:t>
      </w:r>
      <w:proofErr w:type="spellStart"/>
      <w:proofErr w:type="gramStart"/>
      <w:r w:rsidRPr="00FE0BF7">
        <w:t>sp</w:t>
      </w:r>
      <w:proofErr w:type="spellEnd"/>
      <w:proofErr w:type="gramEnd"/>
      <w:r w:rsidRPr="00FE0BF7">
        <w:t xml:space="preserve"> nos méis MAS 1 e MAS 2 estando estes fora dos padrões impostos pele legislação vigente. Cerca de 100% das amostras apresentaram níveis consideráveis de bolores e leveduras, bactérias mesófilas e </w:t>
      </w:r>
      <w:proofErr w:type="spellStart"/>
      <w:r w:rsidRPr="00FE0BF7">
        <w:rPr>
          <w:i/>
        </w:rPr>
        <w:t>Staphylococcus</w:t>
      </w:r>
      <w:proofErr w:type="spellEnd"/>
      <w:r w:rsidRPr="00FE0BF7">
        <w:t xml:space="preserve"> </w:t>
      </w:r>
      <w:proofErr w:type="spellStart"/>
      <w:r w:rsidRPr="00FE0BF7">
        <w:t>spp</w:t>
      </w:r>
      <w:proofErr w:type="spellEnd"/>
      <w:r w:rsidRPr="00FE0BF7">
        <w:t xml:space="preserve"> que podem ocasionar doenças transmitidas por alimentos. Com isso se faz necessário </w:t>
      </w:r>
      <w:proofErr w:type="gramStart"/>
      <w:r w:rsidRPr="00FE0BF7">
        <w:t>a</w:t>
      </w:r>
      <w:proofErr w:type="gramEnd"/>
      <w:r w:rsidRPr="00FE0BF7">
        <w:t xml:space="preserve"> utilização de Boas Práticas Apícolas para melhoria em todas as etapas de produção, desde o manejo da criação de abelhas, captação de mel, até a embalagem e destino final dos mesmo</w:t>
      </w:r>
      <w:r>
        <w:t>s</w:t>
      </w:r>
      <w:r w:rsidR="00A472F5">
        <w:t>.</w:t>
      </w:r>
    </w:p>
    <w:p w:rsidR="00DD589B" w:rsidRPr="009A65B8" w:rsidRDefault="00DD589B" w:rsidP="00DD589B">
      <w:pPr>
        <w:pStyle w:val="TTULOIVCBM"/>
      </w:pPr>
      <w:r w:rsidRPr="009A65B8">
        <w:t>Referências Bibliográficas</w:t>
      </w:r>
    </w:p>
    <w:p w:rsidR="00DD1C31" w:rsidRPr="00FE0BF7" w:rsidRDefault="00DD1C31" w:rsidP="00DD1C31">
      <w:pPr>
        <w:pStyle w:val="RefernciasBibliogrficasIVCBM"/>
      </w:pPr>
      <w:r w:rsidRPr="00FE0BF7">
        <w:t xml:space="preserve">EMBRAPA, MINISTÉRIO DA AGRICULTURA, PECUÁRIA E ABASTECIMENTO. </w:t>
      </w:r>
      <w:r w:rsidRPr="00FE0BF7">
        <w:rPr>
          <w:b/>
        </w:rPr>
        <w:t xml:space="preserve">Sistemas de Produção </w:t>
      </w:r>
      <w:proofErr w:type="gramStart"/>
      <w:r w:rsidRPr="00FE0BF7">
        <w:rPr>
          <w:b/>
        </w:rPr>
        <w:t>3</w:t>
      </w:r>
      <w:proofErr w:type="gramEnd"/>
      <w:r w:rsidRPr="00FE0BF7">
        <w:rPr>
          <w:b/>
        </w:rPr>
        <w:t>: Produção de Mel</w:t>
      </w:r>
      <w:r w:rsidRPr="00FE0BF7">
        <w:t xml:space="preserve">. Embrapa Meio-Norte, </w:t>
      </w:r>
      <w:proofErr w:type="spellStart"/>
      <w:proofErr w:type="gramStart"/>
      <w:r w:rsidRPr="00FE0BF7">
        <w:t>Terezina-PI</w:t>
      </w:r>
      <w:proofErr w:type="spellEnd"/>
      <w:proofErr w:type="gramEnd"/>
      <w:r w:rsidRPr="00FE0BF7">
        <w:t>, 2002.</w:t>
      </w:r>
    </w:p>
    <w:p w:rsidR="00DD1C31" w:rsidRPr="00FE0BF7" w:rsidRDefault="00DD1C31" w:rsidP="00DD1C31">
      <w:pPr>
        <w:pStyle w:val="RefernciasBibliogrficasIVCBM"/>
      </w:pPr>
      <w:r w:rsidRPr="00FE0BF7">
        <w:t xml:space="preserve">GARCIA-CRUZ, CH; HOFFMANN, FL; SAKANAKA, LS; VINTURIM, TM. </w:t>
      </w:r>
      <w:r w:rsidRPr="00FE0BF7">
        <w:rPr>
          <w:b/>
        </w:rPr>
        <w:t>Determinação da Qualidade do Mel</w:t>
      </w:r>
      <w:r w:rsidRPr="00FE0BF7">
        <w:t xml:space="preserve">. </w:t>
      </w:r>
      <w:proofErr w:type="spellStart"/>
      <w:r w:rsidRPr="00FE0BF7">
        <w:t>Alim</w:t>
      </w:r>
      <w:proofErr w:type="spellEnd"/>
      <w:r w:rsidRPr="00FE0BF7">
        <w:t>. Nutr., São Paulo, 10. 23-25, 1999.</w:t>
      </w:r>
    </w:p>
    <w:p w:rsidR="00DD1C31" w:rsidRPr="00FE0BF7" w:rsidRDefault="00DD1C31" w:rsidP="00DD1C31">
      <w:pPr>
        <w:pStyle w:val="RefernciasBibliogrficasIVCBM"/>
      </w:pPr>
      <w:r w:rsidRPr="00FE0BF7">
        <w:t xml:space="preserve">SILVA, EV; RODRIGUES, MSA; ALBUQUERQUE TN; CANDIDO, AFM, ARAUJO, AS. </w:t>
      </w:r>
      <w:r w:rsidRPr="00FE0BF7">
        <w:rPr>
          <w:b/>
        </w:rPr>
        <w:t xml:space="preserve">Determinação da Qualidade do Mel de Abelhas </w:t>
      </w:r>
      <w:proofErr w:type="spellStart"/>
      <w:r w:rsidRPr="00FE0BF7">
        <w:rPr>
          <w:b/>
          <w:i/>
        </w:rPr>
        <w:t>Apis</w:t>
      </w:r>
      <w:proofErr w:type="spellEnd"/>
      <w:r w:rsidRPr="00FE0BF7">
        <w:rPr>
          <w:b/>
          <w:i/>
        </w:rPr>
        <w:t xml:space="preserve"> </w:t>
      </w:r>
      <w:proofErr w:type="spellStart"/>
      <w:r w:rsidRPr="00FE0BF7">
        <w:rPr>
          <w:b/>
          <w:i/>
        </w:rPr>
        <w:t>mellifera</w:t>
      </w:r>
      <w:proofErr w:type="spellEnd"/>
      <w:r w:rsidRPr="00FE0BF7">
        <w:rPr>
          <w:b/>
        </w:rPr>
        <w:t xml:space="preserve"> produzido no sertão paraibano</w:t>
      </w:r>
      <w:r w:rsidRPr="00FE0BF7">
        <w:t>. Anais do XVIII Encontro Nacional e IV Congresso Latino Americano de Analistas de Alimentos, São Paulo, 2013.</w:t>
      </w:r>
    </w:p>
    <w:p w:rsidR="00DD1C31" w:rsidRPr="00FE0BF7" w:rsidRDefault="00DD1C31" w:rsidP="00DD1C31">
      <w:pPr>
        <w:pStyle w:val="RefernciasBibliogrficasIVCBM"/>
      </w:pPr>
      <w:r w:rsidRPr="00FE0BF7">
        <w:rPr>
          <w:lang w:val="it-IT"/>
        </w:rPr>
        <w:t xml:space="preserve">VENTURINI, KS; SACINELLI, MF; SILVA, LC. </w:t>
      </w:r>
      <w:r w:rsidRPr="00FE0BF7">
        <w:rPr>
          <w:b/>
        </w:rPr>
        <w:t>Características do Mel</w:t>
      </w:r>
      <w:r w:rsidRPr="00FE0BF7">
        <w:t xml:space="preserve">. Boletim Técnico, Universidade Federal do Espirito Santo, 2007. </w:t>
      </w:r>
    </w:p>
    <w:p w:rsidR="00961348" w:rsidRPr="00987256" w:rsidRDefault="00961348" w:rsidP="00DD1C31">
      <w:pPr>
        <w:pStyle w:val="RefernciasBibliogrficasIVCBM"/>
      </w:pPr>
      <w:r w:rsidRPr="00987256">
        <w:t xml:space="preserve">SCHLABITZ, C.; SILVA, S. A. F. da; SOUZA, C. F. V de. Avaliação de Parâmetros físico-químicos e microbiológicos em mel. </w:t>
      </w:r>
      <w:r w:rsidRPr="00987256">
        <w:rPr>
          <w:b/>
          <w:bCs/>
        </w:rPr>
        <w:t>Revista Brasileira de Tecnologia Agroindustrial</w:t>
      </w:r>
      <w:r w:rsidRPr="00987256">
        <w:t>, v. 04, n. 01, p. 80-90, 2010.</w:t>
      </w:r>
    </w:p>
    <w:p w:rsidR="00961348" w:rsidRPr="00987256" w:rsidRDefault="00961348" w:rsidP="00DD1C31">
      <w:pPr>
        <w:pStyle w:val="RefernciasBibliogrficasIVCBM"/>
      </w:pPr>
      <w:r w:rsidRPr="00987256">
        <w:t xml:space="preserve">SENAI. SERVIÇO NACIONAL DE APRENDIZAGEM INDUSTRIAL: </w:t>
      </w:r>
      <w:r w:rsidRPr="00987256">
        <w:rPr>
          <w:b/>
          <w:bCs/>
        </w:rPr>
        <w:t>Boas Práticas Apícolas no Campo</w:t>
      </w:r>
      <w:r w:rsidRPr="00987256">
        <w:t xml:space="preserve">. </w:t>
      </w:r>
      <w:proofErr w:type="spellStart"/>
      <w:r w:rsidRPr="00987256">
        <w:t>Brasilia</w:t>
      </w:r>
      <w:proofErr w:type="spellEnd"/>
      <w:r w:rsidRPr="00987256">
        <w:t xml:space="preserve">: [s.n.], 2009as. </w:t>
      </w:r>
      <w:proofErr w:type="gramStart"/>
      <w:r w:rsidRPr="00987256">
        <w:t>51p.</w:t>
      </w:r>
      <w:proofErr w:type="gramEnd"/>
      <w:r w:rsidRPr="00987256">
        <w:t>v</w:t>
      </w:r>
    </w:p>
    <w:p w:rsidR="00D54D19" w:rsidRDefault="00D54D19" w:rsidP="002A607D">
      <w:pPr>
        <w:pStyle w:val="RefernciasBibliogrficasIVCBM"/>
      </w:pPr>
    </w:p>
    <w:p w:rsidR="00DD1C31" w:rsidRDefault="00DD1C31" w:rsidP="002A607D">
      <w:pPr>
        <w:pStyle w:val="RefernciasBibliogrficasIVCBM"/>
      </w:pPr>
    </w:p>
    <w:p w:rsidR="00DD1C31" w:rsidRDefault="00DD1C31" w:rsidP="002A607D">
      <w:pPr>
        <w:pStyle w:val="RefernciasBibliogrficasIVCBM"/>
      </w:pPr>
    </w:p>
    <w:p w:rsidR="00863255" w:rsidRDefault="00863255" w:rsidP="002A607D">
      <w:pPr>
        <w:pStyle w:val="RefernciasBibliogrficasIVCBM"/>
      </w:pPr>
    </w:p>
    <w:p w:rsidR="00863255" w:rsidRDefault="00344280" w:rsidP="00344280">
      <w:pPr>
        <w:pStyle w:val="SemEspaamento"/>
        <w:rPr>
          <w:rFonts w:ascii="Arial Narrow" w:hAnsi="Arial Narrow" w:cs="Times New Roman"/>
          <w:sz w:val="20"/>
          <w:szCs w:val="20"/>
        </w:rPr>
      </w:pPr>
      <w:r w:rsidRPr="00863255">
        <w:rPr>
          <w:rFonts w:ascii="Arial Narrow" w:hAnsi="Arial Narrow" w:cs="Times New Roman"/>
          <w:b/>
          <w:sz w:val="20"/>
          <w:szCs w:val="20"/>
        </w:rPr>
        <w:lastRenderedPageBreak/>
        <w:t>Tabela 01</w:t>
      </w:r>
      <w:r w:rsidR="00863255" w:rsidRPr="00863255">
        <w:t xml:space="preserve"> </w:t>
      </w:r>
      <w:r w:rsidR="00863255" w:rsidRPr="00863255">
        <w:rPr>
          <w:rFonts w:ascii="Arial Narrow" w:hAnsi="Arial Narrow" w:cs="Times New Roman"/>
          <w:sz w:val="20"/>
          <w:szCs w:val="20"/>
        </w:rPr>
        <w:t>Dados obtidos nas análises microbiológicas realizadas em méis</w:t>
      </w:r>
      <w:r w:rsidR="00863255">
        <w:rPr>
          <w:rFonts w:ascii="Arial Narrow" w:hAnsi="Arial Narrow" w:cs="Times New Roman"/>
          <w:sz w:val="20"/>
          <w:szCs w:val="20"/>
        </w:rPr>
        <w:t>.</w:t>
      </w:r>
    </w:p>
    <w:p w:rsidR="00863255" w:rsidRPr="00863255" w:rsidRDefault="00863255" w:rsidP="00344280">
      <w:pPr>
        <w:pStyle w:val="SemEspaamento"/>
        <w:rPr>
          <w:rFonts w:ascii="Arial Narrow" w:hAnsi="Arial Narrow" w:cs="Times New Roman"/>
          <w:sz w:val="20"/>
          <w:szCs w:val="20"/>
        </w:rPr>
      </w:pPr>
    </w:p>
    <w:tbl>
      <w:tblPr>
        <w:tblW w:w="0" w:type="auto"/>
        <w:jc w:val="center"/>
        <w:tblBorders>
          <w:top w:val="single" w:sz="4" w:space="0" w:color="auto"/>
          <w:bottom w:val="single" w:sz="4" w:space="0" w:color="auto"/>
          <w:insideH w:val="single" w:sz="4" w:space="0" w:color="auto"/>
          <w:insideV w:val="single" w:sz="4" w:space="0" w:color="auto"/>
        </w:tblBorders>
        <w:tblLook w:val="00A0"/>
      </w:tblPr>
      <w:tblGrid>
        <w:gridCol w:w="1728"/>
        <w:gridCol w:w="1729"/>
        <w:gridCol w:w="1729"/>
        <w:gridCol w:w="1729"/>
        <w:gridCol w:w="1729"/>
      </w:tblGrid>
      <w:tr w:rsidR="00DD1C31" w:rsidRPr="00DD1C31" w:rsidTr="007502CF">
        <w:trPr>
          <w:jc w:val="center"/>
        </w:trPr>
        <w:tc>
          <w:tcPr>
            <w:tcW w:w="1728" w:type="dxa"/>
          </w:tcPr>
          <w:p w:rsidR="00DD1C31" w:rsidRPr="00DD1C31" w:rsidRDefault="00DD1C31" w:rsidP="007502CF">
            <w:pPr>
              <w:pStyle w:val="SemEspaamento"/>
              <w:jc w:val="center"/>
              <w:rPr>
                <w:rFonts w:ascii="Arial Narrow" w:hAnsi="Arial Narrow"/>
                <w:b/>
                <w:sz w:val="20"/>
                <w:szCs w:val="20"/>
              </w:rPr>
            </w:pPr>
            <w:r w:rsidRPr="00DD1C31">
              <w:rPr>
                <w:rFonts w:ascii="Arial Narrow" w:hAnsi="Arial Narrow"/>
                <w:b/>
                <w:sz w:val="20"/>
                <w:szCs w:val="20"/>
              </w:rPr>
              <w:t>Amostra</w:t>
            </w:r>
          </w:p>
        </w:tc>
        <w:tc>
          <w:tcPr>
            <w:tcW w:w="1729" w:type="dxa"/>
          </w:tcPr>
          <w:p w:rsidR="00DD1C31" w:rsidRPr="00DD1C31" w:rsidRDefault="00DD1C31" w:rsidP="007502CF">
            <w:pPr>
              <w:pStyle w:val="SemEspaamento"/>
              <w:jc w:val="center"/>
              <w:rPr>
                <w:rFonts w:ascii="Arial Narrow" w:hAnsi="Arial Narrow"/>
                <w:b/>
                <w:sz w:val="20"/>
                <w:szCs w:val="20"/>
              </w:rPr>
            </w:pPr>
            <w:r w:rsidRPr="00DD1C31">
              <w:rPr>
                <w:rFonts w:ascii="Arial Narrow" w:hAnsi="Arial Narrow"/>
                <w:b/>
                <w:sz w:val="20"/>
                <w:szCs w:val="20"/>
              </w:rPr>
              <w:t>Coli a 35 ºC</w:t>
            </w:r>
          </w:p>
        </w:tc>
        <w:tc>
          <w:tcPr>
            <w:tcW w:w="1729" w:type="dxa"/>
          </w:tcPr>
          <w:p w:rsidR="00DD1C31" w:rsidRPr="00DD1C31" w:rsidRDefault="00DD1C31" w:rsidP="007502CF">
            <w:pPr>
              <w:pStyle w:val="SemEspaamento"/>
              <w:jc w:val="center"/>
              <w:rPr>
                <w:rFonts w:ascii="Arial Narrow" w:hAnsi="Arial Narrow"/>
                <w:b/>
                <w:sz w:val="20"/>
                <w:szCs w:val="20"/>
              </w:rPr>
            </w:pPr>
            <w:r w:rsidRPr="00DD1C31">
              <w:rPr>
                <w:rFonts w:ascii="Arial Narrow" w:hAnsi="Arial Narrow"/>
                <w:b/>
                <w:sz w:val="20"/>
                <w:szCs w:val="20"/>
              </w:rPr>
              <w:t>Coli a 45 ºC</w:t>
            </w:r>
          </w:p>
        </w:tc>
        <w:tc>
          <w:tcPr>
            <w:tcW w:w="1729" w:type="dxa"/>
          </w:tcPr>
          <w:p w:rsidR="00DD1C31" w:rsidRPr="00DD1C31" w:rsidRDefault="00DD1C31" w:rsidP="007502CF">
            <w:pPr>
              <w:pStyle w:val="SemEspaamento"/>
              <w:jc w:val="center"/>
              <w:rPr>
                <w:rFonts w:ascii="Arial Narrow" w:hAnsi="Arial Narrow"/>
                <w:b/>
                <w:sz w:val="20"/>
                <w:szCs w:val="20"/>
              </w:rPr>
            </w:pPr>
            <w:r w:rsidRPr="00DD1C31">
              <w:rPr>
                <w:rFonts w:ascii="Arial Narrow" w:hAnsi="Arial Narrow"/>
                <w:b/>
                <w:sz w:val="20"/>
                <w:szCs w:val="20"/>
              </w:rPr>
              <w:t>CTM</w:t>
            </w:r>
          </w:p>
        </w:tc>
        <w:tc>
          <w:tcPr>
            <w:tcW w:w="1729" w:type="dxa"/>
          </w:tcPr>
          <w:p w:rsidR="00DD1C31" w:rsidRPr="00DD1C31" w:rsidRDefault="00DD1C31" w:rsidP="007502CF">
            <w:pPr>
              <w:pStyle w:val="SemEspaamento"/>
              <w:jc w:val="center"/>
              <w:rPr>
                <w:rFonts w:ascii="Arial Narrow" w:hAnsi="Arial Narrow"/>
                <w:b/>
                <w:sz w:val="20"/>
                <w:szCs w:val="20"/>
              </w:rPr>
            </w:pPr>
            <w:proofErr w:type="spellStart"/>
            <w:r w:rsidRPr="00DD1C31">
              <w:rPr>
                <w:rFonts w:ascii="Arial Narrow" w:hAnsi="Arial Narrow"/>
                <w:b/>
                <w:i/>
                <w:sz w:val="20"/>
                <w:szCs w:val="20"/>
              </w:rPr>
              <w:t>Salmonella</w:t>
            </w:r>
            <w:proofErr w:type="spellEnd"/>
            <w:r w:rsidRPr="00DD1C31">
              <w:rPr>
                <w:rFonts w:ascii="Arial Narrow" w:hAnsi="Arial Narrow"/>
                <w:b/>
                <w:sz w:val="20"/>
                <w:szCs w:val="20"/>
              </w:rPr>
              <w:t xml:space="preserve"> </w:t>
            </w:r>
            <w:proofErr w:type="spellStart"/>
            <w:proofErr w:type="gramStart"/>
            <w:r w:rsidRPr="00DD1C31">
              <w:rPr>
                <w:rFonts w:ascii="Arial Narrow" w:hAnsi="Arial Narrow"/>
                <w:b/>
                <w:sz w:val="20"/>
                <w:szCs w:val="20"/>
              </w:rPr>
              <w:t>sp</w:t>
            </w:r>
            <w:proofErr w:type="spellEnd"/>
            <w:proofErr w:type="gramEnd"/>
          </w:p>
        </w:tc>
      </w:tr>
      <w:tr w:rsidR="00DD1C31" w:rsidRPr="00DD1C31" w:rsidTr="007502CF">
        <w:trPr>
          <w:jc w:val="center"/>
        </w:trPr>
        <w:tc>
          <w:tcPr>
            <w:tcW w:w="1728" w:type="dxa"/>
          </w:tcPr>
          <w:p w:rsidR="00DD1C31" w:rsidRPr="00DD1C31" w:rsidRDefault="00DD1C31" w:rsidP="007502CF">
            <w:pPr>
              <w:pStyle w:val="SemEspaamen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1</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0,6</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Presente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2</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0,8</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3</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29,7</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4</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9,4</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5</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22,1</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6</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23,1</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Presente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7</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7,3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41,5</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8</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3,6</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3,6</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37,1</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9</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5,7</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MAS 10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2,1</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MAS 11</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1,1</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MAS 12</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5,5</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MAS 13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5,2</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bl>
    <w:p w:rsidR="00344280" w:rsidRPr="00DD1C31" w:rsidRDefault="00344280" w:rsidP="00631FB9">
      <w:pPr>
        <w:pStyle w:val="SemEspaamento"/>
        <w:rPr>
          <w:rFonts w:ascii="Arial Narrow" w:hAnsi="Arial Narrow" w:cs="Times New Roman"/>
          <w:sz w:val="20"/>
          <w:szCs w:val="20"/>
        </w:rPr>
      </w:pPr>
    </w:p>
    <w:p w:rsidR="00961348" w:rsidRPr="00961348" w:rsidRDefault="00961348" w:rsidP="00631FB9">
      <w:pPr>
        <w:pStyle w:val="SemEspaamento"/>
        <w:rPr>
          <w:rFonts w:ascii="Times New Roman" w:hAnsi="Times New Roman" w:cs="Times New Roman"/>
          <w:sz w:val="20"/>
          <w:szCs w:val="20"/>
        </w:rPr>
      </w:pPr>
      <w:r w:rsidRPr="00961348">
        <w:rPr>
          <w:rFonts w:ascii="Arial Narrow" w:hAnsi="Arial Narrow"/>
          <w:b/>
          <w:sz w:val="20"/>
          <w:szCs w:val="20"/>
        </w:rPr>
        <w:t>Figura 1</w:t>
      </w:r>
      <w:r w:rsidRPr="00961348">
        <w:rPr>
          <w:rFonts w:ascii="Arial Narrow" w:hAnsi="Arial Narrow"/>
          <w:sz w:val="20"/>
          <w:szCs w:val="20"/>
        </w:rPr>
        <w:t xml:space="preserve">: </w:t>
      </w:r>
      <w:r w:rsidR="00863255" w:rsidRPr="00863255">
        <w:rPr>
          <w:rFonts w:ascii="Arial Narrow" w:hAnsi="Arial Narrow"/>
          <w:sz w:val="20"/>
          <w:szCs w:val="20"/>
        </w:rPr>
        <w:t>Contagem de bolores e leveduras em méis produtos no alto-sertão paraibano</w:t>
      </w:r>
      <w:r w:rsidR="00863255">
        <w:rPr>
          <w:rFonts w:ascii="Arial Narrow" w:hAnsi="Arial Narrow"/>
          <w:sz w:val="20"/>
          <w:szCs w:val="20"/>
        </w:rPr>
        <w:t>.</w:t>
      </w:r>
    </w:p>
    <w:p w:rsidR="00961348" w:rsidRDefault="00863255" w:rsidP="00631FB9">
      <w:pPr>
        <w:pStyle w:val="SemEspaamento"/>
        <w:rPr>
          <w:rFonts w:ascii="Times New Roman" w:hAnsi="Times New Roman" w:cs="Times New Roman"/>
          <w:sz w:val="24"/>
          <w:szCs w:val="24"/>
        </w:rPr>
      </w:pPr>
      <w:r w:rsidRPr="00863255">
        <w:rPr>
          <w:rFonts w:ascii="Arial Narrow" w:hAnsi="Arial Narrow"/>
          <w:noProof/>
          <w:sz w:val="24"/>
          <w:szCs w:val="24"/>
        </w:rPr>
        <w:drawing>
          <wp:inline distT="0" distB="0" distL="0" distR="0">
            <wp:extent cx="4857750" cy="2524125"/>
            <wp:effectExtent l="0" t="0" r="0" b="0"/>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61348" w:rsidRDefault="00961348" w:rsidP="00961348">
      <w:pPr>
        <w:autoSpaceDE w:val="0"/>
        <w:autoSpaceDN w:val="0"/>
        <w:adjustRightInd w:val="0"/>
        <w:spacing w:after="0" w:line="360" w:lineRule="auto"/>
        <w:jc w:val="both"/>
        <w:rPr>
          <w:rFonts w:ascii="Arial Narrow" w:hAnsi="Arial Narrow"/>
          <w:sz w:val="24"/>
          <w:szCs w:val="24"/>
        </w:rPr>
      </w:pPr>
      <w:r w:rsidRPr="00961348">
        <w:rPr>
          <w:rFonts w:ascii="Arial Narrow" w:hAnsi="Arial Narrow"/>
          <w:b/>
          <w:sz w:val="20"/>
          <w:szCs w:val="20"/>
        </w:rPr>
        <w:t>Figura 2:</w:t>
      </w:r>
      <w:r w:rsidRPr="00961348">
        <w:rPr>
          <w:rFonts w:ascii="Arial Narrow" w:hAnsi="Arial Narrow"/>
          <w:sz w:val="20"/>
          <w:szCs w:val="20"/>
        </w:rPr>
        <w:t xml:space="preserve"> Resultado da Contagem Total de Bactérias Aeróbias Mesófilas em méis do sertão paraibano</w:t>
      </w:r>
      <w:r w:rsidRPr="00987256">
        <w:rPr>
          <w:rFonts w:ascii="Arial Narrow" w:hAnsi="Arial Narrow"/>
          <w:sz w:val="24"/>
          <w:szCs w:val="24"/>
        </w:rPr>
        <w:t>.</w:t>
      </w:r>
    </w:p>
    <w:p w:rsidR="00863255" w:rsidRPr="00987256" w:rsidRDefault="00863255" w:rsidP="00961348">
      <w:pPr>
        <w:autoSpaceDE w:val="0"/>
        <w:autoSpaceDN w:val="0"/>
        <w:adjustRightInd w:val="0"/>
        <w:spacing w:after="0" w:line="360" w:lineRule="auto"/>
        <w:jc w:val="both"/>
        <w:rPr>
          <w:rFonts w:ascii="Arial Narrow" w:hAnsi="Arial Narrow"/>
          <w:sz w:val="24"/>
          <w:szCs w:val="24"/>
        </w:rPr>
      </w:pPr>
      <w:r>
        <w:rPr>
          <w:rFonts w:ascii="Arial Narrow" w:hAnsi="Arial Narrow"/>
          <w:noProof/>
          <w:sz w:val="24"/>
          <w:szCs w:val="24"/>
        </w:rPr>
        <w:drawing>
          <wp:inline distT="0" distB="0" distL="0" distR="0">
            <wp:extent cx="4953000" cy="2305050"/>
            <wp:effectExtent l="0" t="0" r="0" b="0"/>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sectPr w:rsidR="00863255" w:rsidRPr="00987256" w:rsidSect="002A607D">
      <w:headerReference w:type="default" r:id="rId11"/>
      <w:pgSz w:w="11906" w:h="16838"/>
      <w:pgMar w:top="567"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0E9" w:rsidRDefault="005530E9" w:rsidP="00DD589B">
      <w:pPr>
        <w:spacing w:after="0" w:line="240" w:lineRule="auto"/>
      </w:pPr>
      <w:r>
        <w:separator/>
      </w:r>
    </w:p>
  </w:endnote>
  <w:endnote w:type="continuationSeparator" w:id="0">
    <w:p w:rsidR="005530E9" w:rsidRDefault="005530E9" w:rsidP="00DD58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0E9" w:rsidRDefault="005530E9" w:rsidP="00DD589B">
      <w:pPr>
        <w:spacing w:after="0" w:line="240" w:lineRule="auto"/>
      </w:pPr>
      <w:r>
        <w:separator/>
      </w:r>
    </w:p>
  </w:footnote>
  <w:footnote w:type="continuationSeparator" w:id="0">
    <w:p w:rsidR="005530E9" w:rsidRDefault="005530E9" w:rsidP="00DD58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7D" w:rsidRDefault="002A607D" w:rsidP="002A607D">
    <w:pPr>
      <w:pStyle w:val="Cabealho"/>
      <w:ind w:hanging="1418"/>
    </w:pPr>
    <w:r>
      <w:rPr>
        <w:rFonts w:ascii="Arial Narrow" w:hAnsi="Arial Narrow"/>
        <w:noProof/>
        <w:sz w:val="24"/>
        <w:szCs w:val="24"/>
      </w:rPr>
      <w:drawing>
        <wp:inline distT="0" distB="0" distL="0" distR="0">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F5" w:rsidRDefault="00A472F5" w:rsidP="002A607D">
    <w:pPr>
      <w:pStyle w:val="Cabealho"/>
      <w:ind w:hanging="141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5"/>
  </w:hdrShapeDefaults>
  <w:footnotePr>
    <w:numFmt w:val="chicago"/>
    <w:footnote w:id="-1"/>
    <w:footnote w:id="0"/>
  </w:footnotePr>
  <w:endnotePr>
    <w:endnote w:id="-1"/>
    <w:endnote w:id="0"/>
  </w:endnotePr>
  <w:compat>
    <w:useFELayout/>
  </w:compat>
  <w:rsids>
    <w:rsidRoot w:val="00DD589B"/>
    <w:rsid w:val="00023951"/>
    <w:rsid w:val="00032D98"/>
    <w:rsid w:val="00042C8C"/>
    <w:rsid w:val="00090A19"/>
    <w:rsid w:val="000B06E0"/>
    <w:rsid w:val="00132C83"/>
    <w:rsid w:val="001B021A"/>
    <w:rsid w:val="00206F9C"/>
    <w:rsid w:val="00250DA5"/>
    <w:rsid w:val="002A607D"/>
    <w:rsid w:val="002C582E"/>
    <w:rsid w:val="002E25DF"/>
    <w:rsid w:val="00304E79"/>
    <w:rsid w:val="00344280"/>
    <w:rsid w:val="00420456"/>
    <w:rsid w:val="00423183"/>
    <w:rsid w:val="004E6568"/>
    <w:rsid w:val="005530E9"/>
    <w:rsid w:val="00604A7B"/>
    <w:rsid w:val="00631FB9"/>
    <w:rsid w:val="00661E4C"/>
    <w:rsid w:val="006950E4"/>
    <w:rsid w:val="006E3561"/>
    <w:rsid w:val="007414E3"/>
    <w:rsid w:val="007558DB"/>
    <w:rsid w:val="007D08EB"/>
    <w:rsid w:val="007D7CE4"/>
    <w:rsid w:val="008037AE"/>
    <w:rsid w:val="00815F24"/>
    <w:rsid w:val="00843FD8"/>
    <w:rsid w:val="00863255"/>
    <w:rsid w:val="00961348"/>
    <w:rsid w:val="009761A0"/>
    <w:rsid w:val="009A5127"/>
    <w:rsid w:val="009A65B8"/>
    <w:rsid w:val="009C46A5"/>
    <w:rsid w:val="009E29B3"/>
    <w:rsid w:val="009F5592"/>
    <w:rsid w:val="00A472F5"/>
    <w:rsid w:val="00AA2564"/>
    <w:rsid w:val="00AB3AB7"/>
    <w:rsid w:val="00AC6BD0"/>
    <w:rsid w:val="00BE3E30"/>
    <w:rsid w:val="00BF2CC3"/>
    <w:rsid w:val="00C2017D"/>
    <w:rsid w:val="00D00BB8"/>
    <w:rsid w:val="00D54D19"/>
    <w:rsid w:val="00DD1C31"/>
    <w:rsid w:val="00DD589B"/>
    <w:rsid w:val="00E72986"/>
    <w:rsid w:val="00F27ECC"/>
    <w:rsid w:val="00F321EB"/>
    <w:rsid w:val="00F64A8E"/>
    <w:rsid w:val="00F64F12"/>
    <w:rsid w:val="00F970CE"/>
    <w:rsid w:val="00FA45ED"/>
    <w:rsid w:val="00FC54B3"/>
    <w:rsid w:val="00FE7B57"/>
    <w:rsid w:val="00FF3EA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9B3"/>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uiPriority w:val="99"/>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uiPriority w:val="99"/>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uiPriority w:val="99"/>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uiPriority w:val="99"/>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 w:id="153225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Planilha_do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lang val="pt-BR"/>
  <c:clrMapOvr bg1="lt1" tx1="dk1" bg2="lt2" tx2="dk2" accent1="accent1" accent2="accent2" accent3="accent3" accent4="accent4" accent5="accent5" accent6="accent6" hlink="hlink" folHlink="folHlink"/>
  <c:chart>
    <c:autoTitleDeleted val="1"/>
    <c:plotArea>
      <c:layout/>
      <c:barChart>
        <c:barDir val="bar"/>
        <c:grouping val="clustered"/>
        <c:ser>
          <c:idx val="0"/>
          <c:order val="0"/>
          <c:tx>
            <c:strRef>
              <c:f>Plan1!$B$1</c:f>
              <c:strCache>
                <c:ptCount val="1"/>
                <c:pt idx="0">
                  <c:v>BeL</c:v>
                </c:pt>
              </c:strCache>
            </c:strRef>
          </c:tx>
          <c:dLbls>
            <c:spPr>
              <a:noFill/>
              <a:ln w="23505">
                <a:noFill/>
              </a:ln>
            </c:spPr>
            <c:showVal val="1"/>
          </c:dLbls>
          <c:cat>
            <c:strRef>
              <c:f>Plan1!$A$2:$A$14</c:f>
              <c:strCache>
                <c:ptCount val="13"/>
                <c:pt idx="0">
                  <c:v>MAS 1</c:v>
                </c:pt>
                <c:pt idx="1">
                  <c:v>MAS 2</c:v>
                </c:pt>
                <c:pt idx="2">
                  <c:v>MAS 3</c:v>
                </c:pt>
                <c:pt idx="3">
                  <c:v>MAS 4</c:v>
                </c:pt>
                <c:pt idx="4">
                  <c:v>MAS 5</c:v>
                </c:pt>
                <c:pt idx="5">
                  <c:v>MAS 6</c:v>
                </c:pt>
                <c:pt idx="6">
                  <c:v>MAS 7</c:v>
                </c:pt>
                <c:pt idx="7">
                  <c:v>MAS 8</c:v>
                </c:pt>
                <c:pt idx="8">
                  <c:v>MAS 9</c:v>
                </c:pt>
                <c:pt idx="9">
                  <c:v>MAS 10</c:v>
                </c:pt>
                <c:pt idx="10">
                  <c:v>MAS 11</c:v>
                </c:pt>
                <c:pt idx="11">
                  <c:v>MAS 12</c:v>
                </c:pt>
                <c:pt idx="12">
                  <c:v>MAS 13</c:v>
                </c:pt>
              </c:strCache>
            </c:strRef>
          </c:cat>
          <c:val>
            <c:numRef>
              <c:f>Plan1!$B$2:$B$14</c:f>
              <c:numCache>
                <c:formatCode>0.0E+00</c:formatCode>
                <c:ptCount val="13"/>
                <c:pt idx="0">
                  <c:v>190</c:v>
                </c:pt>
                <c:pt idx="1">
                  <c:v>200</c:v>
                </c:pt>
                <c:pt idx="2">
                  <c:v>69000</c:v>
                </c:pt>
                <c:pt idx="3">
                  <c:v>4600</c:v>
                </c:pt>
                <c:pt idx="4">
                  <c:v>8000</c:v>
                </c:pt>
                <c:pt idx="5">
                  <c:v>4800</c:v>
                </c:pt>
                <c:pt idx="6">
                  <c:v>7000</c:v>
                </c:pt>
                <c:pt idx="7">
                  <c:v>4400</c:v>
                </c:pt>
                <c:pt idx="8">
                  <c:v>450</c:v>
                </c:pt>
                <c:pt idx="9">
                  <c:v>170</c:v>
                </c:pt>
                <c:pt idx="10">
                  <c:v>200</c:v>
                </c:pt>
                <c:pt idx="11">
                  <c:v>40</c:v>
                </c:pt>
                <c:pt idx="12">
                  <c:v>220</c:v>
                </c:pt>
              </c:numCache>
            </c:numRef>
          </c:val>
        </c:ser>
        <c:dLbls/>
        <c:axId val="50953216"/>
        <c:axId val="50971776"/>
      </c:barChart>
      <c:catAx>
        <c:axId val="50953216"/>
        <c:scaling>
          <c:orientation val="minMax"/>
        </c:scaling>
        <c:axPos val="l"/>
        <c:title>
          <c:tx>
            <c:rich>
              <a:bodyPr/>
              <a:lstStyle/>
              <a:p>
                <a:pPr>
                  <a:defRPr sz="925" b="1" i="0" u="none" strike="noStrike" baseline="0">
                    <a:solidFill>
                      <a:srgbClr val="000000"/>
                    </a:solidFill>
                    <a:latin typeface="Arial Narrow" pitchFamily="34" charset="0"/>
                    <a:ea typeface="Times New Roman"/>
                    <a:cs typeface="Times New Roman"/>
                  </a:defRPr>
                </a:pPr>
                <a:r>
                  <a:rPr lang="pt-BR">
                    <a:latin typeface="Arial Narrow" pitchFamily="34" charset="0"/>
                  </a:rPr>
                  <a:t>Amostras</a:t>
                </a:r>
              </a:p>
            </c:rich>
          </c:tx>
          <c:spPr>
            <a:noFill/>
            <a:ln w="23505">
              <a:noFill/>
            </a:ln>
          </c:spPr>
        </c:title>
        <c:numFmt formatCode="General" sourceLinked="1"/>
        <c:majorTickMark val="none"/>
        <c:tickLblPos val="nextTo"/>
        <c:txPr>
          <a:bodyPr/>
          <a:lstStyle/>
          <a:p>
            <a:pPr>
              <a:defRPr>
                <a:latin typeface="Arial Narrow" pitchFamily="34" charset="0"/>
              </a:defRPr>
            </a:pPr>
            <a:endParaRPr lang="pt-BR"/>
          </a:p>
        </c:txPr>
        <c:crossAx val="50971776"/>
        <c:crosses val="autoZero"/>
        <c:auto val="1"/>
        <c:lblAlgn val="ctr"/>
        <c:lblOffset val="100"/>
      </c:catAx>
      <c:valAx>
        <c:axId val="50971776"/>
        <c:scaling>
          <c:orientation val="minMax"/>
        </c:scaling>
        <c:axPos val="b"/>
        <c:title>
          <c:tx>
            <c:rich>
              <a:bodyPr/>
              <a:lstStyle/>
              <a:p>
                <a:pPr>
                  <a:defRPr sz="925" b="1" i="0" u="none" strike="noStrike" baseline="0">
                    <a:solidFill>
                      <a:srgbClr val="000000"/>
                    </a:solidFill>
                    <a:latin typeface="Arial Narrow" pitchFamily="34" charset="0"/>
                    <a:ea typeface="Times New Roman"/>
                    <a:cs typeface="Times New Roman"/>
                  </a:defRPr>
                </a:pPr>
                <a:r>
                  <a:rPr lang="pt-BR">
                    <a:latin typeface="Arial Narrow" pitchFamily="34" charset="0"/>
                  </a:rPr>
                  <a:t>Bolores e Leveduras (UFC/g)</a:t>
                </a:r>
              </a:p>
            </c:rich>
          </c:tx>
          <c:spPr>
            <a:noFill/>
            <a:ln w="23505">
              <a:noFill/>
            </a:ln>
          </c:spPr>
        </c:title>
        <c:numFmt formatCode="0.0E+00" sourceLinked="1"/>
        <c:tickLblPos val="nextTo"/>
        <c:txPr>
          <a:bodyPr/>
          <a:lstStyle/>
          <a:p>
            <a:pPr>
              <a:defRPr>
                <a:latin typeface="Arial Narrow" pitchFamily="34" charset="0"/>
              </a:defRPr>
            </a:pPr>
            <a:endParaRPr lang="pt-BR"/>
          </a:p>
        </c:txPr>
        <c:crossAx val="50953216"/>
        <c:crosses val="autoZero"/>
        <c:crossBetween val="between"/>
      </c:valAx>
    </c:plotArea>
    <c:plotVisOnly val="1"/>
    <c:dispBlanksAs val="gap"/>
  </c:chart>
  <c:spPr>
    <a:solidFill>
      <a:schemeClr val="bg1"/>
    </a:solidFill>
    <a:ln>
      <a:noFill/>
    </a:ln>
  </c:spPr>
  <c:txPr>
    <a:bodyPr/>
    <a:lstStyle/>
    <a:p>
      <a:pPr>
        <a:defRPr sz="925">
          <a:latin typeface="Times New Roman" pitchFamily="18" charset="0"/>
          <a:cs typeface="Times New Roman" pitchFamily="18" charset="0"/>
        </a:defRPr>
      </a:pPr>
      <a:endParaRPr lang="pt-BR"/>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pt-BR"/>
  <c:clrMapOvr bg1="lt1" tx1="dk1" bg2="lt2" tx2="dk2" accent1="accent1" accent2="accent2" accent3="accent3" accent4="accent4" accent5="accent5" accent6="accent6" hlink="hlink" folHlink="folHlink"/>
  <c:chart>
    <c:autoTitleDeleted val="1"/>
    <c:plotArea>
      <c:layout/>
      <c:barChart>
        <c:barDir val="bar"/>
        <c:grouping val="clustered"/>
        <c:ser>
          <c:idx val="0"/>
          <c:order val="0"/>
          <c:tx>
            <c:strRef>
              <c:f>Plan1!$B$1</c:f>
              <c:strCache>
                <c:ptCount val="1"/>
                <c:pt idx="0">
                  <c:v>Staphyloccocus spp</c:v>
                </c:pt>
              </c:strCache>
            </c:strRef>
          </c:tx>
          <c:dLbls>
            <c:spPr>
              <a:noFill/>
              <a:ln w="24898">
                <a:noFill/>
              </a:ln>
            </c:spPr>
            <c:txPr>
              <a:bodyPr/>
              <a:lstStyle/>
              <a:p>
                <a:pPr>
                  <a:defRPr>
                    <a:latin typeface="Arial Narrow" pitchFamily="34" charset="0"/>
                  </a:defRPr>
                </a:pPr>
                <a:endParaRPr lang="pt-BR"/>
              </a:p>
            </c:txPr>
            <c:showVal val="1"/>
          </c:dLbls>
          <c:cat>
            <c:strRef>
              <c:f>Plan1!$A$2:$A$14</c:f>
              <c:strCache>
                <c:ptCount val="13"/>
                <c:pt idx="0">
                  <c:v>MAS 1</c:v>
                </c:pt>
                <c:pt idx="1">
                  <c:v>MAS 2</c:v>
                </c:pt>
                <c:pt idx="2">
                  <c:v>MAS 3</c:v>
                </c:pt>
                <c:pt idx="3">
                  <c:v>MAS 4</c:v>
                </c:pt>
                <c:pt idx="4">
                  <c:v>MAS 5</c:v>
                </c:pt>
                <c:pt idx="5">
                  <c:v>MAS 6</c:v>
                </c:pt>
                <c:pt idx="6">
                  <c:v>MAS 7</c:v>
                </c:pt>
                <c:pt idx="7">
                  <c:v>MAS 8</c:v>
                </c:pt>
                <c:pt idx="8">
                  <c:v>MAS 9</c:v>
                </c:pt>
                <c:pt idx="9">
                  <c:v>MAS 10</c:v>
                </c:pt>
                <c:pt idx="10">
                  <c:v>MAS 11</c:v>
                </c:pt>
                <c:pt idx="11">
                  <c:v>MAS 12</c:v>
                </c:pt>
                <c:pt idx="12">
                  <c:v>MAS 13</c:v>
                </c:pt>
              </c:strCache>
            </c:strRef>
          </c:cat>
          <c:val>
            <c:numRef>
              <c:f>Plan1!$B$2:$B$14</c:f>
              <c:numCache>
                <c:formatCode>0.0E+00</c:formatCode>
                <c:ptCount val="13"/>
                <c:pt idx="0">
                  <c:v>200</c:v>
                </c:pt>
                <c:pt idx="1">
                  <c:v>40</c:v>
                </c:pt>
                <c:pt idx="2">
                  <c:v>27400</c:v>
                </c:pt>
                <c:pt idx="3">
                  <c:v>220</c:v>
                </c:pt>
                <c:pt idx="4">
                  <c:v>0</c:v>
                </c:pt>
                <c:pt idx="5">
                  <c:v>23100</c:v>
                </c:pt>
                <c:pt idx="6">
                  <c:v>300</c:v>
                </c:pt>
                <c:pt idx="7">
                  <c:v>7300</c:v>
                </c:pt>
                <c:pt idx="8">
                  <c:v>330</c:v>
                </c:pt>
                <c:pt idx="9">
                  <c:v>340</c:v>
                </c:pt>
                <c:pt idx="10">
                  <c:v>580</c:v>
                </c:pt>
                <c:pt idx="11">
                  <c:v>170</c:v>
                </c:pt>
                <c:pt idx="12">
                  <c:v>730</c:v>
                </c:pt>
              </c:numCache>
            </c:numRef>
          </c:val>
        </c:ser>
        <c:dLbls>
          <c:showVal val="1"/>
        </c:dLbls>
        <c:axId val="51389568"/>
        <c:axId val="51391488"/>
      </c:barChart>
      <c:catAx>
        <c:axId val="51389568"/>
        <c:scaling>
          <c:orientation val="minMax"/>
        </c:scaling>
        <c:axPos val="l"/>
        <c:title>
          <c:tx>
            <c:rich>
              <a:bodyPr/>
              <a:lstStyle/>
              <a:p>
                <a:pPr>
                  <a:defRPr sz="980" b="1" i="0" u="none" strike="noStrike" baseline="0">
                    <a:solidFill>
                      <a:srgbClr val="000000"/>
                    </a:solidFill>
                    <a:latin typeface="Arial Narrow" pitchFamily="34" charset="0"/>
                    <a:ea typeface="Times New Roman"/>
                    <a:cs typeface="Times New Roman"/>
                  </a:defRPr>
                </a:pPr>
                <a:r>
                  <a:rPr lang="pt-BR">
                    <a:latin typeface="Arial Narrow" pitchFamily="34" charset="0"/>
                  </a:rPr>
                  <a:t>Amostras</a:t>
                </a:r>
              </a:p>
            </c:rich>
          </c:tx>
          <c:spPr>
            <a:noFill/>
            <a:ln w="24898">
              <a:noFill/>
            </a:ln>
          </c:spPr>
        </c:title>
        <c:numFmt formatCode="General" sourceLinked="1"/>
        <c:majorTickMark val="none"/>
        <c:tickLblPos val="nextTo"/>
        <c:txPr>
          <a:bodyPr/>
          <a:lstStyle/>
          <a:p>
            <a:pPr>
              <a:defRPr>
                <a:latin typeface="Arial Narrow" pitchFamily="34" charset="0"/>
              </a:defRPr>
            </a:pPr>
            <a:endParaRPr lang="pt-BR"/>
          </a:p>
        </c:txPr>
        <c:crossAx val="51391488"/>
        <c:crosses val="autoZero"/>
        <c:auto val="1"/>
        <c:lblAlgn val="ctr"/>
        <c:lblOffset val="100"/>
      </c:catAx>
      <c:valAx>
        <c:axId val="51391488"/>
        <c:scaling>
          <c:orientation val="minMax"/>
        </c:scaling>
        <c:axPos val="b"/>
        <c:title>
          <c:tx>
            <c:rich>
              <a:bodyPr/>
              <a:lstStyle/>
              <a:p>
                <a:pPr>
                  <a:defRPr sz="980" b="1" i="0" u="none" strike="noStrike" baseline="0">
                    <a:solidFill>
                      <a:srgbClr val="000000"/>
                    </a:solidFill>
                    <a:latin typeface="Arial Narrow" pitchFamily="34" charset="0"/>
                    <a:ea typeface="Times New Roman"/>
                    <a:cs typeface="Times New Roman"/>
                  </a:defRPr>
                </a:pPr>
                <a:r>
                  <a:rPr lang="pt-BR">
                    <a:latin typeface="Arial Narrow" pitchFamily="34" charset="0"/>
                  </a:rPr>
                  <a:t>Staphylococcus spp (UFC/g)</a:t>
                </a:r>
              </a:p>
            </c:rich>
          </c:tx>
          <c:spPr>
            <a:noFill/>
            <a:ln w="24898">
              <a:noFill/>
            </a:ln>
          </c:spPr>
        </c:title>
        <c:numFmt formatCode="0.0E+00" sourceLinked="1"/>
        <c:tickLblPos val="nextTo"/>
        <c:txPr>
          <a:bodyPr/>
          <a:lstStyle/>
          <a:p>
            <a:pPr>
              <a:defRPr>
                <a:latin typeface="Arial Narrow" pitchFamily="34" charset="0"/>
              </a:defRPr>
            </a:pPr>
            <a:endParaRPr lang="pt-BR"/>
          </a:p>
        </c:txPr>
        <c:crossAx val="51389568"/>
        <c:crosses val="autoZero"/>
        <c:crossBetween val="between"/>
      </c:valAx>
    </c:plotArea>
    <c:plotVisOnly val="1"/>
    <c:dispBlanksAs val="gap"/>
  </c:chart>
  <c:spPr>
    <a:ln>
      <a:noFill/>
    </a:ln>
  </c:spPr>
  <c:txPr>
    <a:bodyPr/>
    <a:lstStyle/>
    <a:p>
      <a:pPr>
        <a:defRPr>
          <a:latin typeface="Times New Roman" pitchFamily="18" charset="0"/>
          <a:cs typeface="Times New Roman" pitchFamily="18" charset="0"/>
        </a:defRPr>
      </a:pPr>
      <a:endParaRPr lang="pt-BR"/>
    </a:p>
  </c:txPr>
  <c:externalData r:id="rId2"/>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B7298-A013-476A-A81E-F4D91126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1472</Words>
  <Characters>7954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9408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Rosilene</cp:lastModifiedBy>
  <cp:revision>2</cp:revision>
  <cp:lastPrinted>2013-11-19T00:45:00Z</cp:lastPrinted>
  <dcterms:created xsi:type="dcterms:W3CDTF">2013-11-19T01:37:00Z</dcterms:created>
  <dcterms:modified xsi:type="dcterms:W3CDTF">2013-11-19T01:37:00Z</dcterms:modified>
</cp:coreProperties>
</file>