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F3" w:rsidRDefault="003F69F3" w:rsidP="003F69F3">
      <w:pPr>
        <w:pStyle w:val="SemEspaamento"/>
      </w:pPr>
    </w:p>
    <w:p w:rsidR="000C4E9C" w:rsidRDefault="000F7804" w:rsidP="000C4E9C">
      <w:pPr>
        <w:spacing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PRODUTIVIDADE DAS COLMEIAS DE </w:t>
      </w:r>
      <w:proofErr w:type="spellStart"/>
      <w:r w:rsidR="00135AC3">
        <w:rPr>
          <w:rFonts w:ascii="Arial Narrow" w:hAnsi="Arial Narrow"/>
          <w:b/>
          <w:i/>
          <w:sz w:val="24"/>
          <w:szCs w:val="24"/>
        </w:rPr>
        <w:t>Apis</w:t>
      </w:r>
      <w:proofErr w:type="spellEnd"/>
      <w:r w:rsidR="00135AC3">
        <w:rPr>
          <w:rFonts w:ascii="Arial Narrow" w:hAnsi="Arial Narrow"/>
          <w:b/>
          <w:i/>
          <w:sz w:val="24"/>
          <w:szCs w:val="24"/>
        </w:rPr>
        <w:t xml:space="preserve"> </w:t>
      </w:r>
      <w:proofErr w:type="spellStart"/>
      <w:r w:rsidR="00135AC3">
        <w:rPr>
          <w:rFonts w:ascii="Arial Narrow" w:hAnsi="Arial Narrow"/>
          <w:b/>
          <w:i/>
          <w:sz w:val="24"/>
          <w:szCs w:val="24"/>
        </w:rPr>
        <w:t>m</w:t>
      </w:r>
      <w:r w:rsidRPr="000F7804">
        <w:rPr>
          <w:rFonts w:ascii="Arial Narrow" w:hAnsi="Arial Narrow"/>
          <w:b/>
          <w:i/>
          <w:sz w:val="24"/>
          <w:szCs w:val="24"/>
        </w:rPr>
        <w:t>e</w:t>
      </w:r>
      <w:r w:rsidR="00000525">
        <w:rPr>
          <w:rFonts w:ascii="Arial Narrow" w:hAnsi="Arial Narrow"/>
          <w:b/>
          <w:i/>
          <w:sz w:val="24"/>
          <w:szCs w:val="24"/>
        </w:rPr>
        <w:t>lli</w:t>
      </w:r>
      <w:r w:rsidRPr="000F7804">
        <w:rPr>
          <w:rFonts w:ascii="Arial Narrow" w:hAnsi="Arial Narrow"/>
          <w:b/>
          <w:i/>
          <w:sz w:val="24"/>
          <w:szCs w:val="24"/>
        </w:rPr>
        <w:t>feras</w:t>
      </w:r>
      <w:proofErr w:type="spellEnd"/>
      <w:r>
        <w:rPr>
          <w:rFonts w:ascii="Arial Narrow" w:hAnsi="Arial Narrow"/>
          <w:b/>
          <w:sz w:val="24"/>
          <w:szCs w:val="24"/>
        </w:rPr>
        <w:t xml:space="preserve"> L. EM MUNICÍPIOS DO SERTÃO PARAÍBANO</w:t>
      </w:r>
      <w:r w:rsidR="007818F3">
        <w:rPr>
          <w:rFonts w:ascii="Arial Narrow" w:hAnsi="Arial Narrow"/>
          <w:b/>
          <w:sz w:val="24"/>
          <w:szCs w:val="24"/>
        </w:rPr>
        <w:t>.</w:t>
      </w:r>
    </w:p>
    <w:p w:rsidR="000C4E9C" w:rsidRPr="00A60953" w:rsidRDefault="000C4E9C" w:rsidP="000C4E9C">
      <w:pPr>
        <w:spacing w:line="240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Anderson Bruno Anacleto de Andrade¹; </w:t>
      </w:r>
      <w:r w:rsidRPr="00D06942">
        <w:rPr>
          <w:rFonts w:ascii="Arial Narrow" w:hAnsi="Arial Narrow"/>
          <w:sz w:val="24"/>
          <w:szCs w:val="24"/>
        </w:rPr>
        <w:t>Rosilene Agra da Silva</w:t>
      </w:r>
      <w:r w:rsidR="003030CC">
        <w:rPr>
          <w:rFonts w:ascii="Arial Narrow" w:hAnsi="Arial Narrow"/>
          <w:sz w:val="24"/>
          <w:szCs w:val="24"/>
        </w:rPr>
        <w:t>²;</w:t>
      </w: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0C4E9C">
        <w:rPr>
          <w:rFonts w:ascii="Arial Narrow" w:hAnsi="Arial Narrow"/>
          <w:sz w:val="24"/>
          <w:szCs w:val="24"/>
        </w:rPr>
        <w:t>Wellinghton</w:t>
      </w:r>
      <w:proofErr w:type="spellEnd"/>
      <w:r w:rsidRPr="000C4E9C">
        <w:rPr>
          <w:rFonts w:ascii="Arial Narrow" w:hAnsi="Arial Narrow"/>
          <w:sz w:val="24"/>
          <w:szCs w:val="24"/>
        </w:rPr>
        <w:t xml:space="preserve"> Alves Guedes</w:t>
      </w:r>
      <w:r w:rsidRPr="00AB3AB7">
        <w:rPr>
          <w:rFonts w:ascii="Arial Narrow" w:hAnsi="Arial Narrow"/>
          <w:sz w:val="24"/>
          <w:szCs w:val="24"/>
          <w:vertAlign w:val="superscript"/>
        </w:rPr>
        <w:t>1</w:t>
      </w:r>
      <w:r w:rsidR="00837C19">
        <w:rPr>
          <w:rFonts w:ascii="Arial Narrow" w:hAnsi="Arial Narrow"/>
          <w:sz w:val="24"/>
          <w:szCs w:val="24"/>
        </w:rPr>
        <w:t>;</w:t>
      </w:r>
      <w:r w:rsidR="00C24F89">
        <w:rPr>
          <w:rFonts w:ascii="Arial Narrow" w:hAnsi="Arial Narrow"/>
          <w:sz w:val="24"/>
          <w:szCs w:val="24"/>
        </w:rPr>
        <w:t xml:space="preserve"> Isidro </w:t>
      </w:r>
      <w:proofErr w:type="spellStart"/>
      <w:r w:rsidR="00C24F89">
        <w:rPr>
          <w:rFonts w:ascii="Arial Narrow" w:hAnsi="Arial Narrow"/>
          <w:sz w:val="24"/>
          <w:szCs w:val="24"/>
        </w:rPr>
        <w:t>Patricio</w:t>
      </w:r>
      <w:proofErr w:type="spellEnd"/>
      <w:r w:rsidR="00C24F89">
        <w:rPr>
          <w:rFonts w:ascii="Arial Narrow" w:hAnsi="Arial Narrow"/>
          <w:sz w:val="24"/>
          <w:szCs w:val="24"/>
        </w:rPr>
        <w:t xml:space="preserve"> de Almeida Neto</w:t>
      </w:r>
      <w:r w:rsidR="00C24F89" w:rsidRPr="00C24F89">
        <w:rPr>
          <w:rFonts w:ascii="Arial Narrow" w:hAnsi="Arial Narrow"/>
          <w:sz w:val="24"/>
          <w:szCs w:val="24"/>
          <w:vertAlign w:val="superscript"/>
        </w:rPr>
        <w:t>1</w:t>
      </w:r>
      <w:r w:rsidR="00837C19">
        <w:rPr>
          <w:rFonts w:ascii="Arial Narrow" w:hAnsi="Arial Narrow"/>
          <w:sz w:val="24"/>
          <w:szCs w:val="24"/>
        </w:rPr>
        <w:t>;</w:t>
      </w:r>
      <w:r w:rsidR="004C2438">
        <w:rPr>
          <w:rFonts w:ascii="Arial Narrow" w:hAnsi="Arial Narrow"/>
          <w:sz w:val="24"/>
          <w:szCs w:val="24"/>
        </w:rPr>
        <w:t xml:space="preserve"> </w:t>
      </w:r>
      <w:r w:rsidR="003030CC">
        <w:rPr>
          <w:rFonts w:ascii="Arial Narrow" w:hAnsi="Arial Narrow"/>
          <w:sz w:val="24"/>
          <w:szCs w:val="24"/>
        </w:rPr>
        <w:t>José Lucas Guilherme Santos</w:t>
      </w:r>
      <w:r w:rsidR="004C2438" w:rsidRPr="004C2438">
        <w:rPr>
          <w:rFonts w:ascii="Arial Narrow" w:hAnsi="Arial Narrow"/>
          <w:sz w:val="24"/>
          <w:szCs w:val="24"/>
          <w:vertAlign w:val="superscript"/>
        </w:rPr>
        <w:t>1</w:t>
      </w:r>
      <w:r w:rsidR="004C2438">
        <w:rPr>
          <w:rFonts w:ascii="Arial Narrow" w:hAnsi="Arial Narrow"/>
          <w:sz w:val="24"/>
          <w:szCs w:val="24"/>
        </w:rPr>
        <w:t>;</w:t>
      </w:r>
      <w:r w:rsidR="00837C19">
        <w:rPr>
          <w:rFonts w:ascii="Arial Narrow" w:hAnsi="Arial Narrow"/>
          <w:sz w:val="24"/>
          <w:szCs w:val="24"/>
        </w:rPr>
        <w:t xml:space="preserve"> Leandro Nunes Gomes</w:t>
      </w:r>
      <w:r w:rsidR="00837C19" w:rsidRPr="00837C19">
        <w:rPr>
          <w:rFonts w:ascii="Arial Narrow" w:hAnsi="Arial Narrow"/>
          <w:sz w:val="24"/>
          <w:szCs w:val="24"/>
          <w:vertAlign w:val="superscript"/>
        </w:rPr>
        <w:t>1</w:t>
      </w:r>
      <w:r w:rsidR="00A60953">
        <w:rPr>
          <w:rFonts w:ascii="Arial Narrow" w:hAnsi="Arial Narrow"/>
          <w:sz w:val="24"/>
          <w:szCs w:val="24"/>
        </w:rPr>
        <w:t>.</w:t>
      </w:r>
    </w:p>
    <w:p w:rsidR="000C4E9C" w:rsidRDefault="000C4E9C" w:rsidP="000C4E9C">
      <w:pPr>
        <w:spacing w:line="240" w:lineRule="aut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  <w:vertAlign w:val="superscript"/>
        </w:rPr>
        <w:t>(</w:t>
      </w:r>
      <w:r w:rsidRPr="009C7594">
        <w:rPr>
          <w:rFonts w:ascii="Arial Narrow" w:hAnsi="Arial Narrow"/>
          <w:sz w:val="20"/>
          <w:szCs w:val="20"/>
          <w:vertAlign w:val="superscript"/>
        </w:rPr>
        <w:t>1</w:t>
      </w:r>
      <w:proofErr w:type="gramStart"/>
      <w:r>
        <w:rPr>
          <w:rFonts w:ascii="Arial Narrow" w:hAnsi="Arial Narrow"/>
          <w:sz w:val="20"/>
          <w:szCs w:val="20"/>
          <w:vertAlign w:val="superscript"/>
        </w:rPr>
        <w:t>)</w:t>
      </w:r>
      <w:r>
        <w:rPr>
          <w:rStyle w:val="InstituiesdosautoresIVCBMChar"/>
        </w:rPr>
        <w:t>Alunos</w:t>
      </w:r>
      <w:proofErr w:type="gramEnd"/>
      <w:r>
        <w:rPr>
          <w:rStyle w:val="InstituiesdosautoresIVCBMChar"/>
        </w:rPr>
        <w:t xml:space="preserve"> de graduação do curso de Agronomia da Universidade Federal de Campina Grande, e-mail:</w:t>
      </w:r>
      <w:r w:rsidR="00C96072">
        <w:rPr>
          <w:rStyle w:val="InstituiesdosautoresIVCBMChar"/>
        </w:rPr>
        <w:t xml:space="preserve"> </w:t>
      </w:r>
      <w:hyperlink r:id="rId8" w:history="1">
        <w:r w:rsidRPr="00AB3AB7">
          <w:rPr>
            <w:rStyle w:val="Hyperlink"/>
            <w:rFonts w:ascii="Arial Narrow" w:eastAsia="Calibri" w:hAnsi="Arial Narrow"/>
            <w:color w:val="auto"/>
            <w:sz w:val="20"/>
            <w:szCs w:val="20"/>
            <w:u w:val="none"/>
          </w:rPr>
          <w:t>bdeandrade3@gmail.com</w:t>
        </w:r>
      </w:hyperlink>
      <w:r w:rsidR="000249CE">
        <w:rPr>
          <w:rStyle w:val="Hyperlink"/>
          <w:rFonts w:ascii="Arial Narrow" w:eastAsia="Calibri" w:hAnsi="Arial Narrow"/>
          <w:color w:val="auto"/>
          <w:sz w:val="20"/>
          <w:szCs w:val="20"/>
          <w:u w:val="none"/>
        </w:rPr>
        <w:t>;</w:t>
      </w:r>
      <w:r w:rsidRPr="00AB3AB7">
        <w:rPr>
          <w:rStyle w:val="InstituiesdosautoresIVCBMChar"/>
        </w:rPr>
        <w:t xml:space="preserve"> </w:t>
      </w:r>
      <w:r w:rsidRPr="00AB3AB7">
        <w:rPr>
          <w:rStyle w:val="InstituiesdosautoresIVCBMChar"/>
          <w:vertAlign w:val="superscript"/>
        </w:rPr>
        <w:t>(2)</w:t>
      </w:r>
      <w:r w:rsidRPr="00AB3AB7">
        <w:rPr>
          <w:rStyle w:val="InstituiesdosautoresIVCBMChar"/>
        </w:rPr>
        <w:t>P</w:t>
      </w:r>
      <w:r>
        <w:rPr>
          <w:rStyle w:val="InstituiesdosautoresIVCBMChar"/>
        </w:rPr>
        <w:t>rofessores da Universidade Federal de Campina Grande</w:t>
      </w:r>
      <w:r w:rsidR="00A60953">
        <w:rPr>
          <w:rStyle w:val="InstituiesdosautoresIVCBMChar"/>
        </w:rPr>
        <w:t>.</w:t>
      </w:r>
    </w:p>
    <w:p w:rsidR="00DD589B" w:rsidRPr="009A65B8" w:rsidRDefault="00DD589B" w:rsidP="000C4E9C">
      <w:pPr>
        <w:spacing w:line="240" w:lineRule="auto"/>
        <w:jc w:val="center"/>
        <w:rPr>
          <w:rFonts w:ascii="Arial Narrow" w:hAnsi="Arial Narrow"/>
        </w:rPr>
      </w:pPr>
    </w:p>
    <w:p w:rsidR="007C4AA6" w:rsidRPr="00C545D4" w:rsidRDefault="00DD589B" w:rsidP="00C96072">
      <w:pPr>
        <w:pStyle w:val="CorpodoresumoIVCBM"/>
        <w:ind w:firstLine="0"/>
      </w:pPr>
      <w:r w:rsidRPr="009A65B8">
        <w:rPr>
          <w:b/>
        </w:rPr>
        <w:t>RESUMO</w:t>
      </w:r>
      <w:r w:rsidRPr="009A65B8">
        <w:t xml:space="preserve"> – </w:t>
      </w:r>
      <w:r w:rsidR="00122DD8">
        <w:t xml:space="preserve">A produção de mel tende a diminuir em anos de baixa precipitação pluviométrica. Logo, objetivou-se com este levantamento avaliar a produtividade das colmeias de </w:t>
      </w:r>
      <w:proofErr w:type="spellStart"/>
      <w:r w:rsidR="00135AC3">
        <w:rPr>
          <w:i/>
        </w:rPr>
        <w:t>Apis</w:t>
      </w:r>
      <w:proofErr w:type="spellEnd"/>
      <w:r w:rsidR="00135AC3">
        <w:rPr>
          <w:i/>
        </w:rPr>
        <w:t xml:space="preserve"> </w:t>
      </w:r>
      <w:proofErr w:type="spellStart"/>
      <w:r w:rsidR="00135AC3">
        <w:rPr>
          <w:i/>
        </w:rPr>
        <w:t>m</w:t>
      </w:r>
      <w:r w:rsidR="00122DD8" w:rsidRPr="00000525">
        <w:rPr>
          <w:i/>
        </w:rPr>
        <w:t>ellifera</w:t>
      </w:r>
      <w:proofErr w:type="spellEnd"/>
      <w:r w:rsidR="00122DD8" w:rsidRPr="00000525">
        <w:rPr>
          <w:i/>
        </w:rPr>
        <w:t xml:space="preserve"> </w:t>
      </w:r>
      <w:r w:rsidR="00122DD8">
        <w:t xml:space="preserve">L. nos municípios de Poço de José de Moura e São João do Rio do Peixe ao longo dos anos de 2012 e 2013, anos estes de estiagem prolongada na região. O estudo foi conduzido nos municípios de Poço de José de Moura e São João do Rio do Peixe durante os anos de 2012 e 2013 com 22 apicultores que </w:t>
      </w:r>
      <w:r w:rsidR="00FF668B">
        <w:t xml:space="preserve">colaboraram </w:t>
      </w:r>
      <w:r w:rsidR="00122DD8">
        <w:t>informa</w:t>
      </w:r>
      <w:r w:rsidR="00FF668B">
        <w:t>ndo</w:t>
      </w:r>
      <w:r w:rsidR="00122DD8">
        <w:t xml:space="preserve"> </w:t>
      </w:r>
      <w:r w:rsidR="00FF668B">
        <w:t>dados sobre a produção de mel após os períodos de colheita</w:t>
      </w:r>
      <w:r w:rsidR="00122DD8">
        <w:t>.</w:t>
      </w:r>
      <w:r w:rsidR="00FF668B">
        <w:t xml:space="preserve"> Nos municípios avaliados, verificamos que houve uma forte influência das chuvas sobre a produção de mel. </w:t>
      </w:r>
      <w:r w:rsidR="00FF668B" w:rsidRPr="00FF668B">
        <w:t>Percebe-se também que entre os anos o</w:t>
      </w:r>
      <w:r w:rsidR="00FF668B">
        <w:t>s</w:t>
      </w:r>
      <w:r w:rsidR="00FF668B" w:rsidRPr="00FF668B">
        <w:t xml:space="preserve"> município</w:t>
      </w:r>
      <w:r w:rsidR="00FF668B">
        <w:t>s</w:t>
      </w:r>
      <w:r w:rsidR="00FF668B" w:rsidRPr="00FF668B">
        <w:t xml:space="preserve"> </w:t>
      </w:r>
      <w:r w:rsidR="00FF668B">
        <w:t>apresentaram</w:t>
      </w:r>
      <w:r w:rsidR="00FF668B" w:rsidRPr="00FF668B">
        <w:t xml:space="preserve"> queda brusca na produtividade das colmeias em função da redução das chuvas ocorridas na região</w:t>
      </w:r>
      <w:r w:rsidR="00FF668B">
        <w:t>.</w:t>
      </w:r>
      <w:r w:rsidR="007C4AA6">
        <w:t xml:space="preserve"> A produtividade de mel das colmeias nos município de São João do Rio do Peixe e de Poço de José de Moura é influenciada pelas chuvas. A maior produção de mel nos municípios avaliados está concentrada nos meses de Fevereiro, Março e Abril, período com maior intensidade de precipitação na região.</w:t>
      </w:r>
    </w:p>
    <w:p w:rsidR="00DD589B" w:rsidRPr="009A65B8" w:rsidRDefault="00DD589B" w:rsidP="00DD589B">
      <w:pPr>
        <w:pStyle w:val="CorpodoresumoIVCBM"/>
        <w:ind w:firstLine="0"/>
      </w:pPr>
    </w:p>
    <w:p w:rsidR="00DD589B" w:rsidRPr="009A65B8" w:rsidRDefault="00DD589B" w:rsidP="00DD589B">
      <w:pPr>
        <w:pStyle w:val="CorpodoresumoIVCBM"/>
        <w:ind w:firstLine="0"/>
      </w:pPr>
      <w:r w:rsidRPr="009A65B8">
        <w:rPr>
          <w:b/>
        </w:rPr>
        <w:t>Palavras-chave</w:t>
      </w:r>
      <w:r w:rsidR="000C4E9C">
        <w:t xml:space="preserve"> – </w:t>
      </w:r>
      <w:r w:rsidR="000249CE">
        <w:t>Precipitação; Estiagem;</w:t>
      </w:r>
      <w:r w:rsidR="00C96072">
        <w:t xml:space="preserve"> Produção de mel.</w:t>
      </w:r>
      <w:r w:rsidR="00C24F89">
        <w:t xml:space="preserve"> </w:t>
      </w:r>
    </w:p>
    <w:p w:rsidR="00DD589B" w:rsidRPr="009A65B8" w:rsidRDefault="00DD589B" w:rsidP="00DD589B">
      <w:pPr>
        <w:pStyle w:val="CorpodoresumoIVCBM"/>
      </w:pPr>
    </w:p>
    <w:p w:rsidR="00DD589B" w:rsidRPr="009A65B8" w:rsidRDefault="00DD589B" w:rsidP="00DD589B">
      <w:pPr>
        <w:pStyle w:val="CorpodoresumoIVCBM"/>
        <w:sectPr w:rsidR="00DD589B" w:rsidRPr="009A65B8" w:rsidSect="00034852">
          <w:headerReference w:type="default" r:id="rId9"/>
          <w:footerReference w:type="default" r:id="rId10"/>
          <w:footnotePr>
            <w:numFmt w:val="chicago"/>
          </w:footnotePr>
          <w:pgSz w:w="11906" w:h="16838" w:code="9"/>
          <w:pgMar w:top="1417" w:right="1418" w:bottom="1417" w:left="1418" w:header="709" w:footer="709" w:gutter="0"/>
          <w:cols w:space="708"/>
          <w:docGrid w:linePitch="360"/>
        </w:sectPr>
      </w:pPr>
    </w:p>
    <w:p w:rsidR="00DD589B" w:rsidRPr="009A65B8" w:rsidRDefault="00DD589B" w:rsidP="00DD589B">
      <w:pPr>
        <w:pStyle w:val="TTULOIVCBM"/>
      </w:pPr>
      <w:r w:rsidRPr="009A65B8">
        <w:lastRenderedPageBreak/>
        <w:t>Introdução</w:t>
      </w:r>
    </w:p>
    <w:p w:rsidR="000F7804" w:rsidRDefault="00A121CC" w:rsidP="00020F10">
      <w:pPr>
        <w:pStyle w:val="CorpodoresumoIVCBM"/>
      </w:pPr>
      <w:r>
        <w:t xml:space="preserve">A apicultura é uma atividade </w:t>
      </w:r>
      <w:r w:rsidR="000F7804">
        <w:t xml:space="preserve">produtiva em franca expansão apresentando-se como uma alternativa de exploração de propriedades rurais além de intensificar </w:t>
      </w:r>
      <w:r w:rsidR="006B6EA4">
        <w:t xml:space="preserve">a polinização das </w:t>
      </w:r>
      <w:r w:rsidR="006B6EA4" w:rsidRPr="006B6EA4">
        <w:t>espécies vegetais nativas e cultivadas</w:t>
      </w:r>
      <w:r w:rsidR="001F65D6">
        <w:t>,</w:t>
      </w:r>
      <w:r w:rsidR="006B6EA4" w:rsidRPr="006B6EA4">
        <w:t xml:space="preserve"> </w:t>
      </w:r>
      <w:r w:rsidR="001F65D6">
        <w:t xml:space="preserve">contribuindo para a preservação da natureza. </w:t>
      </w:r>
      <w:r w:rsidR="00020F10">
        <w:t xml:space="preserve">No Nordeste </w:t>
      </w:r>
      <w:r w:rsidR="000F5DD5">
        <w:t xml:space="preserve">a apicultura </w:t>
      </w:r>
      <w:r w:rsidR="00020F10">
        <w:t>apresenta</w:t>
      </w:r>
      <w:r w:rsidR="000F5DD5">
        <w:t>-se</w:t>
      </w:r>
      <w:r w:rsidR="00020F10">
        <w:t xml:space="preserve"> com uma das atividades zootécnicas que mais tem crescido nos últimos anos, por apresentar baixo custo de implantação e manutenção, além de rápido retorno financeiro. </w:t>
      </w:r>
      <w:r w:rsidR="006B6EA4">
        <w:t>(SEBRAE, 2009</w:t>
      </w:r>
      <w:r w:rsidR="00020F10">
        <w:t>; VIDAL, 2013</w:t>
      </w:r>
      <w:r w:rsidR="006B6EA4">
        <w:t>).</w:t>
      </w:r>
    </w:p>
    <w:p w:rsidR="006B6EA4" w:rsidRDefault="006B6EA4" w:rsidP="00D754ED">
      <w:pPr>
        <w:pStyle w:val="CorpodoresumoIVCBM"/>
      </w:pPr>
      <w:r>
        <w:t>De acordo com Silva (2001) o</w:t>
      </w:r>
      <w:r w:rsidRPr="006B6EA4">
        <w:t xml:space="preserve"> </w:t>
      </w:r>
      <w:r>
        <w:t>e</w:t>
      </w:r>
      <w:r w:rsidRPr="006B6EA4">
        <w:t>stado da Paraíba se apresenta com uma gama de possibilidades</w:t>
      </w:r>
      <w:r>
        <w:t xml:space="preserve"> para o desenvolvimento da apicultura,</w:t>
      </w:r>
      <w:r w:rsidRPr="006B6EA4">
        <w:t xml:space="preserve"> que se destaca com algumas microrregiões pela flora diversificada, sendo necessária uma atenção</w:t>
      </w:r>
      <w:r>
        <w:t xml:space="preserve"> especial às abelhas </w:t>
      </w:r>
      <w:r w:rsidRPr="006B6EA4">
        <w:t>africanizada (</w:t>
      </w:r>
      <w:proofErr w:type="spellStart"/>
      <w:r w:rsidRPr="006B6EA4">
        <w:rPr>
          <w:i/>
        </w:rPr>
        <w:t>Apis</w:t>
      </w:r>
      <w:proofErr w:type="spellEnd"/>
      <w:r w:rsidRPr="006B6EA4">
        <w:rPr>
          <w:i/>
        </w:rPr>
        <w:t xml:space="preserve"> melífera</w:t>
      </w:r>
      <w:r>
        <w:rPr>
          <w:i/>
        </w:rPr>
        <w:t xml:space="preserve"> </w:t>
      </w:r>
      <w:r w:rsidRPr="006B6EA4">
        <w:t>L.) que são muito produtivas, e trazem efeitos satisfatórios nessas localidades.</w:t>
      </w:r>
      <w:r w:rsidR="00D754ED">
        <w:t xml:space="preserve"> É um estado que apesar da instabilidade climática, é notável o crescimento e o espaço que a apicultura vem ocupando no sertão paraibano (TARGINO, 2005).</w:t>
      </w:r>
    </w:p>
    <w:p w:rsidR="00A121CC" w:rsidRDefault="00A121CC" w:rsidP="00A121CC">
      <w:pPr>
        <w:pStyle w:val="CorpodoresumoIVCBM"/>
      </w:pPr>
      <w:r>
        <w:t xml:space="preserve">A flora apícola no período chuvoso apresenta grande diversidade </w:t>
      </w:r>
      <w:r w:rsidR="00DA67A4">
        <w:t xml:space="preserve">de </w:t>
      </w:r>
      <w:r>
        <w:t xml:space="preserve">espécies e alta concentração de alimento, porém durante a estação seca, ocorre uma escassez de pasto apícola e, consequentemente, de alimento para as abelhas (PEREIRA </w:t>
      </w:r>
      <w:proofErr w:type="gramStart"/>
      <w:r>
        <w:t>et</w:t>
      </w:r>
      <w:proofErr w:type="gramEnd"/>
      <w:r>
        <w:t xml:space="preserve"> al,2006).</w:t>
      </w:r>
    </w:p>
    <w:p w:rsidR="00DD589B" w:rsidRPr="009A65B8" w:rsidRDefault="007B362B" w:rsidP="007B362B">
      <w:pPr>
        <w:pStyle w:val="CorpodoresumoIVCBM"/>
        <w:ind w:firstLine="708"/>
      </w:pPr>
      <w:r>
        <w:t xml:space="preserve">Em anos de baixa precipitação pluviométrica </w:t>
      </w:r>
      <w:r w:rsidR="00106B04">
        <w:t>há tendência de ocorrer</w:t>
      </w:r>
      <w:r>
        <w:t xml:space="preserve"> diminuição da produção de mel. Logo, o</w:t>
      </w:r>
      <w:r w:rsidR="00000525">
        <w:t>bjetivou-se com este levanta</w:t>
      </w:r>
      <w:r>
        <w:t>mento avaliar a produtividade das</w:t>
      </w:r>
      <w:r w:rsidR="00000525">
        <w:t xml:space="preserve"> colmeias de </w:t>
      </w:r>
      <w:proofErr w:type="spellStart"/>
      <w:r w:rsidR="00135AC3">
        <w:rPr>
          <w:i/>
        </w:rPr>
        <w:t>Apis</w:t>
      </w:r>
      <w:proofErr w:type="spellEnd"/>
      <w:r w:rsidR="00135AC3">
        <w:rPr>
          <w:i/>
        </w:rPr>
        <w:t xml:space="preserve"> </w:t>
      </w:r>
      <w:proofErr w:type="spellStart"/>
      <w:r w:rsidR="00135AC3">
        <w:rPr>
          <w:i/>
        </w:rPr>
        <w:t>m</w:t>
      </w:r>
      <w:r w:rsidR="00000525" w:rsidRPr="00000525">
        <w:rPr>
          <w:i/>
        </w:rPr>
        <w:t>ellifera</w:t>
      </w:r>
      <w:proofErr w:type="spellEnd"/>
      <w:r w:rsidR="00000525" w:rsidRPr="00000525">
        <w:rPr>
          <w:i/>
        </w:rPr>
        <w:t xml:space="preserve"> </w:t>
      </w:r>
      <w:r w:rsidR="00000525">
        <w:t xml:space="preserve">L. nos municípios de Poço de José de Moura e São João do Rio do Peixe ao longo dos anos de 2012 e 2013, </w:t>
      </w:r>
      <w:r w:rsidR="00106B04">
        <w:t>anos estes de estiagem prolongada na região.</w:t>
      </w:r>
      <w:r w:rsidR="00000525">
        <w:t xml:space="preserve"> </w:t>
      </w:r>
    </w:p>
    <w:p w:rsidR="00106B04" w:rsidRDefault="00106B04" w:rsidP="00DD589B">
      <w:pPr>
        <w:pStyle w:val="TTULOIVCBM"/>
      </w:pPr>
      <w:bookmarkStart w:id="0" w:name="_GoBack"/>
      <w:bookmarkEnd w:id="0"/>
    </w:p>
    <w:p w:rsidR="00DD589B" w:rsidRPr="009A65B8" w:rsidRDefault="00DD589B" w:rsidP="00DD589B">
      <w:pPr>
        <w:pStyle w:val="TTULOIVCBM"/>
      </w:pPr>
      <w:r w:rsidRPr="009A65B8">
        <w:t>Metodologia</w:t>
      </w:r>
    </w:p>
    <w:p w:rsidR="00837C19" w:rsidRDefault="00837C19" w:rsidP="00837C19">
      <w:pPr>
        <w:pStyle w:val="CorpodoresumoIVCBM"/>
      </w:pPr>
      <w:proofErr w:type="gramStart"/>
      <w:r>
        <w:t>O estudo foi conduzido nos municípios de Poço de José de Moura</w:t>
      </w:r>
      <w:r w:rsidR="003F6EA3">
        <w:t>, localizado a 293,3 m de altitude sob as coordenadas de latitude 6°34’30”</w:t>
      </w:r>
      <w:proofErr w:type="gramEnd"/>
      <w:r w:rsidR="003F6EA3">
        <w:t xml:space="preserve"> e longitude 38°40’43”,</w:t>
      </w:r>
      <w:r>
        <w:t xml:space="preserve"> e São João do Rio do Peixe,</w:t>
      </w:r>
      <w:r w:rsidR="003F6EA3">
        <w:t xml:space="preserve"> cuja a </w:t>
      </w:r>
      <w:r w:rsidR="00A60953">
        <w:rPr>
          <w:sz w:val="23"/>
          <w:szCs w:val="23"/>
        </w:rPr>
        <w:t>altitude é de 245 m e</w:t>
      </w:r>
      <w:r w:rsidR="003F6EA3">
        <w:rPr>
          <w:sz w:val="23"/>
          <w:szCs w:val="23"/>
        </w:rPr>
        <w:t xml:space="preserve"> coordenadas de latitude 06° 43' 47” e longitude 38° 26' 58”.</w:t>
      </w:r>
      <w:r>
        <w:t xml:space="preserve"> O clima nesta região é do tipo </w:t>
      </w:r>
      <w:proofErr w:type="spellStart"/>
      <w:r>
        <w:t>Bsh</w:t>
      </w:r>
      <w:proofErr w:type="spellEnd"/>
      <w:r>
        <w:t>-Semiárido, quente com chuvas de</w:t>
      </w:r>
      <w:r w:rsidR="00A60953">
        <w:t xml:space="preserve"> verão e, segundo a divisão do e</w:t>
      </w:r>
      <w:r>
        <w:t>stado da Paraíba</w:t>
      </w:r>
      <w:r w:rsidR="003F6EA3">
        <w:t xml:space="preserve"> </w:t>
      </w:r>
      <w:r>
        <w:t xml:space="preserve">em regiões bioclimáticas, possui bioclima </w:t>
      </w:r>
      <w:proofErr w:type="gramStart"/>
      <w:r>
        <w:t>4bTh</w:t>
      </w:r>
      <w:proofErr w:type="gramEnd"/>
      <w:r>
        <w:t xml:space="preserve"> de seca média com 5 a 7 meses secos, caracterizada por </w:t>
      </w:r>
      <w:proofErr w:type="spellStart"/>
      <w:r>
        <w:t>umabaixa</w:t>
      </w:r>
      <w:proofErr w:type="spellEnd"/>
      <w:r>
        <w:t xml:space="preserve"> pluviosidade (500 mm a 800 mm anuais), com vegetação do tipo caatinga hipoxerófila com temperatura média entre os 26 a 27°C (CPRM 2005).</w:t>
      </w:r>
    </w:p>
    <w:p w:rsidR="00A121CC" w:rsidRDefault="003F6EA3" w:rsidP="00070116">
      <w:pPr>
        <w:pStyle w:val="CorpodoresumoIVCBM"/>
      </w:pPr>
      <w:r>
        <w:lastRenderedPageBreak/>
        <w:t>O presente trabalho foi realizad</w:t>
      </w:r>
      <w:r w:rsidR="00B851E6">
        <w:t>o</w:t>
      </w:r>
      <w:r w:rsidR="00A60953">
        <w:t xml:space="preserve"> durante os anos de</w:t>
      </w:r>
      <w:r w:rsidR="006B59BB">
        <w:t xml:space="preserve"> 2012 e 2013 com 22</w:t>
      </w:r>
      <w:r w:rsidR="00B851E6">
        <w:t xml:space="preserve"> apicultores</w:t>
      </w:r>
      <w:r w:rsidR="00A60953">
        <w:t xml:space="preserve">, </w:t>
      </w:r>
      <w:r w:rsidR="007B6C5A">
        <w:t xml:space="preserve">onde em 2012 os apicultores de Poço </w:t>
      </w:r>
      <w:r w:rsidR="006B59BB">
        <w:t xml:space="preserve">de </w:t>
      </w:r>
      <w:r w:rsidR="007B6C5A">
        <w:t xml:space="preserve">José de Moura </w:t>
      </w:r>
      <w:r w:rsidR="006B59BB">
        <w:t xml:space="preserve">que </w:t>
      </w:r>
      <w:r w:rsidR="007B6C5A">
        <w:t xml:space="preserve">retiraram mel de </w:t>
      </w:r>
      <w:r w:rsidR="00716042">
        <w:t>310</w:t>
      </w:r>
      <w:r w:rsidR="00FF668B">
        <w:t xml:space="preserve"> colmeias e em 2013 apenas de 70</w:t>
      </w:r>
      <w:r w:rsidR="007B6C5A">
        <w:t xml:space="preserve"> colmeias. Já os apicultores de São João do Rio do Peixe no ano de 2012 retiraram mel de </w:t>
      </w:r>
      <w:r w:rsidR="009A6599">
        <w:t>423</w:t>
      </w:r>
      <w:r w:rsidR="007B6C5A">
        <w:t xml:space="preserve"> colmeias e em 2013 </w:t>
      </w:r>
      <w:r w:rsidR="009A6599">
        <w:t>de 200</w:t>
      </w:r>
      <w:r w:rsidR="007B6C5A" w:rsidRPr="006B59BB">
        <w:rPr>
          <w:color w:val="FF0000"/>
        </w:rPr>
        <w:t xml:space="preserve"> </w:t>
      </w:r>
      <w:r w:rsidR="007B6C5A">
        <w:t xml:space="preserve">colmeias. </w:t>
      </w:r>
      <w:r w:rsidR="002C4B62">
        <w:t xml:space="preserve">As informações sobre a produção foram repassadas pelos apicultores após os períodos de colheita de mel de cada município. </w:t>
      </w:r>
    </w:p>
    <w:p w:rsidR="002C4B62" w:rsidRDefault="002C4B62" w:rsidP="00070116">
      <w:pPr>
        <w:pStyle w:val="CorpodoresumoIVCBM"/>
      </w:pPr>
      <w:r>
        <w:t>Os dados sobre a precipitação dos municípios foram fornecidos através do sistema de monitoramento de chuvas no estado da Paraíba com</w:t>
      </w:r>
      <w:r w:rsidR="00DF3577">
        <w:t xml:space="preserve"> disponibilidade</w:t>
      </w:r>
      <w:r>
        <w:t xml:space="preserve"> da Agência Executiva de Gestão de Águas do Estado da Paraíba </w:t>
      </w:r>
      <w:r w:rsidR="00DF3577">
        <w:t>–</w:t>
      </w:r>
      <w:r>
        <w:t xml:space="preserve"> AESA</w:t>
      </w:r>
      <w:r w:rsidR="00DF3577">
        <w:t>.</w:t>
      </w:r>
    </w:p>
    <w:p w:rsidR="00DD589B" w:rsidRPr="009A65B8" w:rsidRDefault="00DD589B" w:rsidP="00DD589B">
      <w:pPr>
        <w:pStyle w:val="TTULOIVCBM"/>
      </w:pPr>
      <w:r w:rsidRPr="009A65B8">
        <w:t>Resultados e discussão</w:t>
      </w:r>
    </w:p>
    <w:p w:rsidR="004F327B" w:rsidRDefault="00106B04" w:rsidP="00A121CC">
      <w:pPr>
        <w:pStyle w:val="CorpodoresumoIVCBM"/>
      </w:pPr>
      <w:r>
        <w:t>Na Figura 1 observa-se a produtividade total nos anos de 2012 e 2013</w:t>
      </w:r>
      <w:r w:rsidR="00716042">
        <w:t>,</w:t>
      </w:r>
      <w:r>
        <w:t xml:space="preserve"> tanto no município de Poço </w:t>
      </w:r>
      <w:r w:rsidR="00716042">
        <w:t xml:space="preserve">de </w:t>
      </w:r>
      <w:r>
        <w:t>José d</w:t>
      </w:r>
      <w:r w:rsidR="004F327B">
        <w:t>e Moura como no Município de São</w:t>
      </w:r>
      <w:r>
        <w:t xml:space="preserve"> João do Rio do Peixe. Observa-</w:t>
      </w:r>
      <w:r w:rsidR="004F327B">
        <w:t xml:space="preserve">se ainda, que </w:t>
      </w:r>
      <w:r>
        <w:t xml:space="preserve">a produtividade média por colmeia no município de Poço </w:t>
      </w:r>
      <w:r w:rsidR="006B59BB">
        <w:t>de José de Moura foi de 11,92 Kg no ano de 2012 e</w:t>
      </w:r>
      <w:r>
        <w:t xml:space="preserve"> no ano de 2013 </w:t>
      </w:r>
      <w:r w:rsidR="00FF668B">
        <w:t>a produtividade média foi 10,05</w:t>
      </w:r>
      <w:r w:rsidR="006B59BB">
        <w:t xml:space="preserve"> Kg</w:t>
      </w:r>
      <w:r w:rsidR="004F327B">
        <w:t>.</w:t>
      </w:r>
    </w:p>
    <w:p w:rsidR="004F327B" w:rsidRDefault="00F338B6" w:rsidP="004F327B">
      <w:pPr>
        <w:pStyle w:val="CorpodoresumoIVCBM"/>
      </w:pPr>
      <w:r>
        <w:t>N</w:t>
      </w:r>
      <w:r w:rsidR="004F327B">
        <w:t xml:space="preserve">o município de </w:t>
      </w:r>
      <w:r w:rsidR="00DC6AF2">
        <w:t>São</w:t>
      </w:r>
      <w:r w:rsidR="004F327B">
        <w:t xml:space="preserve"> João do Rio do Peixe em 2012 a produtividade média por colmeia </w:t>
      </w:r>
      <w:r w:rsidR="00106B04">
        <w:t xml:space="preserve">foi de </w:t>
      </w:r>
      <w:r w:rsidR="009A6599">
        <w:t>13,46</w:t>
      </w:r>
      <w:r w:rsidR="00FF668B">
        <w:t xml:space="preserve"> Kg</w:t>
      </w:r>
      <w:r w:rsidR="004F327B">
        <w:t xml:space="preserve"> enquanto que no ano de 2013 foi </w:t>
      </w:r>
      <w:r w:rsidR="004F327B" w:rsidRPr="009A6599">
        <w:t xml:space="preserve">de </w:t>
      </w:r>
      <w:r w:rsidR="009A6599" w:rsidRPr="009A6599">
        <w:t>10,29 Kg</w:t>
      </w:r>
      <w:r w:rsidR="004F327B">
        <w:t xml:space="preserve"> Nota-se que há diferenças na produtividade tanto entre os municípios como também entre os seus respectivos anos de produção.</w:t>
      </w:r>
    </w:p>
    <w:p w:rsidR="00C545D4" w:rsidRDefault="00F17661" w:rsidP="004F327B">
      <w:pPr>
        <w:pStyle w:val="CorpodoresumoIVCBM"/>
      </w:pPr>
      <w:r>
        <w:t>De acordo com os dados de precipitação ocorrido nos anos de 2012 e 2013 nos municípios avaliados, verifi</w:t>
      </w:r>
      <w:r w:rsidR="002536D7">
        <w:t>camos que houve uma forte influê</w:t>
      </w:r>
      <w:r>
        <w:t>ncia das chuvas sobre a produção de mel tan</w:t>
      </w:r>
      <w:r w:rsidR="002536D7">
        <w:t>to no município de São João do Rio do P</w:t>
      </w:r>
      <w:r>
        <w:t xml:space="preserve">eixe como no município de Poço </w:t>
      </w:r>
      <w:r w:rsidR="002536D7">
        <w:t>de José de Moura (Figura 2). A</w:t>
      </w:r>
      <w:r>
        <w:t xml:space="preserve">o correlacionar </w:t>
      </w:r>
      <w:proofErr w:type="gramStart"/>
      <w:r>
        <w:t>os dados de produção ao longo de cada ano com os dados pluviométricos ocorridos nos meses de produção, nota</w:t>
      </w:r>
      <w:proofErr w:type="gramEnd"/>
      <w:r>
        <w:t>-se que houve produção nos meses de maiores precipitações, e a medida que as chuvas foram diminuindo, também houve diminuição na produção</w:t>
      </w:r>
      <w:r w:rsidR="00877316">
        <w:t xml:space="preserve"> de mel</w:t>
      </w:r>
      <w:r>
        <w:t>.</w:t>
      </w:r>
    </w:p>
    <w:p w:rsidR="00F17661" w:rsidRDefault="00F17661" w:rsidP="00122DD8">
      <w:pPr>
        <w:pStyle w:val="CorpodoresumoIVCBM"/>
      </w:pPr>
      <w:r>
        <w:t>Percebe-se também que entre os anos tan</w:t>
      </w:r>
      <w:r w:rsidR="0006139E">
        <w:t>to no município de São João do Rio do P</w:t>
      </w:r>
      <w:r>
        <w:t>eix</w:t>
      </w:r>
      <w:r w:rsidR="0006139E">
        <w:t>e como no município de Poço José de M</w:t>
      </w:r>
      <w:r>
        <w:t>oura</w:t>
      </w:r>
      <w:r w:rsidR="00841201">
        <w:t xml:space="preserve"> ocorreu queda brusca na produtividade das colmeias em função da redução das chuvas ocorridas na região. </w:t>
      </w:r>
      <w:r w:rsidR="00483D90">
        <w:t xml:space="preserve">Segundo dados do MAPA (2013) </w:t>
      </w:r>
      <w:r w:rsidR="00122DD8">
        <w:t xml:space="preserve">nos anos em que a precipitação pluviométrica se situa em torno ou acima da média, o Nordeste responde por cerca de 40% da produção brasileira de mel. Porém, em 2012 o clima no Nordeste foi seco, variando entre os meses de moderado a extremamente seco, a florada foi insuficiente o </w:t>
      </w:r>
      <w:r w:rsidR="00122DD8">
        <w:lastRenderedPageBreak/>
        <w:t>que provocou elevada queda de produção em todas as áreas produtoras de mel do Nordeste brasileiro.</w:t>
      </w:r>
      <w:r w:rsidR="00877316">
        <w:t xml:space="preserve"> </w:t>
      </w:r>
    </w:p>
    <w:p w:rsidR="00877316" w:rsidRDefault="00AC264D" w:rsidP="00F7147B">
      <w:pPr>
        <w:pStyle w:val="CorpodoresumoIVCBM"/>
      </w:pPr>
      <w:r>
        <w:t>Observamos grande queda na produção</w:t>
      </w:r>
      <w:r w:rsidR="003030CC">
        <w:t xml:space="preserve"> de mel</w:t>
      </w:r>
      <w:r>
        <w:t xml:space="preserve"> </w:t>
      </w:r>
      <w:r w:rsidR="003030CC">
        <w:t xml:space="preserve">no ano de 2013 em relação ao ano anterior nos dois municípios (Figura 1). </w:t>
      </w:r>
      <w:r>
        <w:t>De acordo com</w:t>
      </w:r>
      <w:r w:rsidR="00F7147B">
        <w:t xml:space="preserve"> Vital (2013)</w:t>
      </w:r>
      <w:r>
        <w:t>,</w:t>
      </w:r>
      <w:r w:rsidR="00F7147B">
        <w:t xml:space="preserve"> </w:t>
      </w:r>
      <w:r>
        <w:t xml:space="preserve">em 2012 </w:t>
      </w:r>
      <w:r w:rsidR="00F7147B">
        <w:t xml:space="preserve">ocorreu </w:t>
      </w:r>
      <w:r w:rsidR="00877316">
        <w:t xml:space="preserve">grande </w:t>
      </w:r>
      <w:r w:rsidR="00F7147B">
        <w:t>aumento no número de colmeias fazias na região Nordeste, cerca 75% do total, isso devido à</w:t>
      </w:r>
      <w:proofErr w:type="gramStart"/>
      <w:r w:rsidR="00F7147B">
        <w:t xml:space="preserve"> </w:t>
      </w:r>
      <w:r w:rsidR="003030CC">
        <w:t xml:space="preserve"> </w:t>
      </w:r>
      <w:proofErr w:type="gramEnd"/>
      <w:r w:rsidR="003030CC">
        <w:t xml:space="preserve">falta de precipitação, </w:t>
      </w:r>
      <w:r w:rsidR="00F7147B">
        <w:t>alta</w:t>
      </w:r>
      <w:r w:rsidR="003030CC">
        <w:t>s</w:t>
      </w:r>
      <w:r w:rsidR="00F7147B">
        <w:t xml:space="preserve"> temperatura</w:t>
      </w:r>
      <w:r w:rsidR="003030CC">
        <w:t>s, e consecutivamente</w:t>
      </w:r>
      <w:r w:rsidR="00F7147B">
        <w:t xml:space="preserve"> falta de pasto adequado para alimentação. Com isso as perspectivas para as próximas safras não são boas, </w:t>
      </w:r>
      <w:r w:rsidR="00877316">
        <w:t xml:space="preserve">pois em 2013 as previsões de chuvas abaixo da média </w:t>
      </w:r>
      <w:r w:rsidR="00F7147B">
        <w:t>se confirmaram</w:t>
      </w:r>
      <w:r w:rsidR="004B7B49">
        <w:t>.</w:t>
      </w:r>
      <w:r w:rsidR="00F7147B">
        <w:t xml:space="preserve"> </w:t>
      </w:r>
      <w:r w:rsidR="004B7B49">
        <w:t>P</w:t>
      </w:r>
      <w:r w:rsidR="00F7147B">
        <w:t xml:space="preserve">ara </w:t>
      </w:r>
      <w:r w:rsidR="00877316">
        <w:t xml:space="preserve">2014, mesmo que ocorra boa precipitação, a produção de mel será baixa, já que as colmeias </w:t>
      </w:r>
      <w:proofErr w:type="gramStart"/>
      <w:r w:rsidR="00877316">
        <w:t>recém</w:t>
      </w:r>
      <w:r w:rsidR="00F7147B">
        <w:t xml:space="preserve"> </w:t>
      </w:r>
      <w:r w:rsidR="00877316">
        <w:t>povoadas</w:t>
      </w:r>
      <w:proofErr w:type="gramEnd"/>
      <w:r w:rsidR="00877316">
        <w:t xml:space="preserve"> possuem uma produtividade muito inferior às colmeias povoadas em anos anteriores.</w:t>
      </w:r>
    </w:p>
    <w:p w:rsidR="00DD589B" w:rsidRDefault="00DD589B" w:rsidP="00DD589B">
      <w:pPr>
        <w:pStyle w:val="TTULOIVCBM"/>
      </w:pPr>
      <w:r w:rsidRPr="009A65B8">
        <w:t>Conclusão</w:t>
      </w:r>
    </w:p>
    <w:p w:rsidR="00C545D4" w:rsidRDefault="00FF668B" w:rsidP="00C545D4">
      <w:pPr>
        <w:pStyle w:val="CorpodoresumoIVCBM"/>
      </w:pPr>
      <w:r>
        <w:t>Há influê</w:t>
      </w:r>
      <w:r w:rsidR="00841201">
        <w:t>ncia das chuvas na produtividade de mel das colmeia</w:t>
      </w:r>
      <w:r>
        <w:t>s nos município de São João do Rio do P</w:t>
      </w:r>
      <w:r w:rsidR="00841201">
        <w:t xml:space="preserve">eixe e de Poço </w:t>
      </w:r>
      <w:r>
        <w:t>de José</w:t>
      </w:r>
      <w:r w:rsidR="00841201">
        <w:t xml:space="preserve"> de Moura.</w:t>
      </w:r>
    </w:p>
    <w:p w:rsidR="00841201" w:rsidRPr="00C545D4" w:rsidRDefault="007C4AA6" w:rsidP="00C545D4">
      <w:pPr>
        <w:pStyle w:val="CorpodoresumoIVCBM"/>
      </w:pPr>
      <w:r>
        <w:t>A maior produção de mel nos</w:t>
      </w:r>
      <w:r w:rsidR="00841201">
        <w:t xml:space="preserve"> municípios</w:t>
      </w:r>
      <w:r>
        <w:t xml:space="preserve"> avaliados </w:t>
      </w:r>
      <w:r w:rsidR="00841201">
        <w:t>está concentrada nos meses de</w:t>
      </w:r>
      <w:r>
        <w:t xml:space="preserve"> Fevereiro,</w:t>
      </w:r>
      <w:r w:rsidR="00841201">
        <w:t xml:space="preserve"> Março e Abril</w:t>
      </w:r>
      <w:r>
        <w:t>, período com maior intensidade de precipitação na região</w:t>
      </w:r>
      <w:r w:rsidR="00841201">
        <w:t>.</w:t>
      </w:r>
    </w:p>
    <w:p w:rsidR="00DD589B" w:rsidRPr="009A65B8" w:rsidRDefault="00DD589B" w:rsidP="00DD589B">
      <w:pPr>
        <w:pStyle w:val="TTULOIVCBM"/>
      </w:pPr>
      <w:r w:rsidRPr="009A65B8">
        <w:t>Referências Bibliográficas</w:t>
      </w:r>
    </w:p>
    <w:p w:rsidR="00DF3577" w:rsidRDefault="00DF3577" w:rsidP="00A121CC">
      <w:pPr>
        <w:pStyle w:val="RefernciasBibliogrficasIVCBM"/>
      </w:pPr>
      <w:r w:rsidRPr="00DF3577">
        <w:t xml:space="preserve">CPRM – Serviço Geológico do Brasil. </w:t>
      </w:r>
      <w:r w:rsidRPr="00DF3577">
        <w:rPr>
          <w:b/>
        </w:rPr>
        <w:t>Instruções e procedimentos de padronização no tratamento digital de dados para projetos de mapeamento da CPRM</w:t>
      </w:r>
      <w:r w:rsidRPr="00DF3577">
        <w:t>: manual de padronização. Rio de Janeiro, v.2.2005.</w:t>
      </w:r>
    </w:p>
    <w:p w:rsidR="00C96072" w:rsidRPr="00C96072" w:rsidRDefault="00C96072" w:rsidP="00A121CC">
      <w:pPr>
        <w:pStyle w:val="RefernciasBibliogrficasIVCBM"/>
      </w:pPr>
      <w:r w:rsidRPr="00C96072">
        <w:t>MAPA – Ministério d</w:t>
      </w:r>
      <w:r>
        <w:t>a Agricultura, Pecuária e</w:t>
      </w:r>
      <w:r w:rsidRPr="00C96072">
        <w:t xml:space="preserve"> Abastecimento. </w:t>
      </w:r>
      <w:r w:rsidRPr="00C96072">
        <w:rPr>
          <w:rFonts w:cs="Arial"/>
          <w:b/>
          <w:bCs/>
        </w:rPr>
        <w:t>Informativo sobre a Estiagem no Nordeste - nº 40</w:t>
      </w:r>
      <w:r w:rsidRPr="00C96072">
        <w:rPr>
          <w:rFonts w:cs="Arial"/>
          <w:bCs/>
        </w:rPr>
        <w:t>,</w:t>
      </w:r>
      <w:r w:rsidRPr="00C96072">
        <w:rPr>
          <w:rFonts w:cs="Arial"/>
          <w:b/>
          <w:bCs/>
        </w:rPr>
        <w:t xml:space="preserve"> </w:t>
      </w:r>
      <w:r w:rsidRPr="00C96072">
        <w:rPr>
          <w:rFonts w:cs="Arial"/>
          <w:bCs/>
        </w:rPr>
        <w:t>Brasília, 2013.</w:t>
      </w:r>
    </w:p>
    <w:p w:rsidR="00A121CC" w:rsidRDefault="00A121CC" w:rsidP="00A121CC">
      <w:pPr>
        <w:pStyle w:val="RefernciasBibliogrficasIVCBM"/>
      </w:pPr>
      <w:r>
        <w:t xml:space="preserve">PEREIRA, F.M. FREITAS, B.M. VIEIRA NETO, J.M. LOPES, M.T.R. BARBOSA, A.L. CAMARGO, R.C.R. </w:t>
      </w:r>
      <w:r w:rsidRPr="00B7043A">
        <w:rPr>
          <w:b/>
        </w:rPr>
        <w:t>Desenvolvimento de colônias de abelha</w:t>
      </w:r>
      <w:r w:rsidR="006D6B98">
        <w:rPr>
          <w:b/>
        </w:rPr>
        <w:t>s com diferentes alimentos prote</w:t>
      </w:r>
      <w:r w:rsidRPr="00B7043A">
        <w:rPr>
          <w:b/>
        </w:rPr>
        <w:t>icos</w:t>
      </w:r>
      <w:r>
        <w:t>. Pesquisa Agropecuária Brasileira, Brasília, v.41, n.1, p.1-7, 2006.</w:t>
      </w:r>
    </w:p>
    <w:p w:rsidR="00DF3577" w:rsidRDefault="00DF3577" w:rsidP="00DF3577">
      <w:pPr>
        <w:pStyle w:val="RefernciasBibliogrficasIVCBM"/>
      </w:pPr>
      <w:r>
        <w:t>SEBRAE. Apicultura: Uma oportunidade de negócio sustentável / Marco Antonio Dantas de Almeida; Corália Maria Sobral Carvalho. SEBRAE Bahia. Salvador, 2009.</w:t>
      </w:r>
    </w:p>
    <w:p w:rsidR="004B7B49" w:rsidRDefault="004B7B49" w:rsidP="00DF3577">
      <w:pPr>
        <w:pStyle w:val="RefernciasBibliogrficasIVCBM"/>
      </w:pPr>
      <w:r w:rsidRPr="004B7B49">
        <w:t xml:space="preserve">SILVA, R. A. DA. </w:t>
      </w:r>
      <w:r w:rsidRPr="004B7B49">
        <w:rPr>
          <w:b/>
        </w:rPr>
        <w:t xml:space="preserve">Fenologia e </w:t>
      </w:r>
      <w:proofErr w:type="spellStart"/>
      <w:r w:rsidRPr="004B7B49">
        <w:rPr>
          <w:b/>
        </w:rPr>
        <w:t>forrageamento</w:t>
      </w:r>
      <w:proofErr w:type="spellEnd"/>
      <w:r w:rsidRPr="004B7B49">
        <w:rPr>
          <w:b/>
        </w:rPr>
        <w:t xml:space="preserve"> pelos </w:t>
      </w:r>
      <w:proofErr w:type="spellStart"/>
      <w:r w:rsidRPr="004B7B49">
        <w:rPr>
          <w:b/>
        </w:rPr>
        <w:t>apoidea</w:t>
      </w:r>
      <w:proofErr w:type="spellEnd"/>
      <w:r w:rsidRPr="004B7B49">
        <w:rPr>
          <w:b/>
        </w:rPr>
        <w:t xml:space="preserve"> em plantas do Módulo de Apicultura do CCA/CAMPUS III</w:t>
      </w:r>
      <w:r w:rsidRPr="004B7B49">
        <w:t xml:space="preserve"> - Areia (Microrregião do brejo paraibano) 200</w:t>
      </w:r>
      <w:r>
        <w:t>1</w:t>
      </w:r>
      <w:r w:rsidRPr="004B7B49">
        <w:t>, 50p. Monografia (Graduação em Zootecnia) - Universidade Federal da Paraíba. Areia</w:t>
      </w:r>
      <w:r>
        <w:t>.</w:t>
      </w:r>
    </w:p>
    <w:p w:rsidR="000C4E9C" w:rsidRDefault="00DF3577" w:rsidP="00DF3577">
      <w:pPr>
        <w:pStyle w:val="RefernciasBibliogrficasIVCBM"/>
      </w:pPr>
      <w:r>
        <w:t xml:space="preserve">TARGINO, L.C. </w:t>
      </w:r>
      <w:r w:rsidRPr="00DF3577">
        <w:rPr>
          <w:b/>
        </w:rPr>
        <w:t>A apicultura com suas diversidades, estudada em três diferentes municípios do Estado da Paraíba</w:t>
      </w:r>
      <w:r>
        <w:t>, 32p. Monografia (Graduação em Zootecnia). Universidade Federal da Paraíba. Areia, 2005.</w:t>
      </w:r>
    </w:p>
    <w:p w:rsidR="00C24F89" w:rsidRDefault="00020F10" w:rsidP="00B7043A">
      <w:pPr>
        <w:pStyle w:val="RefernciasBibliogrficasIVCBM"/>
      </w:pPr>
      <w:r w:rsidRPr="00020F10">
        <w:t>VIDAL</w:t>
      </w:r>
      <w:r>
        <w:t xml:space="preserve">, M. F. </w:t>
      </w:r>
      <w:r w:rsidRPr="00020F10">
        <w:rPr>
          <w:b/>
        </w:rPr>
        <w:t>Efeitos da seca de 2012 sobre a apicultura nordestina</w:t>
      </w:r>
      <w:r>
        <w:rPr>
          <w:b/>
        </w:rPr>
        <w:t xml:space="preserve">, </w:t>
      </w:r>
      <w:r w:rsidRPr="00020F10">
        <w:t xml:space="preserve">Informe Rural </w:t>
      </w:r>
      <w:proofErr w:type="spellStart"/>
      <w:r w:rsidRPr="00020F10">
        <w:t>Etene</w:t>
      </w:r>
      <w:proofErr w:type="spellEnd"/>
      <w:r>
        <w:t xml:space="preserve"> </w:t>
      </w:r>
      <w:r w:rsidRPr="00020F10">
        <w:t>Banco do Nordeste do Brasil S/A</w:t>
      </w:r>
      <w:r>
        <w:t xml:space="preserve">. </w:t>
      </w:r>
      <w:r w:rsidRPr="00020F10">
        <w:t xml:space="preserve">ano </w:t>
      </w:r>
      <w:proofErr w:type="gramStart"/>
      <w:r w:rsidRPr="00020F10">
        <w:t>VII, n.</w:t>
      </w:r>
      <w:proofErr w:type="gramEnd"/>
      <w:r w:rsidRPr="00020F10">
        <w:t>2, 2013</w:t>
      </w:r>
      <w:r w:rsidR="000F5DD5">
        <w:t>.</w:t>
      </w:r>
    </w:p>
    <w:p w:rsidR="000F5DD5" w:rsidRPr="00A121CC" w:rsidRDefault="000F5DD5" w:rsidP="000F5DD5">
      <w:pPr>
        <w:ind w:left="851" w:hanging="851"/>
        <w:rPr>
          <w:rFonts w:ascii="Arial Narrow" w:hAnsi="Arial Narrow"/>
          <w:sz w:val="20"/>
          <w:szCs w:val="20"/>
        </w:rPr>
      </w:pPr>
      <w:r w:rsidRPr="00483D90">
        <w:rPr>
          <w:rFonts w:ascii="Arial Narrow" w:hAnsi="Arial Narrow" w:cs="Times New Roman"/>
          <w:b/>
          <w:sz w:val="20"/>
          <w:szCs w:val="20"/>
        </w:rPr>
        <w:lastRenderedPageBreak/>
        <w:t>Figura 01</w:t>
      </w:r>
      <w:r w:rsidRPr="00DC6AF2">
        <w:rPr>
          <w:rFonts w:ascii="Arial Narrow" w:hAnsi="Arial Narrow" w:cs="Times New Roman"/>
          <w:sz w:val="20"/>
          <w:szCs w:val="20"/>
        </w:rPr>
        <w:t>.</w:t>
      </w:r>
      <w:r w:rsidRPr="00A121CC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Produção de mel (Kg) nos municípios de Poço de José de Moura e São João do Rio do Peixe nos anos de 2012 e 2013</w:t>
      </w:r>
      <w:r w:rsidRPr="00A121CC">
        <w:rPr>
          <w:rFonts w:ascii="Arial Narrow" w:hAnsi="Arial Narrow"/>
          <w:sz w:val="20"/>
          <w:szCs w:val="20"/>
        </w:rPr>
        <w:t>.</w:t>
      </w:r>
    </w:p>
    <w:p w:rsidR="0006139E" w:rsidRDefault="007C4AA6" w:rsidP="004B7B49">
      <w:pPr>
        <w:keepNext/>
        <w:rPr>
          <w:rFonts w:ascii="Arial Narrow" w:hAnsi="Arial Narrow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6BDCE08" wp14:editId="5A95C7B2">
            <wp:extent cx="5305425" cy="2381250"/>
            <wp:effectExtent l="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D6284" w:rsidRPr="00A121CC" w:rsidRDefault="00FD6284" w:rsidP="00FD6284">
      <w:pPr>
        <w:ind w:left="851" w:hanging="851"/>
        <w:rPr>
          <w:rFonts w:ascii="Arial Narrow" w:hAnsi="Arial Narrow"/>
          <w:sz w:val="20"/>
          <w:szCs w:val="20"/>
        </w:rPr>
      </w:pPr>
      <w:r w:rsidRPr="00483D90">
        <w:rPr>
          <w:rFonts w:ascii="Arial Narrow" w:hAnsi="Arial Narrow" w:cs="Times New Roman"/>
          <w:b/>
          <w:sz w:val="20"/>
          <w:szCs w:val="20"/>
        </w:rPr>
        <w:t>Figura 02</w:t>
      </w:r>
      <w:r w:rsidRPr="00DC6AF2">
        <w:rPr>
          <w:rFonts w:ascii="Arial Narrow" w:hAnsi="Arial Narrow" w:cs="Times New Roman"/>
          <w:sz w:val="20"/>
          <w:szCs w:val="20"/>
        </w:rPr>
        <w:t>.</w:t>
      </w:r>
      <w:r w:rsidRPr="00A121CC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Precipitação média nos anos de 2012 e 2013 nos </w:t>
      </w:r>
      <w:r w:rsidRPr="00A121CC">
        <w:rPr>
          <w:rFonts w:ascii="Arial Narrow" w:hAnsi="Arial Narrow"/>
          <w:sz w:val="20"/>
          <w:szCs w:val="20"/>
        </w:rPr>
        <w:t>município</w:t>
      </w:r>
      <w:r>
        <w:rPr>
          <w:rFonts w:ascii="Arial Narrow" w:hAnsi="Arial Narrow"/>
          <w:sz w:val="20"/>
          <w:szCs w:val="20"/>
        </w:rPr>
        <w:t>s</w:t>
      </w:r>
      <w:r w:rsidRPr="00A121CC">
        <w:rPr>
          <w:rFonts w:ascii="Arial Narrow" w:hAnsi="Arial Narrow"/>
          <w:sz w:val="20"/>
          <w:szCs w:val="20"/>
        </w:rPr>
        <w:t xml:space="preserve"> de São João do Rio do Peixe </w:t>
      </w:r>
      <w:r>
        <w:rPr>
          <w:rFonts w:ascii="Arial Narrow" w:hAnsi="Arial Narrow"/>
          <w:sz w:val="20"/>
          <w:szCs w:val="20"/>
        </w:rPr>
        <w:t xml:space="preserve">e </w:t>
      </w:r>
      <w:r w:rsidR="00DC6AF2">
        <w:rPr>
          <w:rFonts w:ascii="Arial Narrow" w:hAnsi="Arial Narrow"/>
          <w:sz w:val="20"/>
          <w:szCs w:val="20"/>
        </w:rPr>
        <w:t xml:space="preserve">Poço José de Moura </w:t>
      </w:r>
      <w:r w:rsidRPr="00A121CC">
        <w:rPr>
          <w:rFonts w:ascii="Arial Narrow" w:hAnsi="Arial Narrow"/>
          <w:sz w:val="20"/>
          <w:szCs w:val="20"/>
        </w:rPr>
        <w:t>– PB.</w:t>
      </w:r>
    </w:p>
    <w:p w:rsidR="00C96072" w:rsidRDefault="002536D7" w:rsidP="00C96072">
      <w:pPr>
        <w:pStyle w:val="SemEspaamento"/>
        <w:keepNext/>
        <w:jc w:val="center"/>
      </w:pPr>
      <w:r>
        <w:rPr>
          <w:noProof/>
        </w:rPr>
        <w:drawing>
          <wp:inline distT="0" distB="0" distL="0" distR="0" wp14:anchorId="1CE4F48D" wp14:editId="16867D0C">
            <wp:extent cx="5400675" cy="234315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D6284" w:rsidRPr="00C96072" w:rsidRDefault="00C96072" w:rsidP="00C96072">
      <w:pPr>
        <w:pStyle w:val="Legenda"/>
        <w:rPr>
          <w:rFonts w:ascii="Arial Narrow" w:hAnsi="Arial Narrow" w:cs="Times New Roman"/>
          <w:b w:val="0"/>
          <w:color w:val="auto"/>
          <w:sz w:val="20"/>
          <w:szCs w:val="20"/>
        </w:rPr>
      </w:pPr>
      <w:r w:rsidRPr="00C96072">
        <w:rPr>
          <w:rFonts w:ascii="Arial Narrow" w:hAnsi="Arial Narrow"/>
          <w:b w:val="0"/>
          <w:color w:val="auto"/>
          <w:sz w:val="20"/>
          <w:szCs w:val="20"/>
        </w:rPr>
        <w:t>Fonte: Agência Executiva de Gestão de Águas do Estado da Paraíba – AESA</w:t>
      </w:r>
    </w:p>
    <w:sectPr w:rsidR="00FD6284" w:rsidRPr="00C96072" w:rsidSect="002A607D">
      <w:headerReference w:type="default" r:id="rId13"/>
      <w:pgSz w:w="11906" w:h="16838"/>
      <w:pgMar w:top="567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016" w:rsidRDefault="00693016" w:rsidP="00DD589B">
      <w:pPr>
        <w:spacing w:after="0" w:line="240" w:lineRule="auto"/>
      </w:pPr>
      <w:r>
        <w:separator/>
      </w:r>
    </w:p>
  </w:endnote>
  <w:endnote w:type="continuationSeparator" w:id="0">
    <w:p w:rsidR="00693016" w:rsidRDefault="00693016" w:rsidP="00D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89B" w:rsidRPr="009A5127" w:rsidRDefault="009A5127" w:rsidP="000E375B">
    <w:pPr>
      <w:jc w:val="center"/>
      <w:rPr>
        <w:rFonts w:ascii="Arial" w:hAnsi="Arial" w:cs="Arial"/>
        <w:b/>
        <w:i/>
        <w:sz w:val="20"/>
        <w:szCs w:val="20"/>
      </w:rPr>
    </w:pPr>
    <w:r w:rsidRPr="009A5127">
      <w:rPr>
        <w:rFonts w:ascii="Times New Roman" w:hAnsi="Times New Roman"/>
        <w:b/>
        <w:i/>
        <w:sz w:val="20"/>
        <w:szCs w:val="20"/>
      </w:rPr>
      <w:t>III CONGRESSO NORDESTINO DE APICULTURA E MELIPONICULTURA -</w:t>
    </w:r>
    <w:r w:rsidRPr="009A5127">
      <w:rPr>
        <w:rFonts w:ascii="Times New Roman" w:hAnsi="Times New Roman"/>
        <w:sz w:val="20"/>
        <w:szCs w:val="20"/>
      </w:rPr>
      <w:t xml:space="preserve"> </w:t>
    </w:r>
    <w:r w:rsidRPr="009A5127">
      <w:rPr>
        <w:rFonts w:ascii="Times New Roman" w:hAnsi="Times New Roman"/>
        <w:b/>
        <w:i/>
        <w:sz w:val="20"/>
        <w:szCs w:val="20"/>
      </w:rPr>
      <w:t>Abelha e Meio ambiente: Desenvolvimento com Sustentabilidade</w:t>
    </w:r>
  </w:p>
  <w:p w:rsidR="00DD589B" w:rsidRPr="000E375B" w:rsidRDefault="00DD589B" w:rsidP="000E375B">
    <w:pPr>
      <w:pStyle w:val="Rodap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016" w:rsidRDefault="00693016" w:rsidP="00DD589B">
      <w:pPr>
        <w:spacing w:after="0" w:line="240" w:lineRule="auto"/>
      </w:pPr>
      <w:r>
        <w:separator/>
      </w:r>
    </w:p>
  </w:footnote>
  <w:footnote w:type="continuationSeparator" w:id="0">
    <w:p w:rsidR="00693016" w:rsidRDefault="00693016" w:rsidP="00D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07D" w:rsidRDefault="002A607D" w:rsidP="002A607D">
    <w:pPr>
      <w:pStyle w:val="Cabealho"/>
      <w:ind w:hanging="1418"/>
    </w:pPr>
    <w:r>
      <w:rPr>
        <w:rFonts w:ascii="Arial Narrow" w:hAnsi="Arial Narrow"/>
        <w:noProof/>
        <w:sz w:val="24"/>
        <w:szCs w:val="24"/>
      </w:rPr>
      <w:drawing>
        <wp:inline distT="0" distB="0" distL="0" distR="0">
          <wp:extent cx="7629525" cy="1921658"/>
          <wp:effectExtent l="0" t="0" r="0" b="0"/>
          <wp:docPr id="5" name="Imagem 5" descr="C:\Users\UFCG\Desktop\III Coneamel\Gráfica do III CONEAMEL\PAINEL AUDITÓRIO - 9 x 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FCG\Desktop\III Coneamel\Gráfica do III CONEAMEL\PAINEL AUDITÓRIO - 9 x 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9525" cy="1921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2F5" w:rsidRDefault="00A472F5" w:rsidP="002A607D">
    <w:pPr>
      <w:pStyle w:val="Cabealho"/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B"/>
    <w:rsid w:val="00000525"/>
    <w:rsid w:val="00010A01"/>
    <w:rsid w:val="00020F10"/>
    <w:rsid w:val="00023951"/>
    <w:rsid w:val="000249CE"/>
    <w:rsid w:val="0006139E"/>
    <w:rsid w:val="00070116"/>
    <w:rsid w:val="00092B94"/>
    <w:rsid w:val="000B06E0"/>
    <w:rsid w:val="000C4E9C"/>
    <w:rsid w:val="000E2869"/>
    <w:rsid w:val="000E297D"/>
    <w:rsid w:val="000F5DD5"/>
    <w:rsid w:val="000F7804"/>
    <w:rsid w:val="00102D5B"/>
    <w:rsid w:val="00106B04"/>
    <w:rsid w:val="00122DD8"/>
    <w:rsid w:val="00132C83"/>
    <w:rsid w:val="001340F6"/>
    <w:rsid w:val="00135AC3"/>
    <w:rsid w:val="001B021A"/>
    <w:rsid w:val="001F65D6"/>
    <w:rsid w:val="00250DA5"/>
    <w:rsid w:val="0025154A"/>
    <w:rsid w:val="002536D7"/>
    <w:rsid w:val="002A607D"/>
    <w:rsid w:val="002C4B62"/>
    <w:rsid w:val="003030CC"/>
    <w:rsid w:val="00304E79"/>
    <w:rsid w:val="00344280"/>
    <w:rsid w:val="003D2751"/>
    <w:rsid w:val="003F69F3"/>
    <w:rsid w:val="003F6EA3"/>
    <w:rsid w:val="00403DA8"/>
    <w:rsid w:val="00423183"/>
    <w:rsid w:val="00436646"/>
    <w:rsid w:val="00483D90"/>
    <w:rsid w:val="004B7B49"/>
    <w:rsid w:val="004C2438"/>
    <w:rsid w:val="004F327B"/>
    <w:rsid w:val="005048AE"/>
    <w:rsid w:val="00542DA5"/>
    <w:rsid w:val="005C67C2"/>
    <w:rsid w:val="00661E4C"/>
    <w:rsid w:val="00693016"/>
    <w:rsid w:val="006950E4"/>
    <w:rsid w:val="006B59BB"/>
    <w:rsid w:val="006B6EA4"/>
    <w:rsid w:val="006C7049"/>
    <w:rsid w:val="006D6B98"/>
    <w:rsid w:val="006E3561"/>
    <w:rsid w:val="00716042"/>
    <w:rsid w:val="007414E3"/>
    <w:rsid w:val="007558DB"/>
    <w:rsid w:val="007818F3"/>
    <w:rsid w:val="00797191"/>
    <w:rsid w:val="007B362B"/>
    <w:rsid w:val="007B6C5A"/>
    <w:rsid w:val="007C4AA6"/>
    <w:rsid w:val="007D08EB"/>
    <w:rsid w:val="00815F24"/>
    <w:rsid w:val="00837C19"/>
    <w:rsid w:val="00841201"/>
    <w:rsid w:val="00843FD8"/>
    <w:rsid w:val="00877316"/>
    <w:rsid w:val="008C5FBD"/>
    <w:rsid w:val="00974731"/>
    <w:rsid w:val="009761A0"/>
    <w:rsid w:val="00977CD2"/>
    <w:rsid w:val="009A5127"/>
    <w:rsid w:val="009A6599"/>
    <w:rsid w:val="009A65B8"/>
    <w:rsid w:val="009C46A5"/>
    <w:rsid w:val="009F5592"/>
    <w:rsid w:val="00A121CC"/>
    <w:rsid w:val="00A472F5"/>
    <w:rsid w:val="00A60953"/>
    <w:rsid w:val="00A65637"/>
    <w:rsid w:val="00A83290"/>
    <w:rsid w:val="00AC264D"/>
    <w:rsid w:val="00B61790"/>
    <w:rsid w:val="00B7043A"/>
    <w:rsid w:val="00B851E6"/>
    <w:rsid w:val="00BA3CD6"/>
    <w:rsid w:val="00BC252D"/>
    <w:rsid w:val="00BF2CC3"/>
    <w:rsid w:val="00C0292E"/>
    <w:rsid w:val="00C121BD"/>
    <w:rsid w:val="00C2017D"/>
    <w:rsid w:val="00C24F89"/>
    <w:rsid w:val="00C545D4"/>
    <w:rsid w:val="00C96072"/>
    <w:rsid w:val="00CB0F84"/>
    <w:rsid w:val="00CF7FDC"/>
    <w:rsid w:val="00D27465"/>
    <w:rsid w:val="00D54D19"/>
    <w:rsid w:val="00D754ED"/>
    <w:rsid w:val="00D937A8"/>
    <w:rsid w:val="00DA67A4"/>
    <w:rsid w:val="00DB5C1A"/>
    <w:rsid w:val="00DC6AF2"/>
    <w:rsid w:val="00DD589B"/>
    <w:rsid w:val="00DF3577"/>
    <w:rsid w:val="00DF6FC3"/>
    <w:rsid w:val="00E325F8"/>
    <w:rsid w:val="00E51F8C"/>
    <w:rsid w:val="00E72986"/>
    <w:rsid w:val="00EF74A1"/>
    <w:rsid w:val="00F17661"/>
    <w:rsid w:val="00F321EB"/>
    <w:rsid w:val="00F338B6"/>
    <w:rsid w:val="00F64F12"/>
    <w:rsid w:val="00F7147B"/>
    <w:rsid w:val="00F92808"/>
    <w:rsid w:val="00F970CE"/>
    <w:rsid w:val="00FC54B3"/>
    <w:rsid w:val="00FD6284"/>
    <w:rsid w:val="00FF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FF66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950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DD5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589B"/>
    <w:rPr>
      <w:rFonts w:eastAsiaTheme="minorEastAsia"/>
      <w:lang w:eastAsia="pt-BR"/>
    </w:rPr>
  </w:style>
  <w:style w:type="paragraph" w:customStyle="1" w:styleId="TTULOIVCBM">
    <w:name w:val="_TÍTULO (IV CBM)"/>
    <w:basedOn w:val="Normal"/>
    <w:next w:val="Normal"/>
    <w:link w:val="TTULOIVCBMChar"/>
    <w:qFormat/>
    <w:rsid w:val="00DD589B"/>
    <w:pPr>
      <w:spacing w:line="360" w:lineRule="auto"/>
      <w:jc w:val="center"/>
    </w:pPr>
    <w:rPr>
      <w:rFonts w:ascii="Arial Narrow" w:eastAsia="Calibri" w:hAnsi="Arial Narrow" w:cs="Times New Roman"/>
      <w:b/>
      <w:caps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D589B"/>
    <w:pPr>
      <w:spacing w:line="36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D589B"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TULOIVCBMChar">
    <w:name w:val="_TÍTULO (IV CBM) Char"/>
    <w:basedOn w:val="Fontepargpadro"/>
    <w:link w:val="TTULOIVCBM"/>
    <w:rsid w:val="00DD589B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DD589B"/>
    <w:rPr>
      <w:vertAlign w:val="superscript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DD589B"/>
    <w:pPr>
      <w:spacing w:line="240" w:lineRule="auto"/>
      <w:jc w:val="center"/>
    </w:pPr>
    <w:rPr>
      <w:rFonts w:ascii="Arial Narrow" w:eastAsia="Calibri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DD589B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DD589B"/>
    <w:rPr>
      <w:rFonts w:ascii="Arial Narrow" w:eastAsia="Calibri" w:hAnsi="Arial Narrow" w:cs="Times New Roman"/>
      <w:sz w:val="20"/>
      <w:szCs w:val="20"/>
      <w:lang w:eastAsia="pt-BR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DD589B"/>
    <w:pPr>
      <w:spacing w:line="240" w:lineRule="auto"/>
      <w:ind w:firstLine="0"/>
    </w:pPr>
  </w:style>
  <w:style w:type="character" w:customStyle="1" w:styleId="CorpodoresumoIVCBMChar">
    <w:name w:val="_Corpo do resumo (IV CBM) Char"/>
    <w:basedOn w:val="Fontepargpadro"/>
    <w:link w:val="Corpodoresumo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DD589B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89B"/>
    <w:rPr>
      <w:rFonts w:ascii="Tahoma" w:eastAsiaTheme="minorEastAsia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51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5127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9A65B8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6950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SemEspaamento">
    <w:name w:val="No Spacing"/>
    <w:uiPriority w:val="1"/>
    <w:qFormat/>
    <w:rsid w:val="00344280"/>
    <w:pPr>
      <w:spacing w:after="0" w:line="240" w:lineRule="auto"/>
    </w:pPr>
  </w:style>
  <w:style w:type="table" w:styleId="SombreamentoClaro">
    <w:name w:val="Light Shading"/>
    <w:basedOn w:val="Tabelanormal"/>
    <w:uiPriority w:val="60"/>
    <w:rsid w:val="003442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250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elanormal"/>
    <w:uiPriority w:val="61"/>
    <w:rsid w:val="007D08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egenda">
    <w:name w:val="caption"/>
    <w:basedOn w:val="Normal"/>
    <w:next w:val="Normal"/>
    <w:uiPriority w:val="35"/>
    <w:unhideWhenUsed/>
    <w:qFormat/>
    <w:rsid w:val="00FF66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eandrade3@gmail.com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uno%20a\Desktop\Gr&#225;fico%20pricipita&#231;&#227;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uno%20a\Desktop\Gr&#225;fico%20pricipita&#231;&#227;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015507436570428"/>
          <c:y val="3.4624225163343944E-2"/>
          <c:w val="0.62053980752405946"/>
          <c:h val="0.794258334729435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Plan2!$A$2:$B$2</c:f>
              <c:strCache>
                <c:ptCount val="1"/>
                <c:pt idx="0">
                  <c:v>Poço J. de Moura 2012</c:v>
                </c:pt>
              </c:strCache>
            </c:strRef>
          </c:tx>
          <c:spPr>
            <a:solidFill>
              <a:schemeClr val="tx2">
                <a:lumMod val="50000"/>
              </a:schemeClr>
            </a:solidFill>
          </c:spPr>
          <c:invertIfNegative val="0"/>
          <c:cat>
            <c:strRef>
              <c:f>Plan2!$C$1:$N$1</c:f>
              <c:strCache>
                <c:ptCount val="12"/>
                <c:pt idx="0">
                  <c:v>Jan.</c:v>
                </c:pt>
                <c:pt idx="1">
                  <c:v>Fev.</c:v>
                </c:pt>
                <c:pt idx="2">
                  <c:v>Mar.</c:v>
                </c:pt>
                <c:pt idx="3">
                  <c:v>Abr.</c:v>
                </c:pt>
                <c:pt idx="4">
                  <c:v>Mai.</c:v>
                </c:pt>
                <c:pt idx="5">
                  <c:v>Jun.</c:v>
                </c:pt>
                <c:pt idx="6">
                  <c:v>Jul.</c:v>
                </c:pt>
                <c:pt idx="7">
                  <c:v>Ago.</c:v>
                </c:pt>
                <c:pt idx="8">
                  <c:v>Set.</c:v>
                </c:pt>
                <c:pt idx="9">
                  <c:v>Out</c:v>
                </c:pt>
                <c:pt idx="10">
                  <c:v>Nov</c:v>
                </c:pt>
                <c:pt idx="11">
                  <c:v>Dez.</c:v>
                </c:pt>
              </c:strCache>
            </c:strRef>
          </c:cat>
          <c:val>
            <c:numRef>
              <c:f>Plan2!$C$2:$N$2</c:f>
              <c:numCache>
                <c:formatCode>General</c:formatCode>
                <c:ptCount val="12"/>
                <c:pt idx="2">
                  <c:v>1190</c:v>
                </c:pt>
                <c:pt idx="3">
                  <c:v>2372</c:v>
                </c:pt>
                <c:pt idx="4">
                  <c:v>135</c:v>
                </c:pt>
              </c:numCache>
            </c:numRef>
          </c:val>
        </c:ser>
        <c:ser>
          <c:idx val="1"/>
          <c:order val="1"/>
          <c:tx>
            <c:strRef>
              <c:f>Plan2!$A$3:$B$3</c:f>
              <c:strCache>
                <c:ptCount val="1"/>
                <c:pt idx="0">
                  <c:v>Poço J. de Moura 2013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Plan2!$C$1:$N$1</c:f>
              <c:strCache>
                <c:ptCount val="12"/>
                <c:pt idx="0">
                  <c:v>Jan.</c:v>
                </c:pt>
                <c:pt idx="1">
                  <c:v>Fev.</c:v>
                </c:pt>
                <c:pt idx="2">
                  <c:v>Mar.</c:v>
                </c:pt>
                <c:pt idx="3">
                  <c:v>Abr.</c:v>
                </c:pt>
                <c:pt idx="4">
                  <c:v>Mai.</c:v>
                </c:pt>
                <c:pt idx="5">
                  <c:v>Jun.</c:v>
                </c:pt>
                <c:pt idx="6">
                  <c:v>Jul.</c:v>
                </c:pt>
                <c:pt idx="7">
                  <c:v>Ago.</c:v>
                </c:pt>
                <c:pt idx="8">
                  <c:v>Set.</c:v>
                </c:pt>
                <c:pt idx="9">
                  <c:v>Out</c:v>
                </c:pt>
                <c:pt idx="10">
                  <c:v>Nov</c:v>
                </c:pt>
                <c:pt idx="11">
                  <c:v>Dez.</c:v>
                </c:pt>
              </c:strCache>
            </c:strRef>
          </c:cat>
          <c:val>
            <c:numRef>
              <c:f>Plan2!$C$3:$N$3</c:f>
              <c:numCache>
                <c:formatCode>General</c:formatCode>
                <c:ptCount val="12"/>
                <c:pt idx="4">
                  <c:v>462</c:v>
                </c:pt>
                <c:pt idx="5">
                  <c:v>242</c:v>
                </c:pt>
              </c:numCache>
            </c:numRef>
          </c:val>
        </c:ser>
        <c:ser>
          <c:idx val="2"/>
          <c:order val="2"/>
          <c:tx>
            <c:strRef>
              <c:f>Plan2!$A$4:$B$4</c:f>
              <c:strCache>
                <c:ptCount val="1"/>
                <c:pt idx="0">
                  <c:v>Poço J. de Moura 2013</c:v>
                </c:pt>
              </c:strCache>
            </c:strRef>
          </c:tx>
          <c:invertIfNegative val="0"/>
          <c:cat>
            <c:strRef>
              <c:f>Plan2!$C$1:$N$1</c:f>
              <c:strCache>
                <c:ptCount val="12"/>
                <c:pt idx="0">
                  <c:v>Jan.</c:v>
                </c:pt>
                <c:pt idx="1">
                  <c:v>Fev.</c:v>
                </c:pt>
                <c:pt idx="2">
                  <c:v>Mar.</c:v>
                </c:pt>
                <c:pt idx="3">
                  <c:v>Abr.</c:v>
                </c:pt>
                <c:pt idx="4">
                  <c:v>Mai.</c:v>
                </c:pt>
                <c:pt idx="5">
                  <c:v>Jun.</c:v>
                </c:pt>
                <c:pt idx="6">
                  <c:v>Jul.</c:v>
                </c:pt>
                <c:pt idx="7">
                  <c:v>Ago.</c:v>
                </c:pt>
                <c:pt idx="8">
                  <c:v>Set.</c:v>
                </c:pt>
                <c:pt idx="9">
                  <c:v>Out</c:v>
                </c:pt>
                <c:pt idx="10">
                  <c:v>Nov</c:v>
                </c:pt>
                <c:pt idx="11">
                  <c:v>Dez.</c:v>
                </c:pt>
              </c:strCache>
            </c:strRef>
          </c:cat>
          <c:val>
            <c:numRef>
              <c:f>Plan2!$C$4:$N$4</c:f>
              <c:numCache>
                <c:formatCode>General</c:formatCode>
                <c:ptCount val="12"/>
              </c:numCache>
            </c:numRef>
          </c:val>
        </c:ser>
        <c:ser>
          <c:idx val="3"/>
          <c:order val="3"/>
          <c:tx>
            <c:strRef>
              <c:f>Plan2!$A$5:$B$5</c:f>
              <c:strCache>
                <c:ptCount val="1"/>
                <c:pt idx="0">
                  <c:v>São J. R. do Peixe 2012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</c:spPr>
          <c:invertIfNegative val="0"/>
          <c:cat>
            <c:strRef>
              <c:f>Plan2!$C$1:$N$1</c:f>
              <c:strCache>
                <c:ptCount val="12"/>
                <c:pt idx="0">
                  <c:v>Jan.</c:v>
                </c:pt>
                <c:pt idx="1">
                  <c:v>Fev.</c:v>
                </c:pt>
                <c:pt idx="2">
                  <c:v>Mar.</c:v>
                </c:pt>
                <c:pt idx="3">
                  <c:v>Abr.</c:v>
                </c:pt>
                <c:pt idx="4">
                  <c:v>Mai.</c:v>
                </c:pt>
                <c:pt idx="5">
                  <c:v>Jun.</c:v>
                </c:pt>
                <c:pt idx="6">
                  <c:v>Jul.</c:v>
                </c:pt>
                <c:pt idx="7">
                  <c:v>Ago.</c:v>
                </c:pt>
                <c:pt idx="8">
                  <c:v>Set.</c:v>
                </c:pt>
                <c:pt idx="9">
                  <c:v>Out</c:v>
                </c:pt>
                <c:pt idx="10">
                  <c:v>Nov</c:v>
                </c:pt>
                <c:pt idx="11">
                  <c:v>Dez.</c:v>
                </c:pt>
              </c:strCache>
            </c:strRef>
          </c:cat>
          <c:val>
            <c:numRef>
              <c:f>Plan2!$C$5:$N$5</c:f>
              <c:numCache>
                <c:formatCode>General</c:formatCode>
                <c:ptCount val="12"/>
                <c:pt idx="1">
                  <c:v>973</c:v>
                </c:pt>
                <c:pt idx="2">
                  <c:v>3683</c:v>
                </c:pt>
                <c:pt idx="3">
                  <c:v>1036</c:v>
                </c:pt>
              </c:numCache>
            </c:numRef>
          </c:val>
        </c:ser>
        <c:ser>
          <c:idx val="4"/>
          <c:order val="4"/>
          <c:tx>
            <c:strRef>
              <c:f>Plan2!$A$6:$B$6</c:f>
              <c:strCache>
                <c:ptCount val="1"/>
                <c:pt idx="0">
                  <c:v>São J. R. do Peixe 2013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Plan2!$C$1:$N$1</c:f>
              <c:strCache>
                <c:ptCount val="12"/>
                <c:pt idx="0">
                  <c:v>Jan.</c:v>
                </c:pt>
                <c:pt idx="1">
                  <c:v>Fev.</c:v>
                </c:pt>
                <c:pt idx="2">
                  <c:v>Mar.</c:v>
                </c:pt>
                <c:pt idx="3">
                  <c:v>Abr.</c:v>
                </c:pt>
                <c:pt idx="4">
                  <c:v>Mai.</c:v>
                </c:pt>
                <c:pt idx="5">
                  <c:v>Jun.</c:v>
                </c:pt>
                <c:pt idx="6">
                  <c:v>Jul.</c:v>
                </c:pt>
                <c:pt idx="7">
                  <c:v>Ago.</c:v>
                </c:pt>
                <c:pt idx="8">
                  <c:v>Set.</c:v>
                </c:pt>
                <c:pt idx="9">
                  <c:v>Out</c:v>
                </c:pt>
                <c:pt idx="10">
                  <c:v>Nov</c:v>
                </c:pt>
                <c:pt idx="11">
                  <c:v>Dez.</c:v>
                </c:pt>
              </c:strCache>
            </c:strRef>
          </c:cat>
          <c:val>
            <c:numRef>
              <c:f>Plan2!$C$6:$N$6</c:f>
              <c:numCache>
                <c:formatCode>General</c:formatCode>
                <c:ptCount val="12"/>
                <c:pt idx="3">
                  <c:v>1337</c:v>
                </c:pt>
                <c:pt idx="4">
                  <c:v>721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614080"/>
        <c:axId val="40162432"/>
      </c:barChart>
      <c:catAx>
        <c:axId val="117614080"/>
        <c:scaling>
          <c:orientation val="minMax"/>
        </c:scaling>
        <c:delete val="0"/>
        <c:axPos val="b"/>
        <c:majorTickMark val="out"/>
        <c:minorTickMark val="none"/>
        <c:tickLblPos val="nextTo"/>
        <c:crossAx val="40162432"/>
        <c:crosses val="autoZero"/>
        <c:auto val="1"/>
        <c:lblAlgn val="ctr"/>
        <c:lblOffset val="100"/>
        <c:noMultiLvlLbl val="0"/>
      </c:catAx>
      <c:valAx>
        <c:axId val="401624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17614080"/>
        <c:crosses val="autoZero"/>
        <c:crossBetween val="between"/>
      </c:valAx>
      <c:spPr>
        <a:noFill/>
        <a:ln>
          <a:noFill/>
        </a:ln>
      </c:spPr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68988367699173792"/>
          <c:y val="0.29480359635896575"/>
          <c:w val="0.29455212067363173"/>
          <c:h val="0.4103923605294019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Plan1!$A$2:$B$2</c:f>
              <c:strCache>
                <c:ptCount val="1"/>
                <c:pt idx="0">
                  <c:v>Poço J. de Moura 2012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invertIfNegative val="0"/>
          <c:cat>
            <c:strRef>
              <c:f>Plan1!$C$1:$N$1</c:f>
              <c:strCache>
                <c:ptCount val="12"/>
                <c:pt idx="0">
                  <c:v>Jan.</c:v>
                </c:pt>
                <c:pt idx="1">
                  <c:v>Fev.</c:v>
                </c:pt>
                <c:pt idx="2">
                  <c:v>Mar.</c:v>
                </c:pt>
                <c:pt idx="3">
                  <c:v>Abr.</c:v>
                </c:pt>
                <c:pt idx="4">
                  <c:v>Mai.</c:v>
                </c:pt>
                <c:pt idx="5">
                  <c:v>Jun.</c:v>
                </c:pt>
                <c:pt idx="6">
                  <c:v>Jul.</c:v>
                </c:pt>
                <c:pt idx="7">
                  <c:v>Ago.</c:v>
                </c:pt>
                <c:pt idx="8">
                  <c:v>Set.</c:v>
                </c:pt>
                <c:pt idx="9">
                  <c:v>Out</c:v>
                </c:pt>
                <c:pt idx="10">
                  <c:v>Nov</c:v>
                </c:pt>
                <c:pt idx="11">
                  <c:v>Dez.</c:v>
                </c:pt>
              </c:strCache>
            </c:strRef>
          </c:cat>
          <c:val>
            <c:numRef>
              <c:f>Plan1!$C$2:$N$2</c:f>
              <c:numCache>
                <c:formatCode>General</c:formatCode>
                <c:ptCount val="12"/>
                <c:pt idx="0">
                  <c:v>64.099999999999994</c:v>
                </c:pt>
                <c:pt idx="1">
                  <c:v>252.5</c:v>
                </c:pt>
                <c:pt idx="2">
                  <c:v>48.2</c:v>
                </c:pt>
                <c:pt idx="3">
                  <c:v>60.4</c:v>
                </c:pt>
                <c:pt idx="4">
                  <c:v>36.1</c:v>
                </c:pt>
                <c:pt idx="5">
                  <c:v>13.6</c:v>
                </c:pt>
                <c:pt idx="6">
                  <c:v>8.1</c:v>
                </c:pt>
                <c:pt idx="7">
                  <c:v>0</c:v>
                </c:pt>
                <c:pt idx="8">
                  <c:v>5.0999999999999996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ser>
          <c:idx val="1"/>
          <c:order val="1"/>
          <c:tx>
            <c:strRef>
              <c:f>Plan1!$A$3:$B$3</c:f>
              <c:strCache>
                <c:ptCount val="1"/>
                <c:pt idx="0">
                  <c:v>Poço J. de Moura 2013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Plan1!$C$1:$N$1</c:f>
              <c:strCache>
                <c:ptCount val="12"/>
                <c:pt idx="0">
                  <c:v>Jan.</c:v>
                </c:pt>
                <c:pt idx="1">
                  <c:v>Fev.</c:v>
                </c:pt>
                <c:pt idx="2">
                  <c:v>Mar.</c:v>
                </c:pt>
                <c:pt idx="3">
                  <c:v>Abr.</c:v>
                </c:pt>
                <c:pt idx="4">
                  <c:v>Mai.</c:v>
                </c:pt>
                <c:pt idx="5">
                  <c:v>Jun.</c:v>
                </c:pt>
                <c:pt idx="6">
                  <c:v>Jul.</c:v>
                </c:pt>
                <c:pt idx="7">
                  <c:v>Ago.</c:v>
                </c:pt>
                <c:pt idx="8">
                  <c:v>Set.</c:v>
                </c:pt>
                <c:pt idx="9">
                  <c:v>Out</c:v>
                </c:pt>
                <c:pt idx="10">
                  <c:v>Nov</c:v>
                </c:pt>
                <c:pt idx="11">
                  <c:v>Dez.</c:v>
                </c:pt>
              </c:strCache>
            </c:strRef>
          </c:cat>
          <c:val>
            <c:numRef>
              <c:f>Plan1!$C$3:$N$3</c:f>
              <c:numCache>
                <c:formatCode>General</c:formatCode>
                <c:ptCount val="12"/>
                <c:pt idx="0">
                  <c:v>22.2</c:v>
                </c:pt>
                <c:pt idx="1">
                  <c:v>54.2</c:v>
                </c:pt>
                <c:pt idx="2">
                  <c:v>148.19999999999999</c:v>
                </c:pt>
                <c:pt idx="3">
                  <c:v>109.9</c:v>
                </c:pt>
                <c:pt idx="4">
                  <c:v>53.4</c:v>
                </c:pt>
                <c:pt idx="5">
                  <c:v>93.8</c:v>
                </c:pt>
                <c:pt idx="6">
                  <c:v>43.7</c:v>
                </c:pt>
                <c:pt idx="7">
                  <c:v>14</c:v>
                </c:pt>
              </c:numCache>
            </c:numRef>
          </c:val>
        </c:ser>
        <c:ser>
          <c:idx val="2"/>
          <c:order val="2"/>
          <c:tx>
            <c:strRef>
              <c:f>Plan1!$A$4:$B$4</c:f>
              <c:strCache>
                <c:ptCount val="1"/>
                <c:pt idx="0">
                  <c:v>Poço J. de Moura 2013</c:v>
                </c:pt>
              </c:strCache>
            </c:strRef>
          </c:tx>
          <c:invertIfNegative val="0"/>
          <c:cat>
            <c:strRef>
              <c:f>Plan1!$C$1:$N$1</c:f>
              <c:strCache>
                <c:ptCount val="12"/>
                <c:pt idx="0">
                  <c:v>Jan.</c:v>
                </c:pt>
                <c:pt idx="1">
                  <c:v>Fev.</c:v>
                </c:pt>
                <c:pt idx="2">
                  <c:v>Mar.</c:v>
                </c:pt>
                <c:pt idx="3">
                  <c:v>Abr.</c:v>
                </c:pt>
                <c:pt idx="4">
                  <c:v>Mai.</c:v>
                </c:pt>
                <c:pt idx="5">
                  <c:v>Jun.</c:v>
                </c:pt>
                <c:pt idx="6">
                  <c:v>Jul.</c:v>
                </c:pt>
                <c:pt idx="7">
                  <c:v>Ago.</c:v>
                </c:pt>
                <c:pt idx="8">
                  <c:v>Set.</c:v>
                </c:pt>
                <c:pt idx="9">
                  <c:v>Out</c:v>
                </c:pt>
                <c:pt idx="10">
                  <c:v>Nov</c:v>
                </c:pt>
                <c:pt idx="11">
                  <c:v>Dez.</c:v>
                </c:pt>
              </c:strCache>
            </c:strRef>
          </c:cat>
          <c:val>
            <c:numRef>
              <c:f>Plan1!$C$4:$N$4</c:f>
              <c:numCache>
                <c:formatCode>General</c:formatCode>
                <c:ptCount val="12"/>
              </c:numCache>
            </c:numRef>
          </c:val>
        </c:ser>
        <c:ser>
          <c:idx val="3"/>
          <c:order val="3"/>
          <c:tx>
            <c:strRef>
              <c:f>Plan1!$A$5:$B$5</c:f>
              <c:strCache>
                <c:ptCount val="1"/>
                <c:pt idx="0">
                  <c:v>São J. R. do Peixe 2012</c:v>
                </c:pt>
              </c:strCache>
            </c:strRef>
          </c:tx>
          <c:spPr>
            <a:solidFill>
              <a:srgbClr val="7C0A0A"/>
            </a:solidFill>
          </c:spPr>
          <c:invertIfNegative val="0"/>
          <c:cat>
            <c:strRef>
              <c:f>Plan1!$C$1:$N$1</c:f>
              <c:strCache>
                <c:ptCount val="12"/>
                <c:pt idx="0">
                  <c:v>Jan.</c:v>
                </c:pt>
                <c:pt idx="1">
                  <c:v>Fev.</c:v>
                </c:pt>
                <c:pt idx="2">
                  <c:v>Mar.</c:v>
                </c:pt>
                <c:pt idx="3">
                  <c:v>Abr.</c:v>
                </c:pt>
                <c:pt idx="4">
                  <c:v>Mai.</c:v>
                </c:pt>
                <c:pt idx="5">
                  <c:v>Jun.</c:v>
                </c:pt>
                <c:pt idx="6">
                  <c:v>Jul.</c:v>
                </c:pt>
                <c:pt idx="7">
                  <c:v>Ago.</c:v>
                </c:pt>
                <c:pt idx="8">
                  <c:v>Set.</c:v>
                </c:pt>
                <c:pt idx="9">
                  <c:v>Out</c:v>
                </c:pt>
                <c:pt idx="10">
                  <c:v>Nov</c:v>
                </c:pt>
                <c:pt idx="11">
                  <c:v>Dez.</c:v>
                </c:pt>
              </c:strCache>
            </c:strRef>
          </c:cat>
          <c:val>
            <c:numRef>
              <c:f>Plan1!$C$5:$N$5</c:f>
              <c:numCache>
                <c:formatCode>General</c:formatCode>
                <c:ptCount val="12"/>
                <c:pt idx="0">
                  <c:v>62.7</c:v>
                </c:pt>
                <c:pt idx="1">
                  <c:v>249.3</c:v>
                </c:pt>
                <c:pt idx="2">
                  <c:v>72.3</c:v>
                </c:pt>
                <c:pt idx="3">
                  <c:v>73.099999999999994</c:v>
                </c:pt>
                <c:pt idx="4">
                  <c:v>14</c:v>
                </c:pt>
                <c:pt idx="5">
                  <c:v>16.399999999999999</c:v>
                </c:pt>
                <c:pt idx="6">
                  <c:v>6.8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6.9</c:v>
                </c:pt>
                <c:pt idx="11">
                  <c:v>0</c:v>
                </c:pt>
              </c:numCache>
            </c:numRef>
          </c:val>
        </c:ser>
        <c:ser>
          <c:idx val="4"/>
          <c:order val="4"/>
          <c:tx>
            <c:strRef>
              <c:f>Plan1!$A$6:$B$6</c:f>
              <c:strCache>
                <c:ptCount val="1"/>
                <c:pt idx="0">
                  <c:v>São J. R. do Peixe 2013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Plan1!$C$1:$N$1</c:f>
              <c:strCache>
                <c:ptCount val="12"/>
                <c:pt idx="0">
                  <c:v>Jan.</c:v>
                </c:pt>
                <c:pt idx="1">
                  <c:v>Fev.</c:v>
                </c:pt>
                <c:pt idx="2">
                  <c:v>Mar.</c:v>
                </c:pt>
                <c:pt idx="3">
                  <c:v>Abr.</c:v>
                </c:pt>
                <c:pt idx="4">
                  <c:v>Mai.</c:v>
                </c:pt>
                <c:pt idx="5">
                  <c:v>Jun.</c:v>
                </c:pt>
                <c:pt idx="6">
                  <c:v>Jul.</c:v>
                </c:pt>
                <c:pt idx="7">
                  <c:v>Ago.</c:v>
                </c:pt>
                <c:pt idx="8">
                  <c:v>Set.</c:v>
                </c:pt>
                <c:pt idx="9">
                  <c:v>Out</c:v>
                </c:pt>
                <c:pt idx="10">
                  <c:v>Nov</c:v>
                </c:pt>
                <c:pt idx="11">
                  <c:v>Dez.</c:v>
                </c:pt>
              </c:strCache>
            </c:strRef>
          </c:cat>
          <c:val>
            <c:numRef>
              <c:f>Plan1!$C$6:$N$6</c:f>
              <c:numCache>
                <c:formatCode>General</c:formatCode>
                <c:ptCount val="12"/>
                <c:pt idx="0">
                  <c:v>9.8000000000000007</c:v>
                </c:pt>
                <c:pt idx="1">
                  <c:v>128</c:v>
                </c:pt>
                <c:pt idx="2">
                  <c:v>130.80000000000001</c:v>
                </c:pt>
                <c:pt idx="3">
                  <c:v>119.5</c:v>
                </c:pt>
                <c:pt idx="4">
                  <c:v>130.80000000000001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210816"/>
        <c:axId val="40212352"/>
      </c:barChart>
      <c:catAx>
        <c:axId val="4021081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>
                <a:latin typeface="Arial Narrow" pitchFamily="34" charset="0"/>
              </a:defRPr>
            </a:pPr>
            <a:endParaRPr lang="pt-BR"/>
          </a:p>
        </c:txPr>
        <c:crossAx val="40212352"/>
        <c:crosses val="autoZero"/>
        <c:auto val="1"/>
        <c:lblAlgn val="ctr"/>
        <c:lblOffset val="100"/>
        <c:noMultiLvlLbl val="0"/>
      </c:catAx>
      <c:valAx>
        <c:axId val="40212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00">
                <a:latin typeface="Arial Narrow" pitchFamily="34" charset="0"/>
              </a:defRPr>
            </a:pPr>
            <a:endParaRPr lang="pt-BR"/>
          </a:p>
        </c:txPr>
        <c:crossAx val="40210816"/>
        <c:crosses val="autoZero"/>
        <c:crossBetween val="between"/>
      </c:valAx>
      <c:spPr>
        <a:noFill/>
        <a:ln>
          <a:noFill/>
        </a:ln>
      </c:spPr>
    </c:plotArea>
    <c:legend>
      <c:legendPos val="r"/>
      <c:legendEntry>
        <c:idx val="2"/>
        <c:delete val="1"/>
      </c:legendEntry>
      <c:overlay val="0"/>
      <c:txPr>
        <a:bodyPr/>
        <a:lstStyle/>
        <a:p>
          <a:pPr>
            <a:defRPr>
              <a:latin typeface="Arial Narrow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467B5-779A-4399-A6E2-2396F4B8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1411</Words>
  <Characters>7622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Bruno a</cp:lastModifiedBy>
  <cp:revision>6</cp:revision>
  <cp:lastPrinted>2013-11-24T23:56:00Z</cp:lastPrinted>
  <dcterms:created xsi:type="dcterms:W3CDTF">2013-11-19T18:03:00Z</dcterms:created>
  <dcterms:modified xsi:type="dcterms:W3CDTF">2013-11-24T23:57:00Z</dcterms:modified>
</cp:coreProperties>
</file>