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0D0FD" w14:textId="77777777" w:rsidR="00923E32" w:rsidRPr="003F2319" w:rsidRDefault="00923E32" w:rsidP="003F231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</w:pPr>
    </w:p>
    <w:p w14:paraId="70CE59AA" w14:textId="4EF3DAE7" w:rsidR="00347ADE" w:rsidRDefault="008F5546" w:rsidP="003F231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</w:pPr>
      <w:r w:rsidRPr="003F2319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  <w:t>Compostos org</w:t>
      </w:r>
      <w:r w:rsidR="003F2319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  <w:t>â</w:t>
      </w:r>
      <w:r w:rsidRPr="003F2319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  <w:t>nicos vol</w:t>
      </w:r>
      <w:r w:rsidR="003F2319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  <w:t>á</w:t>
      </w:r>
      <w:r w:rsidRPr="003F2319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  <w:t xml:space="preserve">teis </w:t>
      </w:r>
      <w:r w:rsidR="00EB7C8E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  <w:t>produzidos por</w:t>
      </w:r>
      <w:r w:rsidR="00EB7C8E" w:rsidRPr="003F2319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  <w:t xml:space="preserve"> </w:t>
      </w:r>
      <w:r w:rsidRPr="003F2319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  <w:t>fungos entomopatog</w:t>
      </w:r>
      <w:r w:rsidR="003F2319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  <w:t>ê</w:t>
      </w:r>
      <w:r w:rsidRPr="003F2319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  <w:t>nicos</w:t>
      </w:r>
      <w:r w:rsidR="003F2319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  <w:t xml:space="preserve"> </w:t>
      </w:r>
      <w:r w:rsidRPr="003F2319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  <w:t xml:space="preserve">isolados de </w:t>
      </w:r>
      <w:r w:rsidR="00AA45B9" w:rsidRPr="003F2319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  <w:t>Rhynchophorus palmarum (Linnaeus 1764)</w:t>
      </w:r>
      <w:r w:rsidR="003F2319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  <w:t xml:space="preserve"> </w:t>
      </w:r>
      <w:r w:rsidR="00AA45B9" w:rsidRPr="003F2319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  <w:t>(COLEOPTERA: CURCULIONIDAE)</w:t>
      </w:r>
      <w:r w:rsidR="003F2319" w:rsidRPr="003F2319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  <w:t xml:space="preserve"> </w:t>
      </w:r>
      <w:r w:rsidR="00AA45B9" w:rsidRPr="003F2319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  <w:t xml:space="preserve"> </w:t>
      </w:r>
      <w:r w:rsidR="00F936B4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  <w:t xml:space="preserve">       </w:t>
      </w:r>
      <w:r w:rsidR="00EB7C8E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  <w:t xml:space="preserve"> </w:t>
      </w:r>
      <w:bookmarkStart w:id="0" w:name="_GoBack"/>
    </w:p>
    <w:bookmarkEnd w:id="0"/>
    <w:p w14:paraId="7C21B60B" w14:textId="77777777" w:rsidR="00BC6540" w:rsidRPr="003F2319" w:rsidRDefault="00BC6540" w:rsidP="003F231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pt-BR"/>
        </w:rPr>
      </w:pPr>
    </w:p>
    <w:p w14:paraId="3752D435" w14:textId="77777777" w:rsidR="00347ADE" w:rsidRPr="00AA45B9" w:rsidRDefault="00AA45B9" w:rsidP="00347ADE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Viviane Araujo Dalbon</w:t>
      </w:r>
      <w:r w:rsidR="005C2484"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(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Dalbon, V. A.</w:t>
      </w:r>
      <w:r w:rsidR="005C2484"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14:paraId="7FA3BC0F" w14:textId="77777777" w:rsidR="00347ADE" w:rsidRPr="00AA45B9" w:rsidRDefault="00AA45B9" w:rsidP="00347ADE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LPqRN/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Universidade Federal de Alagoas</w:t>
      </w:r>
      <w:r w:rsidR="00347ADE"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– </w:t>
      </w:r>
      <w:r w:rsidR="00FE3F34"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Maceió</w:t>
      </w:r>
      <w:r w:rsidR="00347ADE"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/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Al</w:t>
      </w:r>
      <w:r w:rsidR="005C2484"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(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UFAL</w:t>
      </w:r>
      <w:r w:rsidR="005C2484"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, 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BRASIL</w:t>
      </w:r>
      <w:r w:rsidR="005C2484"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)</w:t>
      </w:r>
    </w:p>
    <w:p w14:paraId="47727E3D" w14:textId="77777777" w:rsidR="00347ADE" w:rsidRPr="00AA45B9" w:rsidRDefault="00AA45B9" w:rsidP="00347ADE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Thyago Fernando Lisboa Ribeiro</w:t>
      </w:r>
      <w:r w:rsidR="005C2484"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(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Ribeiro, T.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F. L.</w:t>
      </w:r>
      <w:r w:rsidR="005C2484"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14:paraId="0E61CE7E" w14:textId="77777777" w:rsidR="00347ADE" w:rsidRPr="00AA45B9" w:rsidRDefault="00AA45B9" w:rsidP="00347ADE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LPqRN/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Universidade Federal de Alagoas</w:t>
      </w:r>
      <w:r w:rsidR="00347ADE"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– </w:t>
      </w:r>
      <w:r w:rsidR="00FE3F34"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Maceió</w:t>
      </w:r>
      <w:r w:rsidR="00347ADE"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/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Al</w:t>
      </w:r>
      <w:r w:rsidR="00FE3F3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</w:t>
      </w:r>
      <w:r w:rsidR="005C2484"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(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UFAL</w:t>
      </w:r>
      <w:r w:rsidR="005C2484"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, 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BRASIL</w:t>
      </w:r>
      <w:r w:rsidR="005C2484"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)</w:t>
      </w:r>
    </w:p>
    <w:p w14:paraId="593B7391" w14:textId="77777777" w:rsidR="00347ADE" w:rsidRPr="00AA45B9" w:rsidRDefault="00AA45B9" w:rsidP="00347ADE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Joao Manoel da Silva</w:t>
      </w:r>
      <w:r w:rsidR="005C2484"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(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Silva, J.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M</w:t>
      </w:r>
      <w:r w:rsidR="005C2484"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14:paraId="58CD5991" w14:textId="77777777" w:rsidR="00347ADE" w:rsidRDefault="00AA45B9" w:rsidP="00347ADE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CECA/Universidade Federal de Alagoas</w:t>
      </w:r>
      <w:r w:rsidR="00347ADE"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– 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Rio Largo</w:t>
      </w:r>
      <w:r w:rsidR="00347ADE"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/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Al</w:t>
      </w:r>
      <w:r w:rsidR="005C2484"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(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UFAL</w:t>
      </w:r>
      <w:r w:rsidR="005C2484"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, 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BRASIL</w:t>
      </w:r>
      <w:r w:rsidR="005C2484"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)</w:t>
      </w:r>
    </w:p>
    <w:p w14:paraId="58F1EBFC" w14:textId="77777777" w:rsidR="00961D07" w:rsidRPr="00AA45B9" w:rsidRDefault="00961D07" w:rsidP="00961D0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Analice Ferreira da Silva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(Silva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,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A. </w:t>
      </w:r>
      <w:r w:rsidR="00F936B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F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.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14:paraId="53F71A5B" w14:textId="77777777" w:rsidR="00961D07" w:rsidRPr="00AA45B9" w:rsidRDefault="00961D07" w:rsidP="00961D07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LPqRN/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Universidade Federal de Alagoas – </w:t>
      </w:r>
      <w:r w:rsidR="00FE3F34"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Maceió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/Al (UFAL, BRASIL)</w:t>
      </w:r>
    </w:p>
    <w:p w14:paraId="49BAFFE8" w14:textId="77777777" w:rsidR="00961D07" w:rsidRPr="00AA45B9" w:rsidRDefault="00961D07" w:rsidP="00961D0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Regina </w:t>
      </w:r>
      <w:r w:rsidR="00E229F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da Silva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Ac</w:t>
      </w:r>
      <w:r w:rsidR="00E229F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á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cio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</w:t>
      </w:r>
      <w:r w:rsidR="00E229F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Acácio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, </w:t>
      </w:r>
      <w:r w:rsidR="00E229F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R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. S.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14:paraId="25F841DF" w14:textId="77777777" w:rsidR="00961D07" w:rsidRDefault="00961D07" w:rsidP="00961D07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LPqRN/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Universidade Federal de Alagoas – </w:t>
      </w:r>
      <w:r w:rsidR="00FE3F34"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Maceió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/Al (UFAL, BRASIL)</w:t>
      </w:r>
    </w:p>
    <w:p w14:paraId="4003D2A4" w14:textId="77777777" w:rsidR="00961D07" w:rsidRPr="00AA45B9" w:rsidRDefault="00961D07" w:rsidP="00961D0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Karlos </w:t>
      </w:r>
      <w:r w:rsidR="007A289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Antônio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Lisboa Junior Ribeiro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(Ribeiro-Junior, K. A. L.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14:paraId="6DB4B41E" w14:textId="77777777" w:rsidR="00D10259" w:rsidRPr="00F936B4" w:rsidRDefault="00961D07" w:rsidP="00961D07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val="es-CO" w:eastAsia="pt-BR"/>
        </w:rPr>
      </w:pPr>
      <w:r w:rsidRPr="00F936B4">
        <w:rPr>
          <w:rFonts w:ascii="Arial" w:eastAsia="Times New Roman" w:hAnsi="Arial" w:cs="Arial"/>
          <w:iCs/>
          <w:color w:val="000000"/>
          <w:sz w:val="16"/>
          <w:szCs w:val="16"/>
          <w:lang w:val="es-CO" w:eastAsia="pt-BR"/>
        </w:rPr>
        <w:t>CECA/</w:t>
      </w:r>
      <w:proofErr w:type="spellStart"/>
      <w:r w:rsidRPr="00F936B4">
        <w:rPr>
          <w:rFonts w:ascii="Arial" w:eastAsia="Times New Roman" w:hAnsi="Arial" w:cs="Arial"/>
          <w:iCs/>
          <w:color w:val="000000"/>
          <w:sz w:val="16"/>
          <w:szCs w:val="16"/>
          <w:lang w:val="es-CO" w:eastAsia="pt-BR"/>
        </w:rPr>
        <w:t>LPqRN</w:t>
      </w:r>
      <w:proofErr w:type="spellEnd"/>
      <w:r w:rsidRPr="00F936B4">
        <w:rPr>
          <w:rFonts w:ascii="Arial" w:eastAsia="Times New Roman" w:hAnsi="Arial" w:cs="Arial"/>
          <w:iCs/>
          <w:color w:val="000000"/>
          <w:sz w:val="16"/>
          <w:szCs w:val="16"/>
          <w:lang w:val="es-CO" w:eastAsia="pt-BR"/>
        </w:rPr>
        <w:t>/</w:t>
      </w:r>
      <w:proofErr w:type="spellStart"/>
      <w:r w:rsidRPr="00F936B4">
        <w:rPr>
          <w:rFonts w:ascii="Arial" w:eastAsia="Times New Roman" w:hAnsi="Arial" w:cs="Arial"/>
          <w:iCs/>
          <w:color w:val="000000"/>
          <w:sz w:val="16"/>
          <w:szCs w:val="16"/>
          <w:lang w:val="es-CO" w:eastAsia="pt-BR"/>
        </w:rPr>
        <w:t>Universidade</w:t>
      </w:r>
      <w:proofErr w:type="spellEnd"/>
      <w:r w:rsidRPr="00F936B4">
        <w:rPr>
          <w:rFonts w:ascii="Arial" w:eastAsia="Times New Roman" w:hAnsi="Arial" w:cs="Arial"/>
          <w:iCs/>
          <w:color w:val="000000"/>
          <w:sz w:val="16"/>
          <w:szCs w:val="16"/>
          <w:lang w:val="es-CO" w:eastAsia="pt-BR"/>
        </w:rPr>
        <w:t xml:space="preserve"> Federal de Alagoas – Rio Largo/Al (UFAL, BRASIL)</w:t>
      </w:r>
    </w:p>
    <w:p w14:paraId="486EDB3C" w14:textId="77777777" w:rsidR="00961D07" w:rsidRPr="00D10259" w:rsidRDefault="00961D07" w:rsidP="00961D07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val="es-CO" w:eastAsia="pt-BR"/>
        </w:rPr>
      </w:pPr>
      <w:r w:rsidRPr="00D1025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s-CO" w:eastAsia="pt-BR"/>
        </w:rPr>
        <w:t>Juan Pablo Molina Acevedo (Acevedo, J. P. M.)</w:t>
      </w:r>
    </w:p>
    <w:p w14:paraId="5FDD5BD8" w14:textId="77777777" w:rsidR="00961D07" w:rsidRPr="0081635C" w:rsidRDefault="00961D07" w:rsidP="00961D07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val="es-CO" w:eastAsia="pt-BR"/>
        </w:rPr>
      </w:pPr>
      <w:r w:rsidRPr="0081635C">
        <w:rPr>
          <w:rFonts w:ascii="Arial" w:eastAsia="Times New Roman" w:hAnsi="Arial" w:cs="Arial"/>
          <w:iCs/>
          <w:color w:val="000000"/>
          <w:sz w:val="16"/>
          <w:szCs w:val="16"/>
          <w:lang w:val="es-CO" w:eastAsia="pt-BR"/>
        </w:rPr>
        <w:t>Corporaci</w:t>
      </w:r>
      <w:r w:rsidR="0081635C" w:rsidRPr="0081635C">
        <w:rPr>
          <w:rFonts w:ascii="Arial" w:eastAsia="Times New Roman" w:hAnsi="Arial" w:cs="Arial"/>
          <w:iCs/>
          <w:color w:val="000000"/>
          <w:sz w:val="16"/>
          <w:szCs w:val="16"/>
          <w:lang w:val="es-CO" w:eastAsia="pt-BR"/>
        </w:rPr>
        <w:t>ó</w:t>
      </w:r>
      <w:r w:rsidRPr="0081635C">
        <w:rPr>
          <w:rFonts w:ascii="Arial" w:eastAsia="Times New Roman" w:hAnsi="Arial" w:cs="Arial"/>
          <w:iCs/>
          <w:color w:val="000000"/>
          <w:sz w:val="16"/>
          <w:szCs w:val="16"/>
          <w:lang w:val="es-CO" w:eastAsia="pt-BR"/>
        </w:rPr>
        <w:t>n Colombiana de Investigaci</w:t>
      </w:r>
      <w:r w:rsidR="0081635C">
        <w:rPr>
          <w:rFonts w:ascii="Arial" w:eastAsia="Times New Roman" w:hAnsi="Arial" w:cs="Arial"/>
          <w:iCs/>
          <w:color w:val="000000"/>
          <w:sz w:val="16"/>
          <w:szCs w:val="16"/>
          <w:lang w:val="es-CO" w:eastAsia="pt-BR"/>
        </w:rPr>
        <w:t>ó</w:t>
      </w:r>
      <w:r w:rsidRPr="0081635C">
        <w:rPr>
          <w:rFonts w:ascii="Arial" w:eastAsia="Times New Roman" w:hAnsi="Arial" w:cs="Arial"/>
          <w:iCs/>
          <w:color w:val="000000"/>
          <w:sz w:val="16"/>
          <w:szCs w:val="16"/>
          <w:lang w:val="es-CO" w:eastAsia="pt-BR"/>
        </w:rPr>
        <w:t xml:space="preserve">n Agropecuaria – </w:t>
      </w:r>
      <w:proofErr w:type="spellStart"/>
      <w:r w:rsidRPr="0081635C">
        <w:rPr>
          <w:rFonts w:ascii="Arial" w:eastAsia="Times New Roman" w:hAnsi="Arial" w:cs="Arial"/>
          <w:iCs/>
          <w:color w:val="000000"/>
          <w:sz w:val="16"/>
          <w:szCs w:val="16"/>
          <w:lang w:val="es-CO" w:eastAsia="pt-BR"/>
        </w:rPr>
        <w:t>Monteria</w:t>
      </w:r>
      <w:proofErr w:type="spellEnd"/>
      <w:r w:rsidRPr="0081635C">
        <w:rPr>
          <w:rFonts w:ascii="Arial" w:eastAsia="Times New Roman" w:hAnsi="Arial" w:cs="Arial"/>
          <w:iCs/>
          <w:color w:val="000000"/>
          <w:sz w:val="16"/>
          <w:szCs w:val="16"/>
          <w:lang w:val="es-CO" w:eastAsia="pt-BR"/>
        </w:rPr>
        <w:t>/CO (AGROSAVIA, COLOMBIA)</w:t>
      </w:r>
    </w:p>
    <w:p w14:paraId="4A195F82" w14:textId="77777777" w:rsidR="00961D07" w:rsidRPr="00AA45B9" w:rsidRDefault="00961D07" w:rsidP="00961D0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Aldomario Negrisoli Junior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(Negrisoli Jr, A.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14:paraId="4A71E999" w14:textId="77777777" w:rsidR="00961D07" w:rsidRDefault="00F936B4" w:rsidP="00961D07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Empresa Brasileira de Pesquisa Agropecuária - </w:t>
      </w:r>
      <w:r w:rsidR="00961D07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Embrapa Tabuleiros Costeiros</w:t>
      </w:r>
      <w:r w:rsidR="00961D07"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– 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Sergipe </w:t>
      </w:r>
      <w:r w:rsidR="00961D07"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(</w:t>
      </w:r>
      <w:r w:rsidR="00961D07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EMBRAPA</w:t>
      </w:r>
      <w:r w:rsidR="00961D07"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, BRASIL)</w:t>
      </w:r>
    </w:p>
    <w:p w14:paraId="0F1B7797" w14:textId="77777777" w:rsidR="00961D07" w:rsidRPr="00AA45B9" w:rsidRDefault="00961D07" w:rsidP="00961D0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Alessandro Riffel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(Riffel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,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A.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14:paraId="2BC789A3" w14:textId="77777777" w:rsidR="00F936B4" w:rsidRDefault="00F936B4" w:rsidP="00F936B4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Empresa Brasileira de Pesquisa Agropecuária - Embrapa Tabuleiros Costeiros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– 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Sergipe 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(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EMBRAPA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, BRASIL)</w:t>
      </w:r>
    </w:p>
    <w:p w14:paraId="20F80B62" w14:textId="77777777" w:rsidR="00961D07" w:rsidRPr="00961D07" w:rsidRDefault="00961D07" w:rsidP="00961D07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Henrique Fonseca Goulart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(Goulart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,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H. F.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14:paraId="66D967EB" w14:textId="77777777" w:rsidR="00961D07" w:rsidRDefault="00961D07" w:rsidP="00961D07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CECA/LPqRN/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Universidade Federal de Alagoas – 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Rio Largo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/Al (UFAL, BRASIL)</w:t>
      </w:r>
    </w:p>
    <w:p w14:paraId="3D74A0DA" w14:textId="77777777" w:rsidR="00961D07" w:rsidRPr="00961D07" w:rsidRDefault="007A2892" w:rsidP="00961D07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Antônio</w:t>
      </w:r>
      <w:r w:rsidR="00961D0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Euz</w:t>
      </w:r>
      <w:r w:rsidR="00E229F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é</w:t>
      </w:r>
      <w:r w:rsidR="00961D0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bio Goulart Santana</w:t>
      </w:r>
      <w:r w:rsidR="00961D07"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</w:t>
      </w:r>
      <w:r w:rsidR="00961D0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(Santana</w:t>
      </w:r>
      <w:r w:rsidR="00961D07"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, </w:t>
      </w:r>
      <w:r w:rsidR="00961D0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A. E. G.</w:t>
      </w:r>
      <w:r w:rsidR="00961D07"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14:paraId="3E4B960D" w14:textId="77777777" w:rsidR="00961D07" w:rsidRDefault="00961D07" w:rsidP="00961D07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CECA/LPqRN/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Universidade Federal de Alagoas – 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Rio Largo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/Al (UFAL, BRASIL)</w:t>
      </w:r>
    </w:p>
    <w:p w14:paraId="74C835CE" w14:textId="77777777" w:rsidR="00961D07" w:rsidRDefault="00961D07" w:rsidP="00961D07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</w:p>
    <w:p w14:paraId="3FC50BCF" w14:textId="77777777" w:rsidR="00347ADE" w:rsidRPr="000C649C" w:rsidRDefault="005C2484" w:rsidP="005C2484">
      <w:pPr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PALAVRAS-</w:t>
      </w:r>
      <w:r w:rsidR="00347ADE" w:rsidRPr="005C248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CHAVE</w:t>
      </w:r>
      <w:r w:rsidRPr="005C248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:</w:t>
      </w:r>
      <w:r w:rsidR="00C20964" w:rsidRPr="00C20964">
        <w:t xml:space="preserve"> </w:t>
      </w:r>
      <w:r w:rsidR="00C20964" w:rsidRPr="00C20964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pt-BR"/>
        </w:rPr>
        <w:t>VOC</w:t>
      </w:r>
      <w:r w:rsidR="00C20964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pt-BR"/>
        </w:rPr>
        <w:t>s</w:t>
      </w:r>
      <w:r w:rsidR="00C20964" w:rsidRPr="00C20964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pt-BR"/>
        </w:rPr>
        <w:t>. Arecácea</w:t>
      </w:r>
      <w:r w:rsidR="000C649C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pt-BR"/>
        </w:rPr>
        <w:t>e</w:t>
      </w:r>
      <w:r w:rsidR="00C20964" w:rsidRPr="00C20964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pt-BR"/>
        </w:rPr>
        <w:t xml:space="preserve">. </w:t>
      </w:r>
      <w:r w:rsidR="00C20964" w:rsidRPr="000C649C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pt-BR"/>
        </w:rPr>
        <w:t>S</w:t>
      </w:r>
      <w:r w:rsidR="000C649C" w:rsidRPr="000C649C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pt-BR"/>
        </w:rPr>
        <w:t>emioquímicos. fungos</w:t>
      </w:r>
      <w:r w:rsidR="0015557B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pt-BR"/>
        </w:rPr>
        <w:t xml:space="preserve"> ENTOMOPATOGENICOS</w:t>
      </w:r>
      <w:r w:rsidR="000C649C" w:rsidRPr="000C649C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pt-BR"/>
        </w:rPr>
        <w:t xml:space="preserve"> nativos</w:t>
      </w:r>
      <w:r w:rsidR="000C649C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pt-BR"/>
        </w:rPr>
        <w:t>.</w:t>
      </w:r>
    </w:p>
    <w:p w14:paraId="0562D44D" w14:textId="77777777" w:rsidR="00347ADE" w:rsidRPr="000C649C" w:rsidRDefault="00347ADE" w:rsidP="00347ADE">
      <w:pPr>
        <w:spacing w:after="0" w:line="240" w:lineRule="auto"/>
        <w:ind w:firstLine="851"/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</w:pPr>
    </w:p>
    <w:p w14:paraId="3B77481E" w14:textId="77777777" w:rsidR="00347ADE" w:rsidRPr="00347ADE" w:rsidRDefault="00347ADE" w:rsidP="005C2484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</w:pPr>
      <w:r w:rsidRPr="00347AD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resumo</w:t>
      </w:r>
    </w:p>
    <w:p w14:paraId="6A167EF0" w14:textId="77777777" w:rsidR="00347ADE" w:rsidRPr="00347ADE" w:rsidRDefault="00347ADE" w:rsidP="005C2484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</w:pPr>
    </w:p>
    <w:p w14:paraId="7C10A76F" w14:textId="0C54D2CE" w:rsidR="00C20964" w:rsidRPr="00E86AFA" w:rsidRDefault="00C20964" w:rsidP="00E86AFA">
      <w:pPr>
        <w:pStyle w:val="Ttulo1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b w:val="0"/>
          <w:i/>
          <w:color w:val="000000"/>
          <w:sz w:val="20"/>
          <w:szCs w:val="20"/>
        </w:rPr>
      </w:pPr>
      <w:r w:rsidRPr="00E86AFA">
        <w:rPr>
          <w:rFonts w:ascii="Arial" w:hAnsi="Arial" w:cs="Arial"/>
          <w:b w:val="0"/>
          <w:i/>
          <w:sz w:val="20"/>
          <w:szCs w:val="20"/>
        </w:rPr>
        <w:t>Rhynchophorus palmarum</w:t>
      </w:r>
      <w:r w:rsidRPr="00E86AFA">
        <w:rPr>
          <w:rFonts w:ascii="Arial" w:hAnsi="Arial" w:cs="Arial"/>
          <w:b w:val="0"/>
          <w:sz w:val="20"/>
          <w:szCs w:val="20"/>
        </w:rPr>
        <w:t xml:space="preserve"> (Linnaeus, 1764), conhecido como broca do coqueiro da América do Sul, pertence à ordem Coleoptera, da família Curculionida</w:t>
      </w:r>
      <w:r w:rsidR="00EB7C8E" w:rsidRPr="00E86AFA">
        <w:rPr>
          <w:rFonts w:ascii="Arial" w:hAnsi="Arial" w:cs="Arial"/>
          <w:b w:val="0"/>
          <w:sz w:val="20"/>
          <w:szCs w:val="20"/>
        </w:rPr>
        <w:t xml:space="preserve">e, </w:t>
      </w:r>
      <w:r w:rsidRPr="00E86AFA">
        <w:rPr>
          <w:rFonts w:ascii="Arial" w:hAnsi="Arial" w:cs="Arial"/>
          <w:b w:val="0"/>
          <w:sz w:val="20"/>
          <w:szCs w:val="20"/>
        </w:rPr>
        <w:t xml:space="preserve">se alimentam e ovipositam </w:t>
      </w:r>
      <w:r w:rsidR="00EB7C8E" w:rsidRPr="00E86AFA">
        <w:rPr>
          <w:rFonts w:ascii="Arial" w:hAnsi="Arial" w:cs="Arial"/>
          <w:b w:val="0"/>
          <w:sz w:val="20"/>
          <w:szCs w:val="20"/>
        </w:rPr>
        <w:t xml:space="preserve">em </w:t>
      </w:r>
      <w:r w:rsidRPr="00E86AFA">
        <w:rPr>
          <w:rFonts w:ascii="Arial" w:hAnsi="Arial" w:cs="Arial"/>
          <w:b w:val="0"/>
          <w:sz w:val="20"/>
          <w:szCs w:val="20"/>
        </w:rPr>
        <w:t>plantas da família Arecáceae, seus hospedeiros habituais. Este inseto é uma praga nas plantações de coco (</w:t>
      </w:r>
      <w:r w:rsidRPr="00E86AFA">
        <w:rPr>
          <w:rFonts w:ascii="Arial" w:hAnsi="Arial" w:cs="Arial"/>
          <w:b w:val="0"/>
          <w:i/>
          <w:sz w:val="20"/>
          <w:szCs w:val="20"/>
        </w:rPr>
        <w:t>Cocos nucifera</w:t>
      </w:r>
      <w:r w:rsidRPr="00E86AFA">
        <w:rPr>
          <w:rFonts w:ascii="Arial" w:hAnsi="Arial" w:cs="Arial"/>
          <w:b w:val="0"/>
          <w:sz w:val="20"/>
          <w:szCs w:val="20"/>
        </w:rPr>
        <w:t>) e dendezeiros</w:t>
      </w:r>
      <w:r w:rsidR="0015557B" w:rsidRPr="00E86AFA">
        <w:rPr>
          <w:rFonts w:ascii="Arial" w:hAnsi="Arial" w:cs="Arial"/>
          <w:b w:val="0"/>
          <w:sz w:val="20"/>
          <w:szCs w:val="20"/>
        </w:rPr>
        <w:t xml:space="preserve"> </w:t>
      </w:r>
      <w:r w:rsidRPr="00E86AFA">
        <w:rPr>
          <w:rFonts w:ascii="Arial" w:hAnsi="Arial" w:cs="Arial"/>
          <w:b w:val="0"/>
          <w:sz w:val="20"/>
          <w:szCs w:val="20"/>
        </w:rPr>
        <w:t>(</w:t>
      </w:r>
      <w:r w:rsidR="0015557B" w:rsidRPr="00E86AFA">
        <w:rPr>
          <w:rFonts w:ascii="Arial" w:hAnsi="Arial" w:cs="Arial"/>
          <w:b w:val="0"/>
          <w:i/>
          <w:sz w:val="20"/>
          <w:szCs w:val="20"/>
        </w:rPr>
        <w:t>Elaeis guinensis</w:t>
      </w:r>
      <w:r w:rsidR="0015557B" w:rsidRPr="00E86AFA">
        <w:rPr>
          <w:rFonts w:ascii="Arial" w:hAnsi="Arial" w:cs="Arial"/>
          <w:b w:val="0"/>
          <w:sz w:val="20"/>
          <w:szCs w:val="20"/>
        </w:rPr>
        <w:t>)</w:t>
      </w:r>
      <w:r w:rsidRPr="00E86AFA">
        <w:rPr>
          <w:rFonts w:ascii="Arial" w:hAnsi="Arial" w:cs="Arial"/>
          <w:b w:val="0"/>
          <w:sz w:val="20"/>
          <w:szCs w:val="20"/>
        </w:rPr>
        <w:t xml:space="preserve">. As atuais estratégias para o controle </w:t>
      </w:r>
      <w:r w:rsidRPr="00E86AFA">
        <w:rPr>
          <w:rFonts w:ascii="Arial" w:hAnsi="Arial" w:cs="Arial"/>
          <w:b w:val="0"/>
          <w:i/>
          <w:sz w:val="20"/>
          <w:szCs w:val="20"/>
        </w:rPr>
        <w:t xml:space="preserve">R. palmarum </w:t>
      </w:r>
      <w:r w:rsidRPr="00E86AFA">
        <w:rPr>
          <w:rFonts w:ascii="Arial" w:hAnsi="Arial" w:cs="Arial"/>
          <w:b w:val="0"/>
          <w:sz w:val="20"/>
          <w:szCs w:val="20"/>
        </w:rPr>
        <w:t>incluem práticas culturais, mecânicas, comportamentais e biológicas.</w:t>
      </w:r>
      <w:r w:rsidR="004D0580">
        <w:rPr>
          <w:rFonts w:ascii="Arial" w:hAnsi="Arial" w:cs="Arial"/>
          <w:b w:val="0"/>
          <w:sz w:val="20"/>
          <w:szCs w:val="20"/>
        </w:rPr>
        <w:t xml:space="preserve"> </w:t>
      </w:r>
      <w:r w:rsidR="005711FA">
        <w:rPr>
          <w:rFonts w:ascii="Arial" w:hAnsi="Arial" w:cs="Arial"/>
          <w:b w:val="0"/>
          <w:sz w:val="20"/>
          <w:szCs w:val="20"/>
        </w:rPr>
        <w:t>C</w:t>
      </w:r>
      <w:r w:rsidRPr="00E86AFA">
        <w:rPr>
          <w:rFonts w:ascii="Arial" w:hAnsi="Arial" w:cs="Arial"/>
          <w:b w:val="0"/>
          <w:sz w:val="20"/>
          <w:szCs w:val="20"/>
        </w:rPr>
        <w:t>om</w:t>
      </w:r>
      <w:r w:rsidR="005711FA">
        <w:rPr>
          <w:rFonts w:ascii="Arial" w:hAnsi="Arial" w:cs="Arial"/>
          <w:b w:val="0"/>
          <w:sz w:val="20"/>
          <w:szCs w:val="20"/>
        </w:rPr>
        <w:t xml:space="preserve"> </w:t>
      </w:r>
      <w:r w:rsidRPr="00E86AFA">
        <w:rPr>
          <w:rFonts w:ascii="Arial" w:hAnsi="Arial" w:cs="Arial"/>
          <w:b w:val="0"/>
          <w:sz w:val="20"/>
          <w:szCs w:val="20"/>
        </w:rPr>
        <w:t xml:space="preserve">o objetivo </w:t>
      </w:r>
      <w:r w:rsidR="005711FA">
        <w:rPr>
          <w:rFonts w:ascii="Arial" w:hAnsi="Arial" w:cs="Arial"/>
          <w:b w:val="0"/>
          <w:sz w:val="20"/>
          <w:szCs w:val="20"/>
        </w:rPr>
        <w:t xml:space="preserve">de </w:t>
      </w:r>
      <w:r w:rsidRPr="00E86AFA">
        <w:rPr>
          <w:rFonts w:ascii="Arial" w:hAnsi="Arial" w:cs="Arial"/>
          <w:b w:val="0"/>
          <w:sz w:val="20"/>
          <w:szCs w:val="20"/>
        </w:rPr>
        <w:t xml:space="preserve">analisar os compostos orgânicos voláteis (COVs) emitidos </w:t>
      </w:r>
      <w:r w:rsidR="00EB7C8E" w:rsidRPr="00E86AFA">
        <w:rPr>
          <w:rFonts w:ascii="Arial" w:hAnsi="Arial" w:cs="Arial"/>
          <w:b w:val="0"/>
          <w:sz w:val="20"/>
          <w:szCs w:val="20"/>
        </w:rPr>
        <w:t xml:space="preserve">por </w:t>
      </w:r>
      <w:r w:rsidRPr="00E86AFA">
        <w:rPr>
          <w:rFonts w:ascii="Arial" w:hAnsi="Arial" w:cs="Arial"/>
          <w:b w:val="0"/>
          <w:sz w:val="20"/>
          <w:szCs w:val="20"/>
        </w:rPr>
        <w:t xml:space="preserve">fungos entomopatogênicos nativos que parasitam </w:t>
      </w:r>
      <w:r w:rsidR="00EB7C8E" w:rsidRPr="00E86AFA">
        <w:rPr>
          <w:rFonts w:ascii="Arial" w:hAnsi="Arial" w:cs="Arial"/>
          <w:b w:val="0"/>
          <w:sz w:val="20"/>
          <w:szCs w:val="20"/>
        </w:rPr>
        <w:t xml:space="preserve">naturalmente </w:t>
      </w:r>
      <w:r w:rsidRPr="00E86AFA">
        <w:rPr>
          <w:rFonts w:ascii="Arial" w:hAnsi="Arial" w:cs="Arial"/>
          <w:b w:val="0"/>
          <w:i/>
          <w:sz w:val="20"/>
          <w:szCs w:val="20"/>
        </w:rPr>
        <w:t>R. palmarum</w:t>
      </w:r>
      <w:r w:rsidRPr="00E86AFA">
        <w:rPr>
          <w:rFonts w:ascii="Arial" w:hAnsi="Arial" w:cs="Arial"/>
          <w:b w:val="0"/>
          <w:sz w:val="20"/>
          <w:szCs w:val="20"/>
        </w:rPr>
        <w:t xml:space="preserve"> </w:t>
      </w:r>
      <w:r w:rsidR="005711FA">
        <w:rPr>
          <w:rFonts w:ascii="Arial" w:hAnsi="Arial" w:cs="Arial"/>
          <w:b w:val="0"/>
          <w:sz w:val="20"/>
          <w:szCs w:val="20"/>
        </w:rPr>
        <w:t>i</w:t>
      </w:r>
      <w:r w:rsidRPr="00E86AFA">
        <w:rPr>
          <w:rFonts w:ascii="Arial" w:hAnsi="Arial" w:cs="Arial"/>
          <w:b w:val="0"/>
          <w:sz w:val="20"/>
          <w:szCs w:val="20"/>
        </w:rPr>
        <w:t>nsetos adultos foram capturados com armadilhas contendo rincoforol® (feromônio de agregação)</w:t>
      </w:r>
      <w:r w:rsidR="00EB7C8E" w:rsidRPr="00E86AFA">
        <w:rPr>
          <w:rFonts w:ascii="Arial" w:hAnsi="Arial" w:cs="Arial"/>
          <w:b w:val="0"/>
          <w:sz w:val="20"/>
          <w:szCs w:val="20"/>
        </w:rPr>
        <w:t>,</w:t>
      </w:r>
      <w:r w:rsidRPr="00E86AFA">
        <w:rPr>
          <w:rFonts w:ascii="Arial" w:hAnsi="Arial" w:cs="Arial"/>
          <w:b w:val="0"/>
          <w:sz w:val="20"/>
          <w:szCs w:val="20"/>
        </w:rPr>
        <w:t xml:space="preserve"> </w:t>
      </w:r>
      <w:r w:rsidR="005711FA">
        <w:rPr>
          <w:rFonts w:ascii="Arial" w:hAnsi="Arial" w:cs="Arial"/>
          <w:b w:val="0"/>
          <w:sz w:val="20"/>
          <w:szCs w:val="20"/>
        </w:rPr>
        <w:t xml:space="preserve">em fazendas </w:t>
      </w:r>
      <w:r w:rsidRPr="00E86AFA">
        <w:rPr>
          <w:rFonts w:ascii="Arial" w:hAnsi="Arial" w:cs="Arial"/>
          <w:b w:val="0"/>
          <w:sz w:val="20"/>
          <w:szCs w:val="20"/>
        </w:rPr>
        <w:t>localizada</w:t>
      </w:r>
      <w:r w:rsidR="00EB7C8E" w:rsidRPr="00E86AFA">
        <w:rPr>
          <w:rFonts w:ascii="Arial" w:hAnsi="Arial" w:cs="Arial"/>
          <w:b w:val="0"/>
          <w:sz w:val="20"/>
          <w:szCs w:val="20"/>
        </w:rPr>
        <w:t>s</w:t>
      </w:r>
      <w:r w:rsidRPr="00E86AFA">
        <w:rPr>
          <w:rFonts w:ascii="Arial" w:hAnsi="Arial" w:cs="Arial"/>
          <w:b w:val="0"/>
          <w:sz w:val="20"/>
          <w:szCs w:val="20"/>
        </w:rPr>
        <w:t xml:space="preserve"> no município de Coruripe</w:t>
      </w:r>
      <w:r w:rsidR="00EB7C8E" w:rsidRPr="00E86AFA">
        <w:rPr>
          <w:rFonts w:ascii="Arial" w:hAnsi="Arial" w:cs="Arial"/>
          <w:b w:val="0"/>
          <w:sz w:val="20"/>
          <w:szCs w:val="20"/>
        </w:rPr>
        <w:t xml:space="preserve">, Alagoas, Brasil. Foram coletados </w:t>
      </w:r>
      <w:r w:rsidRPr="00E86AFA">
        <w:rPr>
          <w:rFonts w:ascii="Arial" w:hAnsi="Arial" w:cs="Arial"/>
          <w:b w:val="0"/>
          <w:sz w:val="20"/>
          <w:szCs w:val="20"/>
        </w:rPr>
        <w:t>814 insetos,</w:t>
      </w:r>
      <w:r w:rsidR="00EB7C8E" w:rsidRPr="00E86AFA">
        <w:rPr>
          <w:rFonts w:ascii="Arial" w:hAnsi="Arial" w:cs="Arial"/>
          <w:b w:val="0"/>
          <w:sz w:val="20"/>
          <w:szCs w:val="20"/>
        </w:rPr>
        <w:t>e destes,</w:t>
      </w:r>
      <w:r w:rsidRPr="00E86AFA">
        <w:rPr>
          <w:rFonts w:ascii="Arial" w:hAnsi="Arial" w:cs="Arial"/>
          <w:b w:val="0"/>
          <w:sz w:val="20"/>
          <w:szCs w:val="20"/>
        </w:rPr>
        <w:t xml:space="preserve"> </w:t>
      </w:r>
      <w:r w:rsidR="00EB7C8E" w:rsidRPr="00E86AFA">
        <w:rPr>
          <w:rFonts w:ascii="Arial" w:hAnsi="Arial" w:cs="Arial"/>
          <w:b w:val="0"/>
          <w:sz w:val="20"/>
          <w:szCs w:val="20"/>
        </w:rPr>
        <w:t>utilizaram</w:t>
      </w:r>
      <w:r w:rsidRPr="00E86AFA">
        <w:rPr>
          <w:rFonts w:ascii="Arial" w:hAnsi="Arial" w:cs="Arial"/>
          <w:b w:val="0"/>
          <w:sz w:val="20"/>
          <w:szCs w:val="20"/>
        </w:rPr>
        <w:t>-se 50 fêmeas e 50 machos</w:t>
      </w:r>
      <w:r w:rsidR="00EB7C8E" w:rsidRPr="00E86AFA">
        <w:rPr>
          <w:rFonts w:ascii="Arial" w:hAnsi="Arial" w:cs="Arial"/>
          <w:b w:val="0"/>
          <w:sz w:val="20"/>
          <w:szCs w:val="20"/>
        </w:rPr>
        <w:t>, que</w:t>
      </w:r>
      <w:r w:rsidRPr="00E86AFA">
        <w:rPr>
          <w:rFonts w:ascii="Arial" w:hAnsi="Arial" w:cs="Arial"/>
          <w:b w:val="0"/>
          <w:sz w:val="20"/>
          <w:szCs w:val="20"/>
        </w:rPr>
        <w:t xml:space="preserve"> </w:t>
      </w:r>
      <w:r w:rsidR="00295648" w:rsidRPr="00E86AFA">
        <w:rPr>
          <w:rFonts w:ascii="Arial" w:hAnsi="Arial" w:cs="Arial"/>
          <w:b w:val="0"/>
          <w:sz w:val="20"/>
          <w:szCs w:val="20"/>
        </w:rPr>
        <w:t xml:space="preserve">incubados </w:t>
      </w:r>
      <w:r w:rsidRPr="00E86AFA">
        <w:rPr>
          <w:rFonts w:ascii="Arial" w:hAnsi="Arial" w:cs="Arial"/>
          <w:b w:val="0"/>
          <w:sz w:val="20"/>
          <w:szCs w:val="20"/>
        </w:rPr>
        <w:t xml:space="preserve">a </w:t>
      </w:r>
      <w:r w:rsidR="00295648" w:rsidRPr="00E86AFA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25±1° C </w:t>
      </w:r>
      <w:r w:rsidRPr="00E86AFA">
        <w:rPr>
          <w:rFonts w:ascii="Arial" w:hAnsi="Arial" w:cs="Arial"/>
          <w:b w:val="0"/>
          <w:sz w:val="20"/>
          <w:szCs w:val="20"/>
        </w:rPr>
        <w:t xml:space="preserve">e fotoperíodo de 12 horas, para analisar a mortalidade e crescimento fúngico. Após 20 dias de incubação, 10 insetos </w:t>
      </w:r>
      <w:r w:rsidR="00EB7C8E" w:rsidRPr="00E86AFA">
        <w:rPr>
          <w:rFonts w:ascii="Arial" w:hAnsi="Arial" w:cs="Arial"/>
          <w:b w:val="0"/>
          <w:sz w:val="20"/>
          <w:szCs w:val="20"/>
        </w:rPr>
        <w:t xml:space="preserve">apresentaram </w:t>
      </w:r>
      <w:r w:rsidRPr="00E86AFA">
        <w:rPr>
          <w:rFonts w:ascii="Arial" w:hAnsi="Arial" w:cs="Arial"/>
          <w:b w:val="0"/>
          <w:sz w:val="20"/>
          <w:szCs w:val="20"/>
        </w:rPr>
        <w:t xml:space="preserve">crescimento </w:t>
      </w:r>
      <w:r w:rsidR="00EB7C8E" w:rsidRPr="00E86AFA">
        <w:rPr>
          <w:rFonts w:ascii="Arial" w:hAnsi="Arial" w:cs="Arial"/>
          <w:b w:val="0"/>
          <w:sz w:val="20"/>
          <w:szCs w:val="20"/>
        </w:rPr>
        <w:t>fúngic</w:t>
      </w:r>
      <w:r w:rsidR="0015557B" w:rsidRPr="00E86AFA">
        <w:rPr>
          <w:rFonts w:ascii="Arial" w:hAnsi="Arial" w:cs="Arial"/>
          <w:b w:val="0"/>
          <w:sz w:val="20"/>
          <w:szCs w:val="20"/>
        </w:rPr>
        <w:t xml:space="preserve">o. </w:t>
      </w:r>
      <w:r w:rsidR="00EB7C8E" w:rsidRPr="00E86AFA">
        <w:rPr>
          <w:rFonts w:ascii="Arial" w:hAnsi="Arial" w:cs="Arial"/>
          <w:b w:val="0"/>
          <w:sz w:val="20"/>
          <w:szCs w:val="20"/>
        </w:rPr>
        <w:t>O</w:t>
      </w:r>
      <w:r w:rsidRPr="00E86AFA">
        <w:rPr>
          <w:rFonts w:ascii="Arial" w:hAnsi="Arial" w:cs="Arial"/>
          <w:b w:val="0"/>
          <w:sz w:val="20"/>
          <w:szCs w:val="20"/>
        </w:rPr>
        <w:t xml:space="preserve">s fragmentos retirados dos corpos de frutificação foram cultivados em placa de Petri em meio B.D.A. (Batata Dextrose Agar), e incubados a 25”C para purificação dos isolados. Após 14 dias, </w:t>
      </w:r>
      <w:r w:rsidR="00EB7C8E" w:rsidRPr="00E86AFA">
        <w:rPr>
          <w:rFonts w:ascii="Arial" w:hAnsi="Arial" w:cs="Arial"/>
          <w:b w:val="0"/>
          <w:sz w:val="20"/>
          <w:szCs w:val="20"/>
        </w:rPr>
        <w:t xml:space="preserve">os isolados foram </w:t>
      </w:r>
      <w:r w:rsidRPr="00E86AFA">
        <w:rPr>
          <w:rFonts w:ascii="Arial" w:hAnsi="Arial" w:cs="Arial"/>
          <w:b w:val="0"/>
          <w:sz w:val="20"/>
          <w:szCs w:val="20"/>
        </w:rPr>
        <w:t>separ</w:t>
      </w:r>
      <w:r w:rsidR="00EB7C8E" w:rsidRPr="00E86AFA">
        <w:rPr>
          <w:rFonts w:ascii="Arial" w:hAnsi="Arial" w:cs="Arial"/>
          <w:b w:val="0"/>
          <w:sz w:val="20"/>
          <w:szCs w:val="20"/>
        </w:rPr>
        <w:t>ados</w:t>
      </w:r>
      <w:r w:rsidRPr="00E86AFA">
        <w:rPr>
          <w:rFonts w:ascii="Arial" w:hAnsi="Arial" w:cs="Arial"/>
          <w:b w:val="0"/>
          <w:sz w:val="20"/>
          <w:szCs w:val="20"/>
        </w:rPr>
        <w:t xml:space="preserve"> em 2 grupos</w:t>
      </w:r>
      <w:r w:rsidR="00EB7C8E" w:rsidRPr="00E86AFA">
        <w:rPr>
          <w:rFonts w:ascii="Arial" w:hAnsi="Arial" w:cs="Arial"/>
          <w:b w:val="0"/>
          <w:sz w:val="20"/>
          <w:szCs w:val="20"/>
        </w:rPr>
        <w:t>,</w:t>
      </w:r>
      <w:r w:rsidRPr="00E86AFA">
        <w:rPr>
          <w:rFonts w:ascii="Arial" w:hAnsi="Arial" w:cs="Arial"/>
          <w:b w:val="0"/>
          <w:sz w:val="20"/>
          <w:szCs w:val="20"/>
        </w:rPr>
        <w:t xml:space="preserve"> diferenciados de acordo com as características</w:t>
      </w:r>
      <w:r w:rsidR="00E86AFA">
        <w:rPr>
          <w:rFonts w:ascii="Arial" w:hAnsi="Arial" w:cs="Arial"/>
          <w:b w:val="0"/>
          <w:sz w:val="20"/>
          <w:szCs w:val="20"/>
        </w:rPr>
        <w:t xml:space="preserve"> morfológicas </w:t>
      </w:r>
      <w:r w:rsidRPr="00E86AFA">
        <w:rPr>
          <w:rFonts w:ascii="Arial" w:hAnsi="Arial" w:cs="Arial"/>
          <w:b w:val="0"/>
          <w:sz w:val="20"/>
          <w:szCs w:val="20"/>
        </w:rPr>
        <w:t xml:space="preserve">apresentadas, denominados </w:t>
      </w:r>
      <w:r w:rsidR="00EB7C8E" w:rsidRPr="00E86AFA">
        <w:rPr>
          <w:rFonts w:ascii="Arial" w:hAnsi="Arial" w:cs="Arial"/>
          <w:b w:val="0"/>
          <w:sz w:val="20"/>
          <w:szCs w:val="20"/>
        </w:rPr>
        <w:t xml:space="preserve">grupos </w:t>
      </w:r>
      <w:r w:rsidRPr="00E86AFA">
        <w:rPr>
          <w:rFonts w:ascii="Arial" w:hAnsi="Arial" w:cs="Arial"/>
          <w:b w:val="0"/>
          <w:sz w:val="20"/>
          <w:szCs w:val="20"/>
        </w:rPr>
        <w:t xml:space="preserve">1 e 2. As amostras dos fungos entomopatogênicos nativos foram </w:t>
      </w:r>
      <w:r w:rsidR="00EB7C8E" w:rsidRPr="00E86AFA">
        <w:rPr>
          <w:rFonts w:ascii="Arial" w:hAnsi="Arial" w:cs="Arial"/>
          <w:b w:val="0"/>
          <w:sz w:val="20"/>
          <w:szCs w:val="20"/>
        </w:rPr>
        <w:t xml:space="preserve">inoculados </w:t>
      </w:r>
      <w:r w:rsidRPr="00E86AFA">
        <w:rPr>
          <w:rFonts w:ascii="Arial" w:hAnsi="Arial" w:cs="Arial"/>
          <w:b w:val="0"/>
          <w:sz w:val="20"/>
          <w:szCs w:val="20"/>
        </w:rPr>
        <w:t xml:space="preserve">em vials âmbar e </w:t>
      </w:r>
      <w:r w:rsidR="00EB7C8E" w:rsidRPr="00E86AFA">
        <w:rPr>
          <w:rFonts w:ascii="Arial" w:hAnsi="Arial" w:cs="Arial"/>
          <w:b w:val="0"/>
          <w:sz w:val="20"/>
          <w:szCs w:val="20"/>
        </w:rPr>
        <w:t xml:space="preserve">incubados </w:t>
      </w:r>
      <w:r w:rsidRPr="00E86AFA">
        <w:rPr>
          <w:rFonts w:ascii="Arial" w:hAnsi="Arial" w:cs="Arial"/>
          <w:b w:val="0"/>
          <w:sz w:val="20"/>
          <w:szCs w:val="20"/>
        </w:rPr>
        <w:t xml:space="preserve">por 7 dias.  Os COVs foram extraídos por exposição de 2 horas, </w:t>
      </w:r>
      <w:r w:rsidR="0088321C" w:rsidRPr="00E86AFA">
        <w:rPr>
          <w:rFonts w:ascii="Arial" w:hAnsi="Arial" w:cs="Arial"/>
          <w:b w:val="0"/>
          <w:sz w:val="20"/>
          <w:szCs w:val="20"/>
        </w:rPr>
        <w:t>a</w:t>
      </w:r>
      <w:r w:rsidRPr="00E86AFA">
        <w:rPr>
          <w:rFonts w:ascii="Arial" w:hAnsi="Arial" w:cs="Arial"/>
          <w:b w:val="0"/>
          <w:sz w:val="20"/>
          <w:szCs w:val="20"/>
        </w:rPr>
        <w:t xml:space="preserve"> 60°C </w:t>
      </w:r>
      <w:r w:rsidR="0088321C" w:rsidRPr="00E86AFA">
        <w:rPr>
          <w:rFonts w:ascii="Arial" w:hAnsi="Arial" w:cs="Arial"/>
          <w:b w:val="0"/>
          <w:sz w:val="20"/>
          <w:szCs w:val="20"/>
        </w:rPr>
        <w:t xml:space="preserve">em </w:t>
      </w:r>
      <w:r w:rsidRPr="00E86AFA">
        <w:rPr>
          <w:rFonts w:ascii="Arial" w:hAnsi="Arial" w:cs="Arial"/>
          <w:b w:val="0"/>
          <w:sz w:val="20"/>
          <w:szCs w:val="20"/>
        </w:rPr>
        <w:t xml:space="preserve">placa termostática, pela técnica de </w:t>
      </w:r>
      <w:r w:rsidRPr="00E86AFA">
        <w:rPr>
          <w:rFonts w:ascii="Arial" w:hAnsi="Arial" w:cs="Arial"/>
          <w:b w:val="0"/>
          <w:color w:val="000000"/>
          <w:sz w:val="20"/>
          <w:szCs w:val="20"/>
        </w:rPr>
        <w:t>Micro Extração em Fase S</w:t>
      </w:r>
      <w:r w:rsidR="00D10259" w:rsidRPr="00E86AFA">
        <w:rPr>
          <w:rFonts w:ascii="Arial" w:hAnsi="Arial" w:cs="Arial"/>
          <w:b w:val="0"/>
          <w:color w:val="000000"/>
          <w:sz w:val="20"/>
          <w:szCs w:val="20"/>
        </w:rPr>
        <w:t>ó</w:t>
      </w:r>
      <w:r w:rsidRPr="00E86AFA">
        <w:rPr>
          <w:rFonts w:ascii="Arial" w:hAnsi="Arial" w:cs="Arial"/>
          <w:b w:val="0"/>
          <w:color w:val="000000"/>
          <w:sz w:val="20"/>
          <w:szCs w:val="20"/>
        </w:rPr>
        <w:t>lida (HS-SPME</w:t>
      </w:r>
      <w:r w:rsidR="0088321C" w:rsidRPr="00E86AFA">
        <w:rPr>
          <w:rFonts w:ascii="Arial" w:hAnsi="Arial" w:cs="Arial"/>
          <w:b w:val="0"/>
          <w:color w:val="000000"/>
          <w:sz w:val="20"/>
          <w:szCs w:val="20"/>
        </w:rPr>
        <w:t xml:space="preserve">). Após </w:t>
      </w:r>
      <w:r w:rsidRPr="00E86AFA">
        <w:rPr>
          <w:rFonts w:ascii="Arial" w:hAnsi="Arial" w:cs="Arial"/>
          <w:b w:val="0"/>
          <w:color w:val="000000"/>
          <w:sz w:val="20"/>
          <w:szCs w:val="20"/>
        </w:rPr>
        <w:t>essa etapa para caracterização de metabolitos voláteis utilizou-se a técnica Cromatografia á G</w:t>
      </w:r>
      <w:r w:rsidR="009E4DCB">
        <w:rPr>
          <w:rFonts w:ascii="Arial" w:hAnsi="Arial" w:cs="Arial"/>
          <w:b w:val="0"/>
          <w:color w:val="000000"/>
          <w:sz w:val="20"/>
          <w:szCs w:val="20"/>
        </w:rPr>
        <w:t>á</w:t>
      </w:r>
      <w:r w:rsidRPr="00E86AFA">
        <w:rPr>
          <w:rFonts w:ascii="Arial" w:hAnsi="Arial" w:cs="Arial"/>
          <w:b w:val="0"/>
          <w:color w:val="000000"/>
          <w:sz w:val="20"/>
          <w:szCs w:val="20"/>
        </w:rPr>
        <w:t>s acoplada ao Espectrometria de Massas (GC-MS)</w:t>
      </w:r>
      <w:r w:rsidR="0088321C" w:rsidRPr="00E86AFA">
        <w:rPr>
          <w:rFonts w:ascii="Arial" w:hAnsi="Arial" w:cs="Arial"/>
          <w:b w:val="0"/>
          <w:color w:val="000000"/>
          <w:sz w:val="20"/>
          <w:szCs w:val="20"/>
        </w:rPr>
        <w:t xml:space="preserve"> para identificação dos compostos.</w:t>
      </w:r>
      <w:r w:rsidRPr="00E86AFA">
        <w:rPr>
          <w:rFonts w:ascii="Arial" w:hAnsi="Arial" w:cs="Arial"/>
          <w:b w:val="0"/>
          <w:color w:val="000000"/>
          <w:sz w:val="20"/>
          <w:szCs w:val="20"/>
        </w:rPr>
        <w:t xml:space="preserve"> Os compostos orgânicos caracterizados pertencem aos grupos dos hidrocarbonetos, álcoois, aldeídos, cetonas, ésteres, monoterpenos e sesquiterpenos. </w:t>
      </w:r>
    </w:p>
    <w:p w14:paraId="25F43CE5" w14:textId="5E6EFDE3" w:rsidR="00C20964" w:rsidRDefault="00C20964" w:rsidP="00C2096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30ED191" w14:textId="4A8A9B4A" w:rsidR="00BC6540" w:rsidRDefault="00BC6540" w:rsidP="00C2096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2744A23" w14:textId="77777777" w:rsidR="00BC6540" w:rsidRPr="00C20964" w:rsidRDefault="00BC6540" w:rsidP="00C2096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5D0E281" w14:textId="77777777" w:rsidR="005C2484" w:rsidRPr="002C2D04" w:rsidRDefault="005C2484" w:rsidP="005C2484">
      <w:pPr>
        <w:pStyle w:val="Ttulo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eastAsia="MS PGothic" w:hAnsi="Arial" w:cs="Arial"/>
          <w:color w:val="000000"/>
          <w:sz w:val="20"/>
          <w:szCs w:val="20"/>
        </w:rPr>
      </w:pPr>
    </w:p>
    <w:p w14:paraId="598E2303" w14:textId="77777777" w:rsidR="00F936B4" w:rsidRPr="004D0580" w:rsidRDefault="00347ADE" w:rsidP="00C20964">
      <w:pPr>
        <w:pStyle w:val="Ttulo1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 w:val="0"/>
          <w:color w:val="131313"/>
          <w:spacing w:val="-7"/>
          <w:sz w:val="24"/>
          <w:szCs w:val="24"/>
          <w:lang w:val="en-US"/>
        </w:rPr>
      </w:pPr>
      <w:r w:rsidRPr="004D0580">
        <w:rPr>
          <w:rFonts w:ascii="Arial" w:eastAsia="MS PGothic" w:hAnsi="Arial" w:cs="Arial"/>
          <w:color w:val="000000"/>
          <w:sz w:val="28"/>
          <w:szCs w:val="24"/>
          <w:lang w:val="en-US"/>
        </w:rPr>
        <w:t xml:space="preserve">Title: </w:t>
      </w:r>
      <w:r w:rsidR="00C20964" w:rsidRPr="004D0580">
        <w:rPr>
          <w:rFonts w:ascii="Arial" w:hAnsi="Arial" w:cs="Arial"/>
          <w:bCs w:val="0"/>
          <w:color w:val="131313"/>
          <w:spacing w:val="-7"/>
          <w:sz w:val="24"/>
          <w:szCs w:val="24"/>
          <w:lang w:val="en-US"/>
        </w:rPr>
        <w:t>VOLATILE ORGANIC COMPOUNDS OF</w:t>
      </w:r>
      <w:r w:rsidR="003F2319" w:rsidRPr="004D0580">
        <w:rPr>
          <w:rFonts w:ascii="Arial" w:hAnsi="Arial" w:cs="Arial"/>
          <w:bCs w:val="0"/>
          <w:color w:val="131313"/>
          <w:spacing w:val="-7"/>
          <w:sz w:val="24"/>
          <w:szCs w:val="24"/>
          <w:lang w:val="en-US"/>
        </w:rPr>
        <w:t xml:space="preserve"> </w:t>
      </w:r>
      <w:r w:rsidR="00C20964" w:rsidRPr="004D0580">
        <w:rPr>
          <w:rFonts w:ascii="Arial" w:hAnsi="Arial" w:cs="Arial"/>
          <w:bCs w:val="0"/>
          <w:color w:val="131313"/>
          <w:spacing w:val="-7"/>
          <w:sz w:val="24"/>
          <w:szCs w:val="24"/>
          <w:lang w:val="en-US"/>
        </w:rPr>
        <w:t>ENTOMOPATHOGENIC FUNGI ISOLATED FROM RHYNCHOPHORUS PALMARUM (LINNAEUS 1764)</w:t>
      </w:r>
      <w:r w:rsidR="00FE3F34" w:rsidRPr="004D0580">
        <w:rPr>
          <w:rFonts w:ascii="Arial" w:hAnsi="Arial" w:cs="Arial"/>
          <w:bCs w:val="0"/>
          <w:color w:val="131313"/>
          <w:spacing w:val="-7"/>
          <w:sz w:val="24"/>
          <w:szCs w:val="24"/>
          <w:lang w:val="en-US"/>
        </w:rPr>
        <w:t xml:space="preserve"> </w:t>
      </w:r>
      <w:r w:rsidR="00C20964" w:rsidRPr="004D0580">
        <w:rPr>
          <w:rFonts w:ascii="Arial" w:hAnsi="Arial" w:cs="Arial"/>
          <w:bCs w:val="0"/>
          <w:color w:val="131313"/>
          <w:spacing w:val="-7"/>
          <w:sz w:val="24"/>
          <w:szCs w:val="24"/>
          <w:lang w:val="en-US"/>
        </w:rPr>
        <w:t xml:space="preserve">(COLEOPTERA: CURCULIONIDAE) </w:t>
      </w:r>
    </w:p>
    <w:p w14:paraId="3CE2141D" w14:textId="77777777" w:rsidR="0088321C" w:rsidRPr="004D0580" w:rsidRDefault="0088321C" w:rsidP="00C20964">
      <w:pPr>
        <w:pStyle w:val="Ttulo1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 w:val="0"/>
          <w:color w:val="131313"/>
          <w:spacing w:val="-7"/>
          <w:sz w:val="24"/>
          <w:szCs w:val="24"/>
          <w:lang w:val="en-US"/>
        </w:rPr>
      </w:pPr>
    </w:p>
    <w:p w14:paraId="482A7733" w14:textId="77777777" w:rsidR="00F936B4" w:rsidRPr="004D0580" w:rsidRDefault="00F936B4" w:rsidP="00F936B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 w:rsidRPr="004D058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Viviane </w:t>
      </w:r>
      <w:proofErr w:type="spellStart"/>
      <w:r w:rsidRPr="004D058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Araujo</w:t>
      </w:r>
      <w:proofErr w:type="spellEnd"/>
      <w:r w:rsidRPr="004D058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</w:t>
      </w:r>
      <w:proofErr w:type="spellStart"/>
      <w:r w:rsidRPr="004D058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Dalbon</w:t>
      </w:r>
      <w:proofErr w:type="spellEnd"/>
      <w:r w:rsidRPr="004D058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(</w:t>
      </w:r>
      <w:proofErr w:type="spellStart"/>
      <w:r w:rsidRPr="004D058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Dalbon</w:t>
      </w:r>
      <w:proofErr w:type="spellEnd"/>
      <w:r w:rsidRPr="004D058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, V. A.)</w:t>
      </w:r>
    </w:p>
    <w:p w14:paraId="202BB120" w14:textId="77777777" w:rsidR="00F936B4" w:rsidRPr="004D0580" w:rsidRDefault="00F936B4" w:rsidP="00F936B4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proofErr w:type="spellStart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LPqRN</w:t>
      </w:r>
      <w:proofErr w:type="spellEnd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/Federal </w:t>
      </w:r>
      <w:proofErr w:type="spellStart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University</w:t>
      </w:r>
      <w:proofErr w:type="spellEnd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</w:t>
      </w:r>
      <w:proofErr w:type="spellStart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of</w:t>
      </w:r>
      <w:proofErr w:type="spellEnd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Alagoas – Maceió/Al (UFAL, BRASIL)</w:t>
      </w:r>
    </w:p>
    <w:p w14:paraId="4736EB0C" w14:textId="77777777" w:rsidR="00F936B4" w:rsidRPr="00AA45B9" w:rsidRDefault="00F936B4" w:rsidP="00F936B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proofErr w:type="spellStart"/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Thyago</w:t>
      </w:r>
      <w:proofErr w:type="spellEnd"/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Fernando Lisboa Ribeiro (Ribeiro, T.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F. L.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14:paraId="20E3FDB5" w14:textId="77777777" w:rsidR="00F936B4" w:rsidRPr="00F936B4" w:rsidRDefault="00F936B4" w:rsidP="00F936B4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</w:pPr>
      <w:proofErr w:type="spellStart"/>
      <w:r w:rsidRPr="00F936B4"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  <w:t>LPqRN</w:t>
      </w:r>
      <w:proofErr w:type="spellEnd"/>
      <w:r w:rsidRPr="00F936B4"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  <w:t xml:space="preserve">/Federal University of Alagoas – </w:t>
      </w:r>
      <w:proofErr w:type="spellStart"/>
      <w:r w:rsidRPr="00F936B4"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  <w:t>Maceió</w:t>
      </w:r>
      <w:proofErr w:type="spellEnd"/>
      <w:r w:rsidRPr="00F936B4"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  <w:t>/Al (UFAL, BRASIL)</w:t>
      </w:r>
    </w:p>
    <w:p w14:paraId="6588D421" w14:textId="77777777" w:rsidR="00F936B4" w:rsidRPr="00AA45B9" w:rsidRDefault="00F936B4" w:rsidP="00F936B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Joo Manoel da Silva (Silva, J.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M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14:paraId="4D3EEBDA" w14:textId="77777777" w:rsidR="00F936B4" w:rsidRDefault="00F936B4" w:rsidP="00F936B4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CECA/</w:t>
      </w:r>
      <w:r w:rsidRPr="00F936B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Federal University of Alagoas</w:t>
      </w:r>
      <w:r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– 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Rio Largo</w:t>
      </w:r>
      <w:r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/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Al</w:t>
      </w:r>
      <w:r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(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UFAL</w:t>
      </w:r>
      <w:r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, 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BRASIL</w:t>
      </w:r>
      <w:r w:rsidRPr="005C248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)</w:t>
      </w:r>
    </w:p>
    <w:p w14:paraId="01EAD953" w14:textId="77777777" w:rsidR="00F936B4" w:rsidRPr="00AA45B9" w:rsidRDefault="00F936B4" w:rsidP="00F936B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Analice Ferreira da Silva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(Silva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,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A. F.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14:paraId="299FF170" w14:textId="77777777" w:rsidR="00F936B4" w:rsidRPr="00F936B4" w:rsidRDefault="00F936B4" w:rsidP="00F936B4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</w:pPr>
      <w:proofErr w:type="spellStart"/>
      <w:r w:rsidRPr="00F936B4"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  <w:t>LPqRN</w:t>
      </w:r>
      <w:proofErr w:type="spellEnd"/>
      <w:r w:rsidRPr="00F936B4"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  <w:t xml:space="preserve">/ Federal University of Alagoas – </w:t>
      </w:r>
      <w:proofErr w:type="spellStart"/>
      <w:r w:rsidRPr="00F936B4"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  <w:t>Maceió</w:t>
      </w:r>
      <w:proofErr w:type="spellEnd"/>
      <w:r w:rsidRPr="00F936B4"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  <w:t>/Al (UFAL, BRASIL)</w:t>
      </w:r>
    </w:p>
    <w:p w14:paraId="77FE1693" w14:textId="77777777" w:rsidR="00F936B4" w:rsidRPr="00AA45B9" w:rsidRDefault="00F936B4" w:rsidP="00F936B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Regina da Silva Acácio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(Acácio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,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R. S.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14:paraId="69B501C8" w14:textId="77777777" w:rsidR="00F936B4" w:rsidRPr="00F936B4" w:rsidRDefault="00F936B4" w:rsidP="00F936B4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</w:pPr>
      <w:proofErr w:type="spellStart"/>
      <w:r w:rsidRPr="00F936B4"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  <w:t>LPqRN</w:t>
      </w:r>
      <w:proofErr w:type="spellEnd"/>
      <w:r w:rsidRPr="00F936B4"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  <w:t xml:space="preserve">/ Federal University of Alagoas – </w:t>
      </w:r>
      <w:proofErr w:type="spellStart"/>
      <w:r w:rsidRPr="00F936B4"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  <w:t>Maceió</w:t>
      </w:r>
      <w:proofErr w:type="spellEnd"/>
      <w:r w:rsidRPr="00F936B4"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  <w:t>/Al (UFAL, BRASIL)</w:t>
      </w:r>
    </w:p>
    <w:p w14:paraId="60124393" w14:textId="77777777" w:rsidR="00F936B4" w:rsidRPr="00AA45B9" w:rsidRDefault="00F936B4" w:rsidP="00F936B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Karlos Antônio Lisboa Junior Ribeiro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(Ribeiro-Junior, K. A. L.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14:paraId="37B74A26" w14:textId="77777777" w:rsidR="00F936B4" w:rsidRPr="00370839" w:rsidRDefault="00F936B4" w:rsidP="00F936B4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 w:rsidRPr="0037083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CECA/LPqRN/ Federal University of Alagoas – Rio Largo/Al (UFAL, BRASIL)</w:t>
      </w:r>
    </w:p>
    <w:p w14:paraId="0DA4754A" w14:textId="77777777" w:rsidR="00F936B4" w:rsidRPr="00370839" w:rsidRDefault="00F936B4" w:rsidP="00F936B4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 w:rsidRPr="0037083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Juan Pablo Molina Acevedo (Acevedo, J. P. M.)</w:t>
      </w:r>
    </w:p>
    <w:p w14:paraId="7934576B" w14:textId="77777777" w:rsidR="00F936B4" w:rsidRPr="004D0580" w:rsidRDefault="00F936B4" w:rsidP="00F936B4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proofErr w:type="spellStart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Researcher</w:t>
      </w:r>
      <w:proofErr w:type="spellEnd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in </w:t>
      </w:r>
      <w:proofErr w:type="spellStart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Colombian</w:t>
      </w:r>
      <w:proofErr w:type="spellEnd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Corporation </w:t>
      </w:r>
      <w:proofErr w:type="spellStart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of</w:t>
      </w:r>
      <w:proofErr w:type="spellEnd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</w:t>
      </w:r>
      <w:proofErr w:type="spellStart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Agricultural</w:t>
      </w:r>
      <w:proofErr w:type="spellEnd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</w:t>
      </w:r>
      <w:proofErr w:type="spellStart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Research</w:t>
      </w:r>
      <w:proofErr w:type="spellEnd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– </w:t>
      </w:r>
      <w:proofErr w:type="spellStart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Monteria</w:t>
      </w:r>
      <w:proofErr w:type="spellEnd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/CO (AGROSAVIA, COLOMBIA)</w:t>
      </w:r>
    </w:p>
    <w:p w14:paraId="680AA545" w14:textId="77777777" w:rsidR="00F936B4" w:rsidRPr="00AA45B9" w:rsidRDefault="00F936B4" w:rsidP="00F936B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Aldomario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Negrisoli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Junior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Negrisoli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Jr, A.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14:paraId="7B733C94" w14:textId="77777777" w:rsidR="00F936B4" w:rsidRDefault="00F936B4" w:rsidP="00F936B4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 w:rsidRPr="00370839"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  <w:t xml:space="preserve">Researcher in Brazilian Corporation of Agricultural Research – </w:t>
      </w:r>
      <w:proofErr w:type="spellStart"/>
      <w:r w:rsidRPr="00370839"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  <w:t>Embrapa</w:t>
      </w:r>
      <w:proofErr w:type="spellEnd"/>
      <w:r w:rsidRPr="00370839"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  <w:t xml:space="preserve"> </w:t>
      </w:r>
      <w:proofErr w:type="spellStart"/>
      <w:r w:rsidRPr="00370839"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  <w:t>Tabuleiros</w:t>
      </w:r>
      <w:proofErr w:type="spellEnd"/>
      <w:r w:rsidRPr="00370839"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  <w:t xml:space="preserve"> </w:t>
      </w:r>
      <w:proofErr w:type="spellStart"/>
      <w:r w:rsidRPr="00370839"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  <w:t>Costeiros</w:t>
      </w:r>
      <w:proofErr w:type="spellEnd"/>
      <w:r w:rsidRPr="00370839">
        <w:rPr>
          <w:rFonts w:ascii="Arial" w:eastAsia="Times New Roman" w:hAnsi="Arial" w:cs="Arial"/>
          <w:iCs/>
          <w:color w:val="000000"/>
          <w:sz w:val="16"/>
          <w:szCs w:val="16"/>
          <w:lang w:val="en-US" w:eastAsia="pt-BR"/>
        </w:rPr>
        <w:t xml:space="preserve"> – Sergipe.  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(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EMBRAPA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, BRASIL)</w:t>
      </w:r>
    </w:p>
    <w:p w14:paraId="0EE7E4EB" w14:textId="77777777" w:rsidR="00F936B4" w:rsidRPr="00AA45B9" w:rsidRDefault="00F936B4" w:rsidP="00F936B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Alessandro Riffel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(Riffel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,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A.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14:paraId="7145B541" w14:textId="77777777" w:rsidR="00F936B4" w:rsidRDefault="00F936B4" w:rsidP="00F936B4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 w:rsidRPr="0037083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Researcher in Brazilian Corporation of Agricultural Research – Embrapa Tabuleiros Costeiros – Sergipe.  </w:t>
      </w:r>
      <w:r w:rsidRPr="00F936B4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(EMBRAPA, BRASIL)</w:t>
      </w:r>
    </w:p>
    <w:p w14:paraId="1A476D0F" w14:textId="77777777" w:rsidR="00F936B4" w:rsidRPr="00961D07" w:rsidRDefault="00F936B4" w:rsidP="00F936B4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Henrique Fonseca Goulart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(Goulart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,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H. F.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14:paraId="412FA866" w14:textId="77777777" w:rsidR="00F936B4" w:rsidRDefault="00F936B4" w:rsidP="00F936B4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CECA/LPqRN/</w:t>
      </w:r>
      <w:r w:rsidRPr="0037083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Federal University of Alagoas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– 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Rio Largo</w:t>
      </w:r>
      <w:r w:rsidRPr="00AA45B9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/Al (UFAL, BRASIL)</w:t>
      </w:r>
    </w:p>
    <w:p w14:paraId="5C5C23A0" w14:textId="77777777" w:rsidR="00F936B4" w:rsidRPr="00961D07" w:rsidRDefault="00F936B4" w:rsidP="00F936B4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Antônio Euzébio Goulart Santana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(Santana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,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A. E. G.</w:t>
      </w:r>
      <w:r w:rsidRPr="00AA45B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14:paraId="55CF9168" w14:textId="77777777" w:rsidR="00F936B4" w:rsidRPr="004D0580" w:rsidRDefault="00F936B4" w:rsidP="00F936B4">
      <w:pPr>
        <w:spacing w:after="0" w:line="240" w:lineRule="auto"/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</w:pPr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CECA/</w:t>
      </w:r>
      <w:proofErr w:type="spellStart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LPqRN</w:t>
      </w:r>
      <w:proofErr w:type="spellEnd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/ Federal </w:t>
      </w:r>
      <w:proofErr w:type="spellStart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University</w:t>
      </w:r>
      <w:proofErr w:type="spellEnd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</w:t>
      </w:r>
      <w:proofErr w:type="spellStart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>of</w:t>
      </w:r>
      <w:proofErr w:type="spellEnd"/>
      <w:r w:rsidRPr="004D0580">
        <w:rPr>
          <w:rFonts w:ascii="Arial" w:eastAsia="Times New Roman" w:hAnsi="Arial" w:cs="Arial"/>
          <w:iCs/>
          <w:color w:val="000000"/>
          <w:sz w:val="16"/>
          <w:szCs w:val="16"/>
          <w:lang w:eastAsia="pt-BR"/>
        </w:rPr>
        <w:t xml:space="preserve"> Alagoas – Rio Largo/Al (UFAL, BRASIL)</w:t>
      </w:r>
    </w:p>
    <w:p w14:paraId="170A2C48" w14:textId="77777777" w:rsidR="00F936B4" w:rsidRPr="004D0580" w:rsidRDefault="00F936B4" w:rsidP="00C20964">
      <w:pPr>
        <w:pStyle w:val="Ttulo1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 w:val="0"/>
          <w:color w:val="131313"/>
          <w:spacing w:val="-7"/>
          <w:sz w:val="24"/>
          <w:szCs w:val="24"/>
        </w:rPr>
      </w:pPr>
    </w:p>
    <w:p w14:paraId="7C519667" w14:textId="77777777" w:rsidR="00C20964" w:rsidRPr="004D0580" w:rsidRDefault="00C20964" w:rsidP="00C20964">
      <w:pPr>
        <w:pStyle w:val="Ttulo1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MS PGothic" w:hAnsi="Arial" w:cs="Arial"/>
          <w:i/>
          <w:color w:val="000000"/>
          <w:sz w:val="20"/>
          <w:szCs w:val="20"/>
        </w:rPr>
      </w:pPr>
    </w:p>
    <w:p w14:paraId="6103DBDC" w14:textId="77777777" w:rsidR="00347ADE" w:rsidRDefault="00347ADE" w:rsidP="005C2484">
      <w:pPr>
        <w:spacing w:after="0" w:line="240" w:lineRule="auto"/>
        <w:rPr>
          <w:rFonts w:ascii="Arial" w:eastAsia="MS PGothic" w:hAnsi="Arial" w:cs="Arial"/>
          <w:b/>
          <w:i/>
          <w:color w:val="000000"/>
          <w:sz w:val="20"/>
          <w:szCs w:val="20"/>
          <w:lang w:val="en-US"/>
        </w:rPr>
      </w:pPr>
      <w:r w:rsidRPr="005C2484">
        <w:rPr>
          <w:rFonts w:ascii="Arial" w:eastAsia="MS PGothic" w:hAnsi="Arial" w:cs="Arial"/>
          <w:b/>
          <w:i/>
          <w:color w:val="000000"/>
          <w:sz w:val="20"/>
          <w:szCs w:val="20"/>
          <w:lang w:val="en-US"/>
        </w:rPr>
        <w:t>Keywords:</w:t>
      </w:r>
      <w:r w:rsidR="00C20964" w:rsidRPr="00D10259">
        <w:rPr>
          <w:lang w:val="en-US"/>
        </w:rPr>
        <w:t xml:space="preserve"> </w:t>
      </w:r>
      <w:r w:rsidR="00C20964" w:rsidRPr="00C20964">
        <w:rPr>
          <w:rFonts w:ascii="Arial" w:eastAsia="MS PGothic" w:hAnsi="Arial" w:cs="Arial"/>
          <w:b/>
          <w:i/>
          <w:color w:val="000000"/>
          <w:sz w:val="20"/>
          <w:szCs w:val="20"/>
          <w:lang w:val="en-US"/>
        </w:rPr>
        <w:t xml:space="preserve">VOCS. </w:t>
      </w:r>
      <w:proofErr w:type="spellStart"/>
      <w:r w:rsidR="00863FD6" w:rsidRPr="00C20964">
        <w:rPr>
          <w:rFonts w:ascii="Arial" w:eastAsia="MS PGothic" w:hAnsi="Arial" w:cs="Arial"/>
          <w:b/>
          <w:i/>
          <w:color w:val="000000"/>
          <w:sz w:val="20"/>
          <w:szCs w:val="20"/>
          <w:lang w:val="en-US"/>
        </w:rPr>
        <w:t>Arec</w:t>
      </w:r>
      <w:r w:rsidR="00863FD6">
        <w:rPr>
          <w:rFonts w:ascii="Arial" w:eastAsia="MS PGothic" w:hAnsi="Arial" w:cs="Arial"/>
          <w:b/>
          <w:i/>
          <w:color w:val="000000"/>
          <w:sz w:val="20"/>
          <w:szCs w:val="20"/>
          <w:lang w:val="en-US"/>
        </w:rPr>
        <w:t>a</w:t>
      </w:r>
      <w:r w:rsidR="00863FD6" w:rsidRPr="00C20964">
        <w:rPr>
          <w:rFonts w:ascii="Arial" w:eastAsia="MS PGothic" w:hAnsi="Arial" w:cs="Arial"/>
          <w:b/>
          <w:i/>
          <w:color w:val="000000"/>
          <w:sz w:val="20"/>
          <w:szCs w:val="20"/>
          <w:lang w:val="en-US"/>
        </w:rPr>
        <w:t>cea</w:t>
      </w:r>
      <w:r w:rsidR="00863FD6">
        <w:rPr>
          <w:rFonts w:ascii="Arial" w:eastAsia="MS PGothic" w:hAnsi="Arial" w:cs="Arial"/>
          <w:b/>
          <w:i/>
          <w:color w:val="000000"/>
          <w:sz w:val="20"/>
          <w:szCs w:val="20"/>
          <w:lang w:val="en-US"/>
        </w:rPr>
        <w:t>e</w:t>
      </w:r>
      <w:proofErr w:type="spellEnd"/>
      <w:r w:rsidR="00C20964" w:rsidRPr="00C20964">
        <w:rPr>
          <w:rFonts w:ascii="Arial" w:eastAsia="MS PGothic" w:hAnsi="Arial" w:cs="Arial"/>
          <w:b/>
          <w:i/>
          <w:color w:val="000000"/>
          <w:sz w:val="20"/>
          <w:szCs w:val="20"/>
          <w:lang w:val="en-US"/>
        </w:rPr>
        <w:t xml:space="preserve">. </w:t>
      </w:r>
      <w:proofErr w:type="spellStart"/>
      <w:r w:rsidR="00C20964" w:rsidRPr="00C20964">
        <w:rPr>
          <w:rFonts w:ascii="Arial" w:eastAsia="MS PGothic" w:hAnsi="Arial" w:cs="Arial"/>
          <w:b/>
          <w:i/>
          <w:color w:val="000000"/>
          <w:sz w:val="20"/>
          <w:szCs w:val="20"/>
          <w:lang w:val="en-US"/>
        </w:rPr>
        <w:t>S</w:t>
      </w:r>
      <w:r w:rsidR="000C649C" w:rsidRPr="00C20964">
        <w:rPr>
          <w:rFonts w:ascii="Arial" w:eastAsia="MS PGothic" w:hAnsi="Arial" w:cs="Arial"/>
          <w:b/>
          <w:i/>
          <w:color w:val="000000"/>
          <w:sz w:val="20"/>
          <w:szCs w:val="20"/>
          <w:lang w:val="en-US"/>
        </w:rPr>
        <w:t>emiochemicals</w:t>
      </w:r>
      <w:proofErr w:type="spellEnd"/>
      <w:r w:rsidR="000C649C">
        <w:rPr>
          <w:rFonts w:ascii="Arial" w:eastAsia="MS PGothic" w:hAnsi="Arial" w:cs="Arial"/>
          <w:b/>
          <w:i/>
          <w:color w:val="000000"/>
          <w:sz w:val="20"/>
          <w:szCs w:val="20"/>
          <w:lang w:val="en-US"/>
        </w:rPr>
        <w:t xml:space="preserve">. </w:t>
      </w:r>
      <w:r w:rsidR="000C649C" w:rsidRPr="000C649C">
        <w:rPr>
          <w:rFonts w:ascii="Arial" w:eastAsia="MS PGothic" w:hAnsi="Arial" w:cs="Arial"/>
          <w:b/>
          <w:i/>
          <w:color w:val="000000"/>
          <w:sz w:val="20"/>
          <w:szCs w:val="20"/>
          <w:lang w:val="en-US"/>
        </w:rPr>
        <w:t xml:space="preserve">Wild </w:t>
      </w:r>
      <w:proofErr w:type="spellStart"/>
      <w:r w:rsidR="00863FD6">
        <w:rPr>
          <w:rFonts w:ascii="Arial" w:eastAsia="MS PGothic" w:hAnsi="Arial" w:cs="Arial"/>
          <w:b/>
          <w:i/>
          <w:color w:val="000000"/>
          <w:sz w:val="20"/>
          <w:szCs w:val="20"/>
          <w:lang w:val="en-US"/>
        </w:rPr>
        <w:t>entomophatogenic</w:t>
      </w:r>
      <w:proofErr w:type="spellEnd"/>
      <w:r w:rsidR="00863FD6">
        <w:rPr>
          <w:rFonts w:ascii="Arial" w:eastAsia="MS PGothic" w:hAnsi="Arial" w:cs="Arial"/>
          <w:b/>
          <w:i/>
          <w:color w:val="000000"/>
          <w:sz w:val="20"/>
          <w:szCs w:val="20"/>
          <w:lang w:val="en-US"/>
        </w:rPr>
        <w:t xml:space="preserve"> </w:t>
      </w:r>
      <w:r w:rsidR="000C649C" w:rsidRPr="000C649C">
        <w:rPr>
          <w:rFonts w:ascii="Arial" w:eastAsia="MS PGothic" w:hAnsi="Arial" w:cs="Arial"/>
          <w:b/>
          <w:i/>
          <w:color w:val="000000"/>
          <w:sz w:val="20"/>
          <w:szCs w:val="20"/>
          <w:lang w:val="en-US"/>
        </w:rPr>
        <w:t>fungi</w:t>
      </w:r>
      <w:r w:rsidR="000C649C">
        <w:rPr>
          <w:rFonts w:ascii="Arial" w:eastAsia="MS PGothic" w:hAnsi="Arial" w:cs="Arial"/>
          <w:b/>
          <w:i/>
          <w:color w:val="000000"/>
          <w:sz w:val="20"/>
          <w:szCs w:val="20"/>
          <w:lang w:val="en-US"/>
        </w:rPr>
        <w:t>.</w:t>
      </w:r>
    </w:p>
    <w:p w14:paraId="6C167D3B" w14:textId="77777777" w:rsidR="005C2484" w:rsidRPr="005C2484" w:rsidRDefault="005C2484" w:rsidP="005C2484">
      <w:pPr>
        <w:spacing w:after="0" w:line="240" w:lineRule="auto"/>
        <w:rPr>
          <w:rFonts w:ascii="Arial" w:eastAsia="MS PGothic" w:hAnsi="Arial" w:cs="Arial"/>
          <w:b/>
          <w:i/>
          <w:color w:val="000000"/>
          <w:sz w:val="20"/>
          <w:szCs w:val="20"/>
          <w:lang w:val="en-US"/>
        </w:rPr>
      </w:pPr>
    </w:p>
    <w:p w14:paraId="35CF395E" w14:textId="77777777" w:rsidR="00347ADE" w:rsidRDefault="00347ADE" w:rsidP="005C2484">
      <w:pPr>
        <w:spacing w:after="0" w:line="240" w:lineRule="auto"/>
        <w:jc w:val="center"/>
        <w:rPr>
          <w:rFonts w:ascii="Arial" w:eastAsia="Batang" w:hAnsi="Arial" w:cs="Arial"/>
          <w:b/>
          <w:sz w:val="20"/>
          <w:szCs w:val="20"/>
          <w:lang w:val="en-US"/>
        </w:rPr>
      </w:pPr>
      <w:r w:rsidRPr="005C2484">
        <w:rPr>
          <w:rFonts w:ascii="Arial" w:eastAsia="Batang" w:hAnsi="Arial" w:cs="Arial"/>
          <w:b/>
          <w:sz w:val="20"/>
          <w:szCs w:val="20"/>
          <w:lang w:val="en-US"/>
        </w:rPr>
        <w:t>ABSTRACT</w:t>
      </w:r>
    </w:p>
    <w:p w14:paraId="69D8AB94" w14:textId="77777777" w:rsidR="005C2484" w:rsidRPr="005C2484" w:rsidRDefault="005C2484" w:rsidP="005C2484">
      <w:pPr>
        <w:spacing w:after="0" w:line="240" w:lineRule="auto"/>
        <w:jc w:val="center"/>
        <w:rPr>
          <w:rFonts w:ascii="Arial" w:eastAsia="Batang" w:hAnsi="Arial" w:cs="Arial"/>
          <w:b/>
          <w:sz w:val="20"/>
          <w:szCs w:val="20"/>
          <w:lang w:val="en-US"/>
        </w:rPr>
      </w:pPr>
    </w:p>
    <w:p w14:paraId="383B4434" w14:textId="62AF6066" w:rsidR="0096576B" w:rsidRDefault="000C649C" w:rsidP="000C649C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en-US"/>
        </w:rPr>
      </w:pPr>
      <w:proofErr w:type="spellStart"/>
      <w:r w:rsidRPr="000C649C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en-US"/>
        </w:rPr>
        <w:t>Rhynchophorus</w:t>
      </w:r>
      <w:proofErr w:type="spellEnd"/>
      <w:r w:rsidRPr="000C649C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0C649C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en-US"/>
        </w:rPr>
        <w:t>palmarum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(</w:t>
      </w:r>
      <w:r w:rsidRPr="000C649C">
        <w:rPr>
          <w:rFonts w:ascii="Arial" w:hAnsi="Arial" w:cs="Arial"/>
          <w:sz w:val="20"/>
          <w:szCs w:val="20"/>
          <w:lang w:val="en-US"/>
        </w:rPr>
        <w:t>Linnaeus, 1764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), known as South American Palm Weevil, belongs to the order Coleoptera and Curculionidae Family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  <w:r w:rsidR="0088321C"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T</w:t>
      </w:r>
      <w:r w:rsidR="0088321C"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his 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pest feed and oviposit on plants of the </w:t>
      </w:r>
      <w:proofErr w:type="spellStart"/>
      <w:r w:rsidR="0088321C"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Arec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</w:t>
      </w:r>
      <w:r w:rsidR="0088321C"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ceae</w:t>
      </w:r>
      <w:proofErr w:type="spellEnd"/>
      <w:r w:rsidR="0088321C"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family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  <w:r w:rsidR="0015557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This insect is a main pest in coconut (</w:t>
      </w:r>
      <w:r w:rsidRPr="000C649C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en-US"/>
        </w:rPr>
        <w:t>Cocos nucifera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) and African oil palm (</w:t>
      </w:r>
      <w:proofErr w:type="spellStart"/>
      <w:r w:rsidRPr="000C649C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en-US"/>
        </w:rPr>
        <w:t>Elaes</w:t>
      </w:r>
      <w:proofErr w:type="spellEnd"/>
      <w:r w:rsidRPr="000C649C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en-US"/>
        </w:rPr>
        <w:t xml:space="preserve"> Guinea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) plantations in Central and South America. Current strategies for pest control include cultural, mechanical, </w:t>
      </w:r>
      <w:r w:rsidR="00E86AF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behavioral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and biological practices. </w:t>
      </w:r>
      <w:r w:rsidR="004D0580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In order to 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analyze the volatile organic compounds (VOCs) emitted by native entomopathogenic fungi that parasitize </w:t>
      </w:r>
      <w:r w:rsidRPr="000C649C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en-US"/>
        </w:rPr>
        <w:t>R. palmarum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in field. Adult insects were captured with </w:t>
      </w:r>
      <w:proofErr w:type="spellStart"/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atractive</w:t>
      </w:r>
      <w:proofErr w:type="spellEnd"/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traps containing </w:t>
      </w:r>
      <w:proofErr w:type="spellStart"/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rincoforol</w:t>
      </w:r>
      <w:proofErr w:type="spellEnd"/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® (aggregation pheromone) </w:t>
      </w:r>
      <w:r w:rsidR="00752F63" w:rsidRPr="00752F6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on farms located in the municipality of </w:t>
      </w:r>
      <w:proofErr w:type="spellStart"/>
      <w:r w:rsidR="00752F63" w:rsidRPr="00752F6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Coruripe</w:t>
      </w:r>
      <w:proofErr w:type="spellEnd"/>
      <w:r w:rsidR="00752F63" w:rsidRPr="00752F6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in Alagoas state, Brazil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From 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814 insects captured, 50 females and 50 males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were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kept in 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chamber</w:t>
      </w:r>
      <w:r w:rsidR="0088321C"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at 25±1° C and </w:t>
      </w:r>
      <w:proofErr w:type="gramStart"/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12 hour</w:t>
      </w:r>
      <w:proofErr w:type="gramEnd"/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photoperiod to analyze mortality and fungal growth. After 20 days of incubation, 10 insects 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presented</w:t>
      </w:r>
      <w:r w:rsidR="0088321C"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fungal growth. 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The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spores from the infected insects were cultivated in Petri dish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es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in P.D.A. (Potato Dextrose Agar) and incubated at 25 ° C for 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strains isolation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. After 14 days, 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they were</w:t>
      </w:r>
      <w:r w:rsidR="0088321C"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separated into 2 groups of fungal isolates according to the </w:t>
      </w:r>
      <w:r w:rsidR="00E86AF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morphological 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characteristic. Samples of native entomopathogenic fungi were 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inoculated in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amber vials and 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incubated</w:t>
      </w:r>
      <w:r w:rsidR="0088321C"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7 days. The VOCs were extracted for 2 hours, kept at 60 ° C in a thermostatic plate, 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using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Solid Phase Microextraction technique (HS-SPME)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The VOCs were identified using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Gas chromatography coupled to Mass Spectrometry (GC-MS). The 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VOCs were 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characterized </w:t>
      </w:r>
      <w:r w:rsidR="008832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as a blend of</w:t>
      </w:r>
      <w:r w:rsidRPr="000C649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hydrocarbons, alcohols, aldehydes, ketones, esters, monoterpenes and sesquiterpenes. </w:t>
      </w:r>
    </w:p>
    <w:p w14:paraId="54B446E5" w14:textId="77777777" w:rsidR="000C649C" w:rsidRDefault="000C649C" w:rsidP="000C649C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en-US"/>
        </w:rPr>
      </w:pPr>
    </w:p>
    <w:p w14:paraId="2310AE63" w14:textId="77777777" w:rsidR="000C649C" w:rsidRDefault="000C649C" w:rsidP="000C649C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en-US"/>
        </w:rPr>
      </w:pPr>
    </w:p>
    <w:p w14:paraId="51FED4B8" w14:textId="77777777" w:rsidR="000C649C" w:rsidRDefault="000C649C" w:rsidP="000C649C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en-US"/>
        </w:rPr>
      </w:pPr>
    </w:p>
    <w:p w14:paraId="38337EFF" w14:textId="77777777" w:rsidR="000C649C" w:rsidRPr="000C649C" w:rsidRDefault="000C649C" w:rsidP="000C649C">
      <w:pPr>
        <w:spacing w:after="0" w:line="240" w:lineRule="auto"/>
        <w:jc w:val="both"/>
        <w:rPr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OBS.: </w:t>
      </w:r>
      <w:proofErr w:type="spellStart"/>
      <w:r w:rsidR="00370839" w:rsidRPr="00370839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apresentaçao</w:t>
      </w:r>
      <w:proofErr w:type="spellEnd"/>
      <w:r w:rsidR="00370839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70839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em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Posters.</w:t>
      </w:r>
    </w:p>
    <w:sectPr w:rsidR="000C649C" w:rsidRPr="000C649C" w:rsidSect="00347ADE">
      <w:head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2535F" w14:textId="77777777" w:rsidR="00275560" w:rsidRDefault="00275560" w:rsidP="00BF1F8A">
      <w:pPr>
        <w:spacing w:after="0" w:line="240" w:lineRule="auto"/>
      </w:pPr>
      <w:r>
        <w:separator/>
      </w:r>
    </w:p>
  </w:endnote>
  <w:endnote w:type="continuationSeparator" w:id="0">
    <w:p w14:paraId="585D29E4" w14:textId="77777777" w:rsidR="00275560" w:rsidRDefault="00275560" w:rsidP="00BF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A242B" w14:textId="77777777" w:rsidR="00573546" w:rsidRPr="00347ADE" w:rsidRDefault="00573546" w:rsidP="00347ADE">
    <w:pPr>
      <w:pStyle w:val="Rodap"/>
      <w:jc w:val="center"/>
      <w:rPr>
        <w:sz w:val="18"/>
      </w:rPr>
    </w:pPr>
    <w:r w:rsidRPr="00347ADE">
      <w:rPr>
        <w:rFonts w:ascii="Times New Roman" w:eastAsia="Times New Roman" w:hAnsi="Times New Roman"/>
        <w:b/>
        <w:sz w:val="20"/>
        <w:szCs w:val="18"/>
      </w:rPr>
      <w:t>Caderno Verde</w:t>
    </w:r>
    <w:r>
      <w:rPr>
        <w:rFonts w:ascii="Times New Roman" w:eastAsia="Times New Roman" w:hAnsi="Times New Roman"/>
        <w:sz w:val="20"/>
        <w:szCs w:val="18"/>
      </w:rPr>
      <w:t xml:space="preserve"> - ISSN 2358-2367- v. x, n. x, p.xx,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D4587" w14:textId="77777777" w:rsidR="00275560" w:rsidRDefault="00275560" w:rsidP="00BF1F8A">
      <w:pPr>
        <w:spacing w:after="0" w:line="240" w:lineRule="auto"/>
      </w:pPr>
      <w:r>
        <w:separator/>
      </w:r>
    </w:p>
  </w:footnote>
  <w:footnote w:type="continuationSeparator" w:id="0">
    <w:p w14:paraId="251DC038" w14:textId="77777777" w:rsidR="00275560" w:rsidRDefault="00275560" w:rsidP="00BF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32122" w14:textId="77777777" w:rsidR="00573546" w:rsidRPr="00347ADE" w:rsidRDefault="00573546" w:rsidP="00347ADE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FD826" w14:textId="77777777" w:rsidR="00573546" w:rsidRDefault="009E4DCB" w:rsidP="00023CE9">
    <w:pPr>
      <w:pStyle w:val="Cabealh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D892F9" wp14:editId="4B8B5DE2">
              <wp:simplePos x="0" y="0"/>
              <wp:positionH relativeFrom="column">
                <wp:posOffset>1203960</wp:posOffset>
              </wp:positionH>
              <wp:positionV relativeFrom="paragraph">
                <wp:posOffset>64135</wp:posOffset>
              </wp:positionV>
              <wp:extent cx="4924425" cy="8763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635567" w14:textId="77777777" w:rsidR="00573546" w:rsidRPr="00923E32" w:rsidRDefault="00573546" w:rsidP="00023CE9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4"/>
                            </w:rPr>
                          </w:pPr>
                          <w:r w:rsidRPr="00923E32">
                            <w:rPr>
                              <w:rFonts w:ascii="Times New Roman" w:hAnsi="Times New Roman"/>
                              <w:b/>
                              <w:sz w:val="28"/>
                              <w:szCs w:val="24"/>
                            </w:rPr>
                            <w:t>XI ENCONTRO BRASILEIRO DE ECOLOGIA QUÍMICA</w:t>
                          </w:r>
                        </w:p>
                        <w:p w14:paraId="03D01F06" w14:textId="77777777" w:rsidR="00573546" w:rsidRPr="00923E32" w:rsidRDefault="00573546" w:rsidP="00023CE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4"/>
                              <w:lang w:val="en-US"/>
                            </w:rPr>
                          </w:pPr>
                          <w:r w:rsidRPr="00923E32">
                            <w:rPr>
                              <w:rFonts w:ascii="Times New Roman" w:hAnsi="Times New Roman"/>
                              <w:b/>
                              <w:sz w:val="28"/>
                              <w:szCs w:val="24"/>
                              <w:lang w:val="en-US"/>
                            </w:rPr>
                            <w:t>XI BRAZILIAN MEETING ON CHEMICAL ECOLOGY</w:t>
                          </w:r>
                        </w:p>
                        <w:p w14:paraId="6242CB0C" w14:textId="77777777" w:rsidR="00573546" w:rsidRPr="00023CE9" w:rsidRDefault="00573546" w:rsidP="00023CE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023CE9">
                            <w:rPr>
                              <w:rFonts w:ascii="Times New Roman" w:hAnsi="Times New Roman"/>
                              <w:szCs w:val="20"/>
                            </w:rPr>
                            <w:t>October 23-26, 2019</w:t>
                          </w:r>
                        </w:p>
                        <w:p w14:paraId="37746918" w14:textId="77777777" w:rsidR="00573546" w:rsidRPr="00023CE9" w:rsidRDefault="00573546" w:rsidP="00023CE9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szCs w:val="20"/>
                            </w:rPr>
                          </w:pPr>
                          <w:r w:rsidRPr="00023CE9">
                            <w:rPr>
                              <w:rFonts w:ascii="Times New Roman" w:hAnsi="Times New Roman"/>
                              <w:szCs w:val="20"/>
                            </w:rPr>
                            <w:t>Maceió, Brazil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4.8pt;margin-top:5.05pt;width:387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" filled="f" stroked="f">
              <v:textbox>
                <w:txbxContent>
                  <w:p w:rsidR="00573546" w:rsidRPr="00923E32" w:rsidRDefault="00573546" w:rsidP="00023CE9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4"/>
                      </w:rPr>
                    </w:pPr>
                    <w:r w:rsidRPr="00923E32">
                      <w:rPr>
                        <w:rFonts w:ascii="Times New Roman" w:hAnsi="Times New Roman"/>
                        <w:b/>
                        <w:sz w:val="28"/>
                        <w:szCs w:val="24"/>
                      </w:rPr>
                      <w:t>XI ENCONTRO BRASILEIRO DE ECOLOGIA QUÍMICA</w:t>
                    </w:r>
                  </w:p>
                  <w:p w:rsidR="00573546" w:rsidRPr="00923E32" w:rsidRDefault="00573546" w:rsidP="00023CE9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4"/>
                        <w:lang w:val="en-US"/>
                      </w:rPr>
                    </w:pPr>
                    <w:r w:rsidRPr="00923E32">
                      <w:rPr>
                        <w:rFonts w:ascii="Times New Roman" w:hAnsi="Times New Roman"/>
                        <w:b/>
                        <w:sz w:val="28"/>
                        <w:szCs w:val="24"/>
                        <w:lang w:val="en-US"/>
                      </w:rPr>
                      <w:t>XI BRAZILIAN MEETING ON CHEMICAL ECOLOGY</w:t>
                    </w:r>
                  </w:p>
                  <w:p w:rsidR="00573546" w:rsidRPr="00023CE9" w:rsidRDefault="00573546" w:rsidP="00023CE9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 w:rsidRPr="00023CE9">
                      <w:rPr>
                        <w:rFonts w:ascii="Times New Roman" w:hAnsi="Times New Roman"/>
                        <w:szCs w:val="20"/>
                      </w:rPr>
                      <w:t>October 23-26, 2019</w:t>
                    </w:r>
                  </w:p>
                  <w:p w:rsidR="00573546" w:rsidRPr="00023CE9" w:rsidRDefault="00573546" w:rsidP="00023CE9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r w:rsidRPr="00023CE9">
                      <w:rPr>
                        <w:rFonts w:ascii="Times New Roman" w:hAnsi="Times New Roman"/>
                        <w:szCs w:val="20"/>
                      </w:rPr>
                      <w:t>Maceió, Brazil</w:t>
                    </w:r>
                  </w:p>
                </w:txbxContent>
              </v:textbox>
            </v:shape>
          </w:pict>
        </mc:Fallback>
      </mc:AlternateContent>
    </w:r>
    <w:r w:rsidR="00573546">
      <w:rPr>
        <w:noProof/>
        <w:lang w:eastAsia="pt-BR"/>
      </w:rPr>
      <w:drawing>
        <wp:inline distT="0" distB="0" distL="0" distR="0" wp14:anchorId="3C9D71A8" wp14:editId="7F1E099A">
          <wp:extent cx="1266825" cy="84648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I_EBEQ_DIRETRIZES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927" cy="849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8A"/>
    <w:rsid w:val="00023CE9"/>
    <w:rsid w:val="000C649C"/>
    <w:rsid w:val="0015557B"/>
    <w:rsid w:val="00161C32"/>
    <w:rsid w:val="001E54CE"/>
    <w:rsid w:val="00200679"/>
    <w:rsid w:val="00221347"/>
    <w:rsid w:val="00275560"/>
    <w:rsid w:val="00295648"/>
    <w:rsid w:val="002C2D04"/>
    <w:rsid w:val="002E44C2"/>
    <w:rsid w:val="00347ADE"/>
    <w:rsid w:val="00370839"/>
    <w:rsid w:val="003A0998"/>
    <w:rsid w:val="003D0E7D"/>
    <w:rsid w:val="003D132C"/>
    <w:rsid w:val="003E612A"/>
    <w:rsid w:val="003F2319"/>
    <w:rsid w:val="003F6438"/>
    <w:rsid w:val="004D0580"/>
    <w:rsid w:val="0057079E"/>
    <w:rsid w:val="005711FA"/>
    <w:rsid w:val="00573546"/>
    <w:rsid w:val="005C2484"/>
    <w:rsid w:val="006A7839"/>
    <w:rsid w:val="007375E9"/>
    <w:rsid w:val="00752F63"/>
    <w:rsid w:val="007A2892"/>
    <w:rsid w:val="0081635C"/>
    <w:rsid w:val="008408C0"/>
    <w:rsid w:val="00863FD6"/>
    <w:rsid w:val="008702F8"/>
    <w:rsid w:val="0088321C"/>
    <w:rsid w:val="008F5546"/>
    <w:rsid w:val="00923E32"/>
    <w:rsid w:val="00961D07"/>
    <w:rsid w:val="0096576B"/>
    <w:rsid w:val="009E4DCB"/>
    <w:rsid w:val="00AA45B9"/>
    <w:rsid w:val="00AC4DEF"/>
    <w:rsid w:val="00BC6540"/>
    <w:rsid w:val="00BF1F8A"/>
    <w:rsid w:val="00C20964"/>
    <w:rsid w:val="00C61D20"/>
    <w:rsid w:val="00D024F4"/>
    <w:rsid w:val="00D10259"/>
    <w:rsid w:val="00D67EC9"/>
    <w:rsid w:val="00DD56F8"/>
    <w:rsid w:val="00E04353"/>
    <w:rsid w:val="00E213F9"/>
    <w:rsid w:val="00E229F9"/>
    <w:rsid w:val="00E86AFA"/>
    <w:rsid w:val="00EA6B0B"/>
    <w:rsid w:val="00EB7C8E"/>
    <w:rsid w:val="00EF3A98"/>
    <w:rsid w:val="00F46CDD"/>
    <w:rsid w:val="00F936B4"/>
    <w:rsid w:val="00FE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E3186"/>
  <w15:docId w15:val="{7597A1DA-1786-4F49-80D7-166B67DC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DE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BF1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F1F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F1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F1F8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link w:val="Ttulo2"/>
    <w:uiPriority w:val="9"/>
    <w:rsid w:val="00BF1F8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link w:val="Ttulo3"/>
    <w:uiPriority w:val="9"/>
    <w:rsid w:val="00BF1F8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principal">
    <w:name w:val="principal"/>
    <w:basedOn w:val="Normal"/>
    <w:rsid w:val="00BF1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nstituicao">
    <w:name w:val="instituicao"/>
    <w:rsid w:val="00BF1F8A"/>
  </w:style>
  <w:style w:type="paragraph" w:styleId="NormalWeb">
    <w:name w:val="Normal (Web)"/>
    <w:basedOn w:val="Normal"/>
    <w:uiPriority w:val="99"/>
    <w:semiHidden/>
    <w:unhideWhenUsed/>
    <w:rsid w:val="00BF1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ndent">
    <w:name w:val="indent"/>
    <w:basedOn w:val="Normal"/>
    <w:rsid w:val="00BF1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F1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F8A"/>
  </w:style>
  <w:style w:type="paragraph" w:styleId="Rodap">
    <w:name w:val="footer"/>
    <w:basedOn w:val="Normal"/>
    <w:link w:val="RodapChar"/>
    <w:uiPriority w:val="99"/>
    <w:unhideWhenUsed/>
    <w:rsid w:val="00BF1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F8A"/>
  </w:style>
  <w:style w:type="paragraph" w:styleId="Textodebalo">
    <w:name w:val="Balloon Text"/>
    <w:basedOn w:val="Normal"/>
    <w:link w:val="TextodebaloChar"/>
    <w:uiPriority w:val="99"/>
    <w:semiHidden/>
    <w:unhideWhenUsed/>
    <w:rsid w:val="00BF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F1F8A"/>
    <w:rPr>
      <w:rFonts w:ascii="Tahoma" w:hAnsi="Tahoma" w:cs="Tahoma"/>
      <w:sz w:val="16"/>
      <w:szCs w:val="16"/>
    </w:rPr>
  </w:style>
  <w:style w:type="paragraph" w:customStyle="1" w:styleId="CorpodoresumoIVCBM">
    <w:name w:val="_Corpo do resumo (IV CBM)"/>
    <w:basedOn w:val="Normal"/>
    <w:link w:val="CorpodoresumoIVCBMChar"/>
    <w:qFormat/>
    <w:rsid w:val="00347ADE"/>
    <w:pPr>
      <w:spacing w:line="360" w:lineRule="auto"/>
      <w:ind w:firstLine="709"/>
      <w:jc w:val="both"/>
    </w:pPr>
    <w:rPr>
      <w:rFonts w:ascii="Arial Narrow" w:hAnsi="Arial Narrow"/>
      <w:sz w:val="24"/>
      <w:szCs w:val="24"/>
      <w:lang w:eastAsia="pt-BR"/>
    </w:rPr>
  </w:style>
  <w:style w:type="character" w:customStyle="1" w:styleId="CorpodoresumoIVCBMChar">
    <w:name w:val="_Corpo do resumo (IV CBM) Char"/>
    <w:basedOn w:val="Fontepargpadro"/>
    <w:link w:val="CorpodoresumoIVCBM"/>
    <w:rsid w:val="00347ADE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5368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EC07A-EF8B-4535-A3E0-F5053C17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1060</Words>
  <Characters>5726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Viviane</cp:lastModifiedBy>
  <cp:revision>2</cp:revision>
  <dcterms:created xsi:type="dcterms:W3CDTF">2019-10-04T11:12:00Z</dcterms:created>
  <dcterms:modified xsi:type="dcterms:W3CDTF">2019-10-04T11:12:00Z</dcterms:modified>
</cp:coreProperties>
</file>