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9A3E" w14:textId="678732A2" w:rsidR="00A034C9" w:rsidRPr="009B5A04" w:rsidRDefault="009B5A04" w:rsidP="00A034C9">
      <w:pPr>
        <w:rPr>
          <w:rFonts w:ascii="Times New Roman" w:hAnsi="Times New Roman" w:cs="Times New Roman"/>
          <w:b/>
          <w:bCs/>
          <w:sz w:val="28"/>
          <w:szCs w:val="28"/>
        </w:rPr>
      </w:pPr>
      <w:r w:rsidRPr="009B5A04">
        <w:rPr>
          <w:rFonts w:ascii="Times New Roman" w:hAnsi="Times New Roman" w:cs="Times New Roman"/>
          <w:b/>
          <w:bCs/>
          <w:sz w:val="28"/>
          <w:szCs w:val="28"/>
        </w:rPr>
        <w:t>Orientações para composição dos a</w:t>
      </w:r>
      <w:r>
        <w:rPr>
          <w:rFonts w:ascii="Times New Roman" w:hAnsi="Times New Roman" w:cs="Times New Roman"/>
          <w:b/>
          <w:bCs/>
          <w:sz w:val="28"/>
          <w:szCs w:val="28"/>
        </w:rPr>
        <w:t>rtigos</w:t>
      </w:r>
    </w:p>
    <w:p w14:paraId="631916F6" w14:textId="7939ADA5" w:rsidR="00A034C9" w:rsidRPr="00A812CD" w:rsidRDefault="00D07D3A" w:rsidP="00A034C9">
      <w:pPr>
        <w:rPr>
          <w:rFonts w:ascii="Times New Roman" w:hAnsi="Times New Roman" w:cs="Times New Roman"/>
        </w:rPr>
      </w:pPr>
      <w:r w:rsidRPr="00A812CD">
        <w:rPr>
          <w:rFonts w:ascii="Times New Roman" w:hAnsi="Times New Roman" w:cs="Times New Roman"/>
        </w:rPr>
        <w:t xml:space="preserve"> TYPEFICATION OF VARIATIONS INFRARED SPECTRUM OF BUTTER CHEESE ADULTERED WHITH VEGETABLE OIL.</w:t>
      </w:r>
    </w:p>
    <w:p w14:paraId="5492BE6C" w14:textId="6F294924" w:rsidR="00A034C9" w:rsidRPr="00DE2D49" w:rsidRDefault="00D07D3A" w:rsidP="00DE2D49">
      <w:pPr>
        <w:rPr>
          <w:rFonts w:ascii="Times New Roman" w:hAnsi="Times New Roman" w:cs="Times New Roman"/>
          <w:sz w:val="20"/>
          <w:szCs w:val="20"/>
        </w:rPr>
      </w:pPr>
      <w:r>
        <w:rPr>
          <w:rFonts w:ascii="Times New Roman" w:hAnsi="Times New Roman" w:cs="Times New Roman"/>
          <w:sz w:val="20"/>
          <w:szCs w:val="20"/>
        </w:rPr>
        <w:t xml:space="preserve">Antonio Iranaldo nunes leite </w:t>
      </w:r>
      <w:r w:rsidRPr="009B5A04">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Pr>
          <w:rFonts w:ascii="Times New Roman" w:hAnsi="Times New Roman" w:cs="Times New Roman"/>
          <w:sz w:val="20"/>
          <w:szCs w:val="20"/>
        </w:rPr>
        <w:t>Uliana Karina de Medeiros</w:t>
      </w:r>
      <w:r w:rsidRPr="00D07D3A">
        <w:rPr>
          <w:rFonts w:ascii="Times New Roman" w:hAnsi="Times New Roman" w:cs="Times New Roman"/>
          <w:sz w:val="20"/>
          <w:szCs w:val="20"/>
          <w:vertAlign w:val="superscript"/>
        </w:rPr>
        <w:t>2</w:t>
      </w:r>
      <w:r>
        <w:rPr>
          <w:rFonts w:ascii="Times New Roman" w:hAnsi="Times New Roman" w:cs="Times New Roman"/>
          <w:sz w:val="20"/>
          <w:szCs w:val="20"/>
        </w:rPr>
        <w:t>, Nívea Maria Vicentini</w:t>
      </w:r>
      <w:r w:rsidRPr="00D07D3A">
        <w:rPr>
          <w:rFonts w:ascii="Times New Roman" w:hAnsi="Times New Roman" w:cs="Times New Roman"/>
          <w:sz w:val="20"/>
          <w:szCs w:val="20"/>
          <w:vertAlign w:val="superscript"/>
        </w:rPr>
        <w:t>3</w:t>
      </w:r>
      <w:r>
        <w:rPr>
          <w:rFonts w:ascii="Times New Roman" w:hAnsi="Times New Roman" w:cs="Times New Roman"/>
          <w:sz w:val="20"/>
          <w:szCs w:val="20"/>
        </w:rPr>
        <w:t>, Virgílio dos Anjos</w:t>
      </w:r>
      <w:r w:rsidRPr="00D07D3A">
        <w:rPr>
          <w:rFonts w:ascii="Times New Roman" w:hAnsi="Times New Roman" w:cs="Times New Roman"/>
          <w:sz w:val="20"/>
          <w:szCs w:val="20"/>
          <w:vertAlign w:val="superscript"/>
        </w:rPr>
        <w:t>4</w:t>
      </w:r>
      <w:r>
        <w:rPr>
          <w:rFonts w:ascii="Times New Roman" w:hAnsi="Times New Roman" w:cs="Times New Roman"/>
          <w:sz w:val="20"/>
          <w:szCs w:val="20"/>
        </w:rPr>
        <w:t>,  Isandra de França Medeiros</w:t>
      </w:r>
      <w:r w:rsidRPr="00D07D3A">
        <w:rPr>
          <w:rFonts w:ascii="Times New Roman" w:hAnsi="Times New Roman" w:cs="Times New Roman"/>
          <w:sz w:val="20"/>
          <w:szCs w:val="20"/>
          <w:vertAlign w:val="superscript"/>
        </w:rPr>
        <w:t>5</w:t>
      </w:r>
      <w:r>
        <w:rPr>
          <w:rFonts w:ascii="Times New Roman" w:hAnsi="Times New Roman" w:cs="Times New Roman"/>
          <w:sz w:val="20"/>
          <w:szCs w:val="20"/>
        </w:rPr>
        <w:t xml:space="preserve">. </w:t>
      </w:r>
    </w:p>
    <w:p w14:paraId="2FDA732D" w14:textId="752931A9" w:rsidR="009B5A04" w:rsidRDefault="00D07D3A" w:rsidP="009B5A04">
      <w:pPr>
        <w:spacing w:after="0"/>
        <w:rPr>
          <w:rFonts w:ascii="Times New Roman" w:hAnsi="Times New Roman" w:cs="Times New Roman"/>
          <w:sz w:val="16"/>
          <w:szCs w:val="16"/>
        </w:rPr>
      </w:pPr>
      <w:r>
        <w:rPr>
          <w:rFonts w:ascii="Times New Roman" w:hAnsi="Times New Roman" w:cs="Times New Roman"/>
          <w:sz w:val="16"/>
          <w:szCs w:val="16"/>
          <w:vertAlign w:val="superscript"/>
        </w:rPr>
        <w:t xml:space="preserve"> </w:t>
      </w:r>
      <w:r w:rsidR="00A034C9" w:rsidRPr="00800481">
        <w:rPr>
          <w:rFonts w:ascii="Times New Roman" w:hAnsi="Times New Roman" w:cs="Times New Roman"/>
          <w:sz w:val="16"/>
          <w:szCs w:val="16"/>
          <w:vertAlign w:val="superscript"/>
        </w:rPr>
        <w:t>1</w:t>
      </w:r>
      <w:r w:rsidR="009B5A04">
        <w:rPr>
          <w:rFonts w:ascii="Times New Roman" w:hAnsi="Times New Roman" w:cs="Times New Roman"/>
          <w:sz w:val="16"/>
          <w:szCs w:val="16"/>
          <w:vertAlign w:val="superscript"/>
        </w:rPr>
        <w:t xml:space="preserve"> </w:t>
      </w:r>
      <w:r w:rsidR="00406676">
        <w:rPr>
          <w:rFonts w:ascii="Times New Roman" w:hAnsi="Times New Roman" w:cs="Times New Roman"/>
          <w:sz w:val="16"/>
          <w:szCs w:val="16"/>
        </w:rPr>
        <w:t>Aluno do Curso de Especialização-IFRN campus Currais Novos-RN</w:t>
      </w:r>
      <w:r w:rsidR="009B5A04">
        <w:rPr>
          <w:rFonts w:ascii="Times New Roman" w:hAnsi="Times New Roman" w:cs="Times New Roman"/>
          <w:sz w:val="16"/>
          <w:szCs w:val="16"/>
        </w:rPr>
        <w:t xml:space="preserve">/E-mail: </w:t>
      </w:r>
      <w:hyperlink r:id="rId8" w:history="1">
        <w:r w:rsidR="00406676" w:rsidRPr="009D7DD8">
          <w:rPr>
            <w:rStyle w:val="Hyperlink"/>
            <w:rFonts w:ascii="Times New Roman" w:hAnsi="Times New Roman" w:cs="Times New Roman"/>
            <w:sz w:val="16"/>
            <w:szCs w:val="16"/>
          </w:rPr>
          <w:t>antonio.leite@ifrn.edu.br</w:t>
        </w:r>
      </w:hyperlink>
      <w:r w:rsidR="009B5A04" w:rsidRPr="009B5A04">
        <w:rPr>
          <w:rFonts w:ascii="Times New Roman" w:hAnsi="Times New Roman" w:cs="Times New Roman"/>
          <w:sz w:val="16"/>
          <w:szCs w:val="16"/>
        </w:rPr>
        <w:t>;</w:t>
      </w:r>
      <w:r w:rsidR="00406676">
        <w:rPr>
          <w:rFonts w:ascii="Times New Roman" w:hAnsi="Times New Roman" w:cs="Times New Roman"/>
          <w:sz w:val="16"/>
          <w:szCs w:val="16"/>
        </w:rPr>
        <w:t xml:space="preserve"> 2Professa Dra</w:t>
      </w:r>
      <w:r w:rsidR="00222FA7">
        <w:rPr>
          <w:rFonts w:ascii="Times New Roman" w:hAnsi="Times New Roman" w:cs="Times New Roman"/>
          <w:sz w:val="16"/>
          <w:szCs w:val="16"/>
        </w:rPr>
        <w:t xml:space="preserve"> .IFRN</w:t>
      </w:r>
      <w:r w:rsidR="00406676">
        <w:rPr>
          <w:rFonts w:ascii="Times New Roman" w:hAnsi="Times New Roman" w:cs="Times New Roman"/>
          <w:sz w:val="16"/>
          <w:szCs w:val="16"/>
        </w:rPr>
        <w:t>/CN, 3 Pesquisadora Embrapa Gado de Leite-MG; Professor Dr. UFJF-MG; Tecnica de Laboratório IFRN/CN</w:t>
      </w:r>
    </w:p>
    <w:p w14:paraId="1B6A0C5B" w14:textId="4110780D" w:rsidR="00A034C9" w:rsidRPr="00800481" w:rsidRDefault="009B5A04" w:rsidP="009B5A04">
      <w:pPr>
        <w:spacing w:after="0"/>
        <w:rPr>
          <w:rFonts w:ascii="Times New Roman" w:hAnsi="Times New Roman" w:cs="Times New Roman"/>
        </w:rPr>
      </w:pPr>
      <w:r w:rsidRPr="00800481">
        <w:rPr>
          <w:rFonts w:ascii="Times New Roman" w:hAnsi="Times New Roman" w:cs="Times New Roman"/>
        </w:rPr>
        <w:t xml:space="preserve"> </w:t>
      </w:r>
    </w:p>
    <w:p w14:paraId="4E68C890" w14:textId="6523A484" w:rsidR="00A034C9" w:rsidRPr="00800481" w:rsidRDefault="00A034C9" w:rsidP="00D83A47">
      <w:pPr>
        <w:jc w:val="both"/>
        <w:rPr>
          <w:rFonts w:ascii="Times New Roman" w:hAnsi="Times New Roman" w:cs="Times New Roman"/>
          <w:sz w:val="20"/>
          <w:szCs w:val="20"/>
        </w:rPr>
      </w:pPr>
      <w:r w:rsidRPr="00800481">
        <w:rPr>
          <w:rFonts w:ascii="Times New Roman" w:hAnsi="Times New Roman" w:cs="Times New Roman"/>
          <w:b/>
          <w:bCs/>
          <w:sz w:val="20"/>
          <w:szCs w:val="20"/>
        </w:rPr>
        <w:t>RESUMO</w:t>
      </w:r>
      <w:r w:rsidRPr="00800481">
        <w:rPr>
          <w:rFonts w:ascii="Times New Roman" w:hAnsi="Times New Roman" w:cs="Times New Roman"/>
          <w:sz w:val="20"/>
          <w:szCs w:val="20"/>
        </w:rPr>
        <w:t>-</w:t>
      </w:r>
      <w:r w:rsidR="000B64CF">
        <w:rPr>
          <w:rFonts w:ascii="Times New Roman" w:hAnsi="Times New Roman" w:cs="Times New Roman"/>
          <w:sz w:val="20"/>
          <w:szCs w:val="20"/>
        </w:rPr>
        <w:t xml:space="preserve"> </w:t>
      </w:r>
      <w:r w:rsidR="000B64CF" w:rsidRPr="000B64CF">
        <w:rPr>
          <w:rFonts w:ascii="Times New Roman" w:hAnsi="Times New Roman" w:cs="Times New Roman"/>
          <w:sz w:val="20"/>
          <w:szCs w:val="20"/>
        </w:rPr>
        <w:t>O trabalho objetivou constatar os tipos de alterações ocorridas no espectro infravermelho do queijo de manteiga, quando fraudado com óleo vegetal. Para isso, utilizou-se um método instrumental, a espectroscopia infravermelho médio, por ser rápida, confiável e ecoeficiente, já que elimina o uso de reagentes perigosos e elimina o descarte de produtos danosos ao meio ambiente. Produziu-se amostras de queijo de manteiga falsificados com óleo vegetal em proporções de 0 a 100% de substituição da manteiga de garrafa por óleo que foram analisadas em triplicatas. Os espectros obtidos demonstraram variações nas principais regiões do espectro do queijo de acordo com a intensidade da fraude. Os espectros obtidos foram tratados por quimiometria quando demostrou-se por meio da Análise de Componente Principal-PCA, haver alterações nas principais regiões do espectro do queijo de manteiga suficientes para caracterizar a fraude, demonstrado assim a eficiência do método.</w:t>
      </w:r>
      <w:r w:rsidR="009B5A04">
        <w:rPr>
          <w:rFonts w:ascii="Times New Roman" w:hAnsi="Times New Roman" w:cs="Times New Roman"/>
          <w:sz w:val="20"/>
          <w:szCs w:val="20"/>
        </w:rPr>
        <w:t>O resumo descreve o objetivo geral do artigo, seguido da descrição sucinta do material e métodos, além dos resultados de maior relevância seguido da conclusão. Não é necessário inserir no resumo citações.</w:t>
      </w:r>
    </w:p>
    <w:p w14:paraId="24E31D6C" w14:textId="587989D8" w:rsidR="00A034C9" w:rsidRPr="009B5A04" w:rsidRDefault="00A034C9" w:rsidP="00A034C9">
      <w:pPr>
        <w:rPr>
          <w:rFonts w:ascii="Times New Roman" w:hAnsi="Times New Roman" w:cs="Times New Roman"/>
          <w:sz w:val="20"/>
          <w:szCs w:val="20"/>
          <w:lang w:val="en-US"/>
        </w:rPr>
      </w:pPr>
      <w:r w:rsidRPr="00F024FB">
        <w:rPr>
          <w:rFonts w:ascii="Times New Roman" w:hAnsi="Times New Roman" w:cs="Times New Roman"/>
          <w:b/>
          <w:bCs/>
          <w:sz w:val="20"/>
          <w:szCs w:val="20"/>
        </w:rPr>
        <w:t>Palavras-chave</w:t>
      </w:r>
      <w:r w:rsidR="000B64CF">
        <w:rPr>
          <w:rFonts w:ascii="Times New Roman" w:hAnsi="Times New Roman" w:cs="Times New Roman"/>
          <w:sz w:val="20"/>
          <w:szCs w:val="20"/>
        </w:rPr>
        <w:t>:</w:t>
      </w:r>
      <w:r w:rsidR="00F024FB" w:rsidRPr="00F024FB">
        <w:rPr>
          <w:rFonts w:ascii="Times New Roman" w:hAnsi="Times New Roman" w:cs="Times New Roman"/>
          <w:sz w:val="20"/>
          <w:szCs w:val="20"/>
        </w:rPr>
        <w:t xml:space="preserve"> </w:t>
      </w:r>
      <w:r w:rsidR="000B64CF" w:rsidRPr="000B64CF">
        <w:rPr>
          <w:rFonts w:ascii="Times New Roman" w:hAnsi="Times New Roman" w:cs="Times New Roman"/>
          <w:sz w:val="20"/>
          <w:szCs w:val="20"/>
        </w:rPr>
        <w:t>Caracterizar</w:t>
      </w:r>
      <w:r w:rsidR="000B64CF">
        <w:rPr>
          <w:rFonts w:ascii="Times New Roman" w:hAnsi="Times New Roman" w:cs="Times New Roman"/>
          <w:sz w:val="20"/>
          <w:szCs w:val="20"/>
        </w:rPr>
        <w:t>ção</w:t>
      </w:r>
      <w:r w:rsidR="000B64CF" w:rsidRPr="000B64CF">
        <w:rPr>
          <w:rFonts w:ascii="Times New Roman" w:hAnsi="Times New Roman" w:cs="Times New Roman"/>
          <w:sz w:val="20"/>
          <w:szCs w:val="20"/>
        </w:rPr>
        <w:t>, Fraude, Espectroscopia, Queijo de manteiga.</w:t>
      </w:r>
      <w:bookmarkStart w:id="0" w:name="_GoBack"/>
      <w:bookmarkEnd w:id="0"/>
      <w:r w:rsidR="00F024FB" w:rsidRPr="00F024FB">
        <w:rPr>
          <w:rFonts w:ascii="Times New Roman" w:hAnsi="Times New Roman" w:cs="Times New Roman"/>
          <w:sz w:val="20"/>
          <w:szCs w:val="20"/>
        </w:rPr>
        <w:t xml:space="preserve"> </w:t>
      </w:r>
    </w:p>
    <w:p w14:paraId="78AE67D5" w14:textId="32517FEC" w:rsidR="005A50B2" w:rsidRPr="009B5A04" w:rsidRDefault="00A034C9" w:rsidP="005A50B2">
      <w:pPr>
        <w:jc w:val="both"/>
        <w:rPr>
          <w:rFonts w:ascii="Times New Roman" w:hAnsi="Times New Roman" w:cs="Times New Roman"/>
          <w:sz w:val="20"/>
          <w:szCs w:val="20"/>
        </w:rPr>
      </w:pPr>
      <w:r w:rsidRPr="009B5A04">
        <w:rPr>
          <w:rFonts w:ascii="Times New Roman" w:hAnsi="Times New Roman" w:cs="Times New Roman"/>
          <w:b/>
          <w:bCs/>
          <w:sz w:val="20"/>
          <w:szCs w:val="20"/>
        </w:rPr>
        <w:t>ABSTRACT</w:t>
      </w:r>
      <w:r w:rsidRPr="009B5A04">
        <w:rPr>
          <w:rFonts w:ascii="Times New Roman" w:hAnsi="Times New Roman" w:cs="Times New Roman"/>
          <w:sz w:val="20"/>
          <w:szCs w:val="20"/>
        </w:rPr>
        <w:t>-</w:t>
      </w:r>
      <w:r w:rsidR="005A50B2" w:rsidRPr="009B5A04">
        <w:t xml:space="preserve"> </w:t>
      </w:r>
      <w:r w:rsidR="000B64CF" w:rsidRPr="000B64CF">
        <w:rPr>
          <w:rFonts w:ascii="Times New Roman" w:hAnsi="Times New Roman" w:cs="Times New Roman"/>
          <w:sz w:val="20"/>
          <w:szCs w:val="20"/>
        </w:rPr>
        <w:t>The objective of this work is to verify the types of changes that occur in the infrared spectrum of butter cheese, when fraudulent with vegetable oil. For this, we used an instrumental method, medium infrared spectroscopy, because it is fast, reliable and eco-efficient, as it eliminates the use of hazardous reagents and eliminates the disposal of products harmful to the environment. Vegetable oil counterfeit butter cheese samples were produced in proportions of 0 to 100% oil bottle butter replacement and analyzed in triplicates. The obtained spectra showed variations in the main regions of the cheese spectrum according to the intensity of the fraud. The obtained spectra were treated by chemometrics when it was demonstrated by Principal Component Analysis-PCA, that there were enough alterations in the main regions of the butter cheese spectrum to characterize the fraud, thus demonstrating the efficiency of the method.</w:t>
      </w:r>
    </w:p>
    <w:p w14:paraId="4DFA8608" w14:textId="02D4D3DD" w:rsidR="00731306" w:rsidRPr="00F024FB" w:rsidRDefault="00A034C9" w:rsidP="005A50B2">
      <w:pPr>
        <w:jc w:val="both"/>
        <w:rPr>
          <w:rFonts w:ascii="Times New Roman" w:hAnsi="Times New Roman" w:cs="Times New Roman"/>
          <w:sz w:val="20"/>
          <w:szCs w:val="20"/>
          <w:lang w:val="en-US"/>
        </w:rPr>
      </w:pPr>
      <w:r w:rsidRPr="00800481">
        <w:rPr>
          <w:rFonts w:ascii="Times New Roman" w:hAnsi="Times New Roman" w:cs="Times New Roman"/>
          <w:b/>
          <w:bCs/>
          <w:sz w:val="20"/>
          <w:szCs w:val="20"/>
          <w:lang w:val="en-US"/>
        </w:rPr>
        <w:t>Key-words</w:t>
      </w:r>
      <w:r w:rsidRPr="00800481">
        <w:rPr>
          <w:rFonts w:ascii="Times New Roman" w:hAnsi="Times New Roman" w:cs="Times New Roman"/>
          <w:sz w:val="20"/>
          <w:szCs w:val="20"/>
          <w:lang w:val="en-US"/>
        </w:rPr>
        <w:t xml:space="preserve">: </w:t>
      </w:r>
      <w:r w:rsidR="000B64CF">
        <w:rPr>
          <w:rFonts w:ascii="Times New Roman" w:hAnsi="Times New Roman" w:cs="Times New Roman"/>
          <w:sz w:val="20"/>
          <w:szCs w:val="20"/>
          <w:lang w:val="en-US"/>
        </w:rPr>
        <w:t>Characterization</w:t>
      </w:r>
      <w:r w:rsidR="000B64CF" w:rsidRPr="000B64CF">
        <w:rPr>
          <w:rFonts w:ascii="Times New Roman" w:hAnsi="Times New Roman" w:cs="Times New Roman"/>
          <w:sz w:val="20"/>
          <w:szCs w:val="20"/>
          <w:lang w:val="en-US"/>
        </w:rPr>
        <w:t>, Fraud, Spectroscopy, Butter Cheese.</w:t>
      </w:r>
    </w:p>
    <w:p w14:paraId="37D78D26" w14:textId="77777777" w:rsidR="000462D0" w:rsidRPr="009B5A04" w:rsidRDefault="000462D0" w:rsidP="000B65BB">
      <w:pPr>
        <w:spacing w:line="360" w:lineRule="auto"/>
        <w:rPr>
          <w:rFonts w:ascii="Times New Roman" w:hAnsi="Times New Roman" w:cs="Times New Roman"/>
          <w:b/>
          <w:bCs/>
          <w:sz w:val="20"/>
          <w:szCs w:val="20"/>
          <w:lang w:val="en-US"/>
        </w:rPr>
        <w:sectPr w:rsidR="000462D0" w:rsidRPr="009B5A04" w:rsidSect="0092160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709" w:footer="709" w:gutter="0"/>
          <w:cols w:space="227"/>
          <w:titlePg/>
          <w:docGrid w:linePitch="360"/>
        </w:sectPr>
      </w:pPr>
      <w:bookmarkStart w:id="2" w:name="_Toc288726222"/>
    </w:p>
    <w:p w14:paraId="098702E8" w14:textId="75B79EF2" w:rsidR="00A034C9" w:rsidRPr="00222FA7" w:rsidRDefault="009B5A04" w:rsidP="000B65BB">
      <w:pPr>
        <w:spacing w:line="360" w:lineRule="auto"/>
        <w:jc w:val="both"/>
        <w:rPr>
          <w:rFonts w:ascii="Times New Roman" w:hAnsi="Times New Roman" w:cs="Times New Roman"/>
          <w:b/>
          <w:bCs/>
        </w:rPr>
      </w:pPr>
      <w:bookmarkStart w:id="3" w:name="__RefHeading__19_1979308367"/>
      <w:bookmarkEnd w:id="2"/>
      <w:bookmarkEnd w:id="3"/>
      <w:r w:rsidRPr="00222FA7">
        <w:rPr>
          <w:rFonts w:ascii="Times New Roman" w:hAnsi="Times New Roman" w:cs="Times New Roman"/>
          <w:b/>
          <w:bCs/>
        </w:rPr>
        <w:lastRenderedPageBreak/>
        <w:t>Introdução</w:t>
      </w:r>
    </w:p>
    <w:p w14:paraId="258A505A" w14:textId="2D493746" w:rsidR="009D4606" w:rsidRPr="000B65BB" w:rsidRDefault="009D4606" w:rsidP="000B65BB">
      <w:pPr>
        <w:spacing w:line="360" w:lineRule="auto"/>
        <w:jc w:val="both"/>
        <w:rPr>
          <w:rFonts w:ascii="Times New Roman" w:hAnsi="Times New Roman" w:cs="Times New Roman"/>
          <w:sz w:val="20"/>
          <w:szCs w:val="20"/>
        </w:rPr>
      </w:pPr>
      <w:r w:rsidRPr="000B65BB">
        <w:rPr>
          <w:rFonts w:ascii="Times New Roman" w:hAnsi="Times New Roman" w:cs="Times New Roman"/>
          <w:sz w:val="20"/>
          <w:szCs w:val="20"/>
        </w:rPr>
        <w:t>O queijo é um alimento de fácil obtenção e um dos mais nutritivo que se conhece.  Sua produção é basicamente um processo de concentração do leite no qual parte dos componentes sólidos, proteína e gordura, são concentrados na coalhada enquanto outros componentes são separados desta por meio do soro. A maioria das variedades de queijos surgiu de modo acidental devido a circunstância local (composição do leite, microbiota endógena, espécie e raça do animal), também por causa de evento acontecido durante a tentativa de produção ou estocagem do queijo (crescimento de mofos ou outros microrganismos). Ocasionalmente, estas eventualidades, provocaram tais mudanças desejadas na qualidade do queijo que foram incorporados ao protocolo de fabricação e vêm sofrendo adaptaçõ</w:t>
      </w:r>
      <w:r w:rsidR="00406676">
        <w:rPr>
          <w:rFonts w:ascii="Times New Roman" w:hAnsi="Times New Roman" w:cs="Times New Roman"/>
          <w:sz w:val="20"/>
          <w:szCs w:val="20"/>
        </w:rPr>
        <w:t xml:space="preserve">es evolutivas (PAULA, CARVALHO </w:t>
      </w:r>
      <w:r w:rsidRPr="000B65BB">
        <w:rPr>
          <w:rFonts w:ascii="Times New Roman" w:hAnsi="Times New Roman" w:cs="Times New Roman"/>
          <w:sz w:val="20"/>
          <w:szCs w:val="20"/>
        </w:rPr>
        <w:t xml:space="preserve"> FURTADO2009).</w:t>
      </w:r>
    </w:p>
    <w:p w14:paraId="46394D49" w14:textId="77777777" w:rsidR="009D4606" w:rsidRPr="000B65BB" w:rsidRDefault="009D4606" w:rsidP="000B65BB">
      <w:pPr>
        <w:spacing w:line="360" w:lineRule="auto"/>
        <w:jc w:val="both"/>
        <w:rPr>
          <w:rFonts w:ascii="Times New Roman" w:hAnsi="Times New Roman" w:cs="Times New Roman"/>
          <w:sz w:val="20"/>
          <w:szCs w:val="20"/>
        </w:rPr>
      </w:pPr>
      <w:r w:rsidRPr="000B65BB">
        <w:rPr>
          <w:rFonts w:ascii="Times New Roman" w:hAnsi="Times New Roman" w:cs="Times New Roman"/>
          <w:sz w:val="20"/>
          <w:szCs w:val="20"/>
        </w:rPr>
        <w:t xml:space="preserve">Dentre os inúmeros tipos de queijos, encontramos o queijo de manteiga, bastante apreciado no Nordeste brasileiro e também em outras regiões devido a disseminação da gastronomia regional. O Queijo de Manteiga é um produto obtido mediante coagulação do leite com emprego de ácidos orgânicos de grau alimentício, cuja massa é submetida à dessoragem, lavagem e fusão, com acréscimo exclusivamente de manteiga de garrafa ou manteiga da terra. E tendo a </w:t>
      </w:r>
      <w:r w:rsidRPr="000B65BB">
        <w:rPr>
          <w:rFonts w:ascii="Times New Roman" w:hAnsi="Times New Roman" w:cs="Times New Roman"/>
          <w:sz w:val="20"/>
          <w:szCs w:val="20"/>
        </w:rPr>
        <w:lastRenderedPageBreak/>
        <w:t xml:space="preserve">manteiga de garrafa como principal ingrediente, ações de fraude são comuns neste tipo de produto, quando se substitui a manteiga de garrafa pelo óleo vegetal. De acordo com Dankowska; Malecka e Kowalewski (2015) “O queijo é feito de leite, portanto, a única gordura que ele contém é a gordura do leite e a gordura do leite é uma das matérias primas mais caras do mercado” (DANKOWSKA; MALECKA; KOWALEWSKI, 2015). </w:t>
      </w:r>
    </w:p>
    <w:p w14:paraId="1F56B307" w14:textId="77777777" w:rsidR="009D4606" w:rsidRPr="000B65BB" w:rsidRDefault="009D4606" w:rsidP="000B65BB">
      <w:pPr>
        <w:spacing w:line="360" w:lineRule="auto"/>
        <w:jc w:val="both"/>
        <w:rPr>
          <w:rFonts w:ascii="Times New Roman" w:hAnsi="Times New Roman" w:cs="Times New Roman"/>
          <w:sz w:val="20"/>
          <w:szCs w:val="20"/>
        </w:rPr>
      </w:pPr>
      <w:r w:rsidRPr="000B65BB">
        <w:rPr>
          <w:rFonts w:ascii="Times New Roman" w:hAnsi="Times New Roman" w:cs="Times New Roman"/>
          <w:sz w:val="20"/>
          <w:szCs w:val="20"/>
        </w:rPr>
        <w:t>Cuibus et al. (2014) que estudaram a fraude em queijos por óleo vegetal na Romênia, afirmam que em nossos dias, uma grande preocupação tanto para pesquisadores na indústria de alimentos, como para consumidores é a autenticidade de queijos, a qual se tornou questão crucial no controle de qualidade e segurança alimentar. E no queijo, a adulteração sempre foi um sério problema, pois muitos produtores substituem a gordura do leite por gorduras vegetais de valor nutritivo e comercial inferiores. Já Foda et al. (2013), avaliando a composição de queijo fresco na cidade do Cairo (Egito), concluíram que o queijo é um dos principais produtos lácteos, não apenas por suas variedades tecnológicas, texturas e sabores, mas principalmente por fornecer nutrientes importantes ao consumidor. E as pesquisas hoje, estão dirigidas não mais para a produção e sim para a qualidade do queijo como alimento funcional, e a fraude desvirtua este processo (FODA et al., 2013).</w:t>
      </w:r>
    </w:p>
    <w:p w14:paraId="5C1ECE49" w14:textId="09EEB8D6" w:rsidR="009D4606" w:rsidRPr="000B65BB" w:rsidRDefault="009D4606" w:rsidP="000B65BB">
      <w:pPr>
        <w:spacing w:line="360" w:lineRule="auto"/>
        <w:jc w:val="both"/>
        <w:rPr>
          <w:rFonts w:ascii="Times New Roman" w:hAnsi="Times New Roman" w:cs="Times New Roman"/>
          <w:sz w:val="20"/>
          <w:szCs w:val="20"/>
        </w:rPr>
      </w:pPr>
      <w:r w:rsidRPr="000B65BB">
        <w:rPr>
          <w:rFonts w:ascii="Times New Roman" w:hAnsi="Times New Roman" w:cs="Times New Roman"/>
          <w:sz w:val="20"/>
          <w:szCs w:val="20"/>
        </w:rPr>
        <w:t>Neste contexto, Alejewicz et al. (2011) afirmam que as adulterações mais comuns em queijos, são com óleo de palma, coco, milho, soja e algodão. Em pesquisas feitas no queijo de manteiga, verificou-se como a fraude mais comum, a substituição da manteiga de garrafa por</w:t>
      </w:r>
      <w:r w:rsidR="002B75F5">
        <w:rPr>
          <w:rFonts w:ascii="Times New Roman" w:hAnsi="Times New Roman" w:cs="Times New Roman"/>
          <w:sz w:val="20"/>
          <w:szCs w:val="20"/>
        </w:rPr>
        <w:t xml:space="preserve"> óleo de vegetal (</w:t>
      </w:r>
      <w:r w:rsidRPr="000B65BB">
        <w:rPr>
          <w:rFonts w:ascii="Times New Roman" w:hAnsi="Times New Roman" w:cs="Times New Roman"/>
          <w:sz w:val="20"/>
          <w:szCs w:val="20"/>
        </w:rPr>
        <w:t xml:space="preserve"> CARVALHO et al., 2011;</w:t>
      </w:r>
      <w:r w:rsidR="00343F10">
        <w:rPr>
          <w:rFonts w:ascii="Times New Roman" w:hAnsi="Times New Roman" w:cs="Times New Roman"/>
          <w:sz w:val="20"/>
          <w:szCs w:val="20"/>
        </w:rPr>
        <w:t xml:space="preserve"> VAZ, 2015</w:t>
      </w:r>
      <w:r w:rsidRPr="000B65BB">
        <w:rPr>
          <w:rFonts w:ascii="Times New Roman" w:hAnsi="Times New Roman" w:cs="Times New Roman"/>
          <w:sz w:val="20"/>
          <w:szCs w:val="20"/>
        </w:rPr>
        <w:t>). A verificação deste tipo de fraude envolve técnicas complexas e laboriosas, porém, nas últimas décadas as análises instrumentais tornaram-se bastante usadas na investigação de fraude em alimentos. E dentre estas técnicas instrumentais, a espectroscopia infravermelho vem ganhando destaque como ferramenta para investigação da qualidade e da autenticidade de um alimento, sendo capaz de verificar a presença de pequenas quantidades de compostos estranhos presente no analito e assim caracterizar a fraude (CUIBUS, 2014).</w:t>
      </w:r>
    </w:p>
    <w:p w14:paraId="4156A032" w14:textId="77777777" w:rsidR="009D4606" w:rsidRPr="000B65BB" w:rsidRDefault="009D4606" w:rsidP="000B65BB">
      <w:pPr>
        <w:spacing w:line="360" w:lineRule="auto"/>
        <w:jc w:val="both"/>
        <w:rPr>
          <w:rFonts w:ascii="Times New Roman" w:hAnsi="Times New Roman" w:cs="Times New Roman"/>
          <w:sz w:val="20"/>
          <w:szCs w:val="20"/>
        </w:rPr>
      </w:pPr>
      <w:r w:rsidRPr="000B65BB">
        <w:rPr>
          <w:rFonts w:ascii="Times New Roman" w:hAnsi="Times New Roman" w:cs="Times New Roman"/>
          <w:sz w:val="20"/>
          <w:szCs w:val="20"/>
        </w:rPr>
        <w:t>Para esta pesquisa, utilizamos a espectroscopia infravermelho médio (MIR), que apresenta número de ondas de 4000 cm</w:t>
      </w:r>
      <w:r w:rsidRPr="000B65BB">
        <w:rPr>
          <w:rFonts w:ascii="Times New Roman" w:hAnsi="Times New Roman" w:cs="Times New Roman"/>
          <w:sz w:val="20"/>
          <w:szCs w:val="20"/>
          <w:vertAlign w:val="superscript"/>
        </w:rPr>
        <w:t>-1</w:t>
      </w:r>
      <w:r w:rsidRPr="000B65BB">
        <w:rPr>
          <w:rFonts w:ascii="Times New Roman" w:hAnsi="Times New Roman" w:cs="Times New Roman"/>
          <w:sz w:val="20"/>
          <w:szCs w:val="20"/>
        </w:rPr>
        <w:t xml:space="preserve">   a 200 cm</w:t>
      </w:r>
      <w:r w:rsidRPr="000B65BB">
        <w:rPr>
          <w:rFonts w:ascii="Times New Roman" w:hAnsi="Times New Roman" w:cs="Times New Roman"/>
          <w:sz w:val="20"/>
          <w:szCs w:val="20"/>
          <w:vertAlign w:val="superscript"/>
        </w:rPr>
        <w:t>-1</w:t>
      </w:r>
      <w:r w:rsidRPr="000B65BB">
        <w:rPr>
          <w:rFonts w:ascii="Times New Roman" w:hAnsi="Times New Roman" w:cs="Times New Roman"/>
          <w:sz w:val="20"/>
          <w:szCs w:val="20"/>
        </w:rPr>
        <w:t xml:space="preserve">  .    Utilizando-se esta região, consegue-se medir pequenas variações da amostra, o que torna o método robusto e confiável. Na técnica, a incidência da luz infravermelha incide nas moléculas, as quais intensificam seus modos de vibração natural quando há absorção da luz e a verificação do espectro característico da amostra em estudo. Ou seja, a espectroscopia infravermelho médio é capaz de fornecer o perfil químico de um determinado composto por meio do espectro produzido pelas vibrações fundamentais de cada molécula presente na amostra (BOTELHO,2014).</w:t>
      </w:r>
    </w:p>
    <w:p w14:paraId="4FE03D24" w14:textId="334C6A5E" w:rsidR="00C82C7A" w:rsidRDefault="00C82C7A" w:rsidP="009D4606">
      <w:pPr>
        <w:spacing w:line="240" w:lineRule="auto"/>
        <w:jc w:val="both"/>
        <w:rPr>
          <w:rFonts w:ascii="Times New Roman" w:hAnsi="Times New Roman" w:cs="Times New Roman"/>
          <w:b/>
          <w:bCs/>
        </w:rPr>
      </w:pPr>
      <w:r w:rsidRPr="00C82C7A">
        <w:rPr>
          <w:rFonts w:ascii="Times New Roman" w:hAnsi="Times New Roman" w:cs="Times New Roman"/>
          <w:b/>
          <w:bCs/>
        </w:rPr>
        <w:t>Material e Métodos</w:t>
      </w:r>
    </w:p>
    <w:p w14:paraId="7555FF0E" w14:textId="77777777" w:rsidR="009D4606" w:rsidRPr="009D4606" w:rsidRDefault="00C82C7A" w:rsidP="009D4606">
      <w:pPr>
        <w:spacing w:line="360" w:lineRule="auto"/>
        <w:jc w:val="both"/>
        <w:rPr>
          <w:rFonts w:ascii="Times New Roman" w:hAnsi="Times New Roman" w:cs="Times New Roman"/>
          <w:sz w:val="20"/>
          <w:szCs w:val="20"/>
        </w:rPr>
      </w:pPr>
      <w:r>
        <w:rPr>
          <w:rFonts w:ascii="Times New Roman" w:hAnsi="Times New Roman" w:cs="Times New Roman"/>
          <w:b/>
          <w:bCs/>
        </w:rPr>
        <w:tab/>
      </w:r>
      <w:r w:rsidR="009D4606" w:rsidRPr="009D4606">
        <w:rPr>
          <w:rFonts w:ascii="Times New Roman" w:hAnsi="Times New Roman" w:cs="Times New Roman"/>
          <w:sz w:val="20"/>
          <w:szCs w:val="20"/>
        </w:rPr>
        <w:t>As amostras de queijos foram produzidas na usina escola do Instituto Federal de Educação, Ciência e tecnologia do Rio Grande do Norte. Produziu-se amostras de queijo de manteiga com substituições da manteiga de garrafa por óleo vegetal, que variaram de 0 a 100%. Assim, produziu-se amostras de queijo de manteiga com 0, 10, 20, 30, 40, 50, 60, 70, 80, 90 e 100% de substituição. Sendo que nas extremidades encontramos a amostra de queijo de manteiga puro (sem substituição da manteiga de garrafa). E na outra extremidade produziu-se um queijo apenas com óleo vegetal (100% de substituição da manteiga de garrafa). Produziu-se também amostra sem nenhum tipo de gordura, para assim, melhor caracterizar o queijo em estudo. Para cada percentual de manteiga e óleo, produziu-se três amostras. Para a fabricação das amostras utilizou-se leite com acidez de 18º D em média, que originou a massa láctea desnatada com pH médio de 5,40.</w:t>
      </w:r>
    </w:p>
    <w:p w14:paraId="7F26AA27" w14:textId="77777777" w:rsidR="009D4606" w:rsidRDefault="009D4606" w:rsidP="009D4606">
      <w:pPr>
        <w:spacing w:line="360" w:lineRule="auto"/>
        <w:jc w:val="both"/>
        <w:rPr>
          <w:rFonts w:ascii="Times New Roman" w:hAnsi="Times New Roman" w:cs="Times New Roman"/>
          <w:sz w:val="20"/>
          <w:szCs w:val="20"/>
        </w:rPr>
      </w:pPr>
      <w:r w:rsidRPr="009D4606">
        <w:rPr>
          <w:rFonts w:ascii="Times New Roman" w:hAnsi="Times New Roman" w:cs="Times New Roman"/>
          <w:sz w:val="20"/>
          <w:szCs w:val="20"/>
        </w:rPr>
        <w:t xml:space="preserve">Para cada amostra de queijo fabricada, utilizou-se 400g de massa láctea, 6 g de sal, 2g de citrato de sódio, 0,5g de bicarbonato de sódio. Sendo esta mistura levada para fundição e acrescida de 140 g de gordura (manteiga de garrafa ou óleo vegetal), que corresponde a 35% de gordura na amostra, formando assim os diferentes percentuais de manteiga e </w:t>
      </w:r>
      <w:r w:rsidRPr="009D4606">
        <w:rPr>
          <w:rFonts w:ascii="Times New Roman" w:hAnsi="Times New Roman" w:cs="Times New Roman"/>
          <w:sz w:val="20"/>
          <w:szCs w:val="20"/>
        </w:rPr>
        <w:lastRenderedPageBreak/>
        <w:t>óleo vegetal. Após enformadas, foram embaladas a vácuo, refrigeradas e envidas para a análise espectroscópicas no Laboratório de Espectroscopia de Materiais – LEM, da Universidade Federal de Juiz de Fora-MG.</w:t>
      </w:r>
    </w:p>
    <w:p w14:paraId="47CD85B1" w14:textId="77777777" w:rsidR="009D4606" w:rsidRPr="009D4606" w:rsidRDefault="009D4606" w:rsidP="009D4606">
      <w:pPr>
        <w:spacing w:line="360" w:lineRule="auto"/>
        <w:jc w:val="both"/>
        <w:rPr>
          <w:rFonts w:ascii="Times New Roman" w:hAnsi="Times New Roman" w:cs="Times New Roman"/>
          <w:sz w:val="20"/>
          <w:szCs w:val="20"/>
        </w:rPr>
      </w:pPr>
      <w:r w:rsidRPr="009D4606">
        <w:rPr>
          <w:rFonts w:ascii="Times New Roman" w:hAnsi="Times New Roman" w:cs="Times New Roman"/>
          <w:sz w:val="20"/>
          <w:szCs w:val="20"/>
        </w:rPr>
        <w:t>ANÁLISE DE ESPECTROSCOPIA NO INFRAVERMELHO MÉDIO</w:t>
      </w:r>
    </w:p>
    <w:p w14:paraId="328EB929" w14:textId="77777777" w:rsidR="009D4606" w:rsidRDefault="009D4606" w:rsidP="009D4606">
      <w:pPr>
        <w:spacing w:line="360" w:lineRule="auto"/>
        <w:jc w:val="both"/>
        <w:rPr>
          <w:rFonts w:ascii="Times New Roman" w:hAnsi="Times New Roman" w:cs="Times New Roman"/>
          <w:sz w:val="20"/>
          <w:szCs w:val="20"/>
        </w:rPr>
      </w:pPr>
      <w:r w:rsidRPr="009D4606">
        <w:rPr>
          <w:rFonts w:ascii="Times New Roman" w:hAnsi="Times New Roman" w:cs="Times New Roman"/>
          <w:sz w:val="20"/>
          <w:szCs w:val="20"/>
        </w:rPr>
        <w:tab/>
        <w:t>As amostras de queijos foram mantidas a temperatura de 5º C até o momento da análise, onde cada queijo foi submetido a um corte padrão, obtendo-se três amostragem de diferentes locais, evitando-se superfícies e bordas laterais. Utilizou-se um cilindro de vidro (dimensão 20 mm de diâmetro x20 mm de altura) sendo o molde padronizado. Para a análise utilizou-se o aparelho Espectrômetro MIR (Modelo Vertex 70) marca Bruker. E como este contava com o acessório de Reflectância Total Atenuada-ATR, não foi necessário preparo da amostra com pastilhas de KBR, pois com este acessório a amostra vai direto ao aparelho. Também encontra-se no aparelho o Software OPUS 6.5. As medidas foram realizadas em absorbância com resolução de 4 cm</w:t>
      </w:r>
      <w:r w:rsidRPr="000B65BB">
        <w:rPr>
          <w:rFonts w:ascii="Times New Roman" w:hAnsi="Times New Roman" w:cs="Times New Roman"/>
          <w:sz w:val="20"/>
          <w:szCs w:val="20"/>
          <w:vertAlign w:val="superscript"/>
        </w:rPr>
        <w:t>-1</w:t>
      </w:r>
      <w:r w:rsidRPr="009D4606">
        <w:rPr>
          <w:rFonts w:ascii="Times New Roman" w:hAnsi="Times New Roman" w:cs="Times New Roman"/>
          <w:sz w:val="20"/>
          <w:szCs w:val="20"/>
        </w:rPr>
        <w:t xml:space="preserve">  e varredura de 64 scans no intervalo de 4000 a 400 cm</w:t>
      </w:r>
      <w:r w:rsidRPr="00406676">
        <w:rPr>
          <w:rFonts w:ascii="Times New Roman" w:hAnsi="Times New Roman" w:cs="Times New Roman"/>
          <w:sz w:val="20"/>
          <w:szCs w:val="20"/>
          <w:vertAlign w:val="superscript"/>
        </w:rPr>
        <w:t>-1</w:t>
      </w:r>
      <w:r w:rsidRPr="009D4606">
        <w:rPr>
          <w:rFonts w:ascii="Times New Roman" w:hAnsi="Times New Roman" w:cs="Times New Roman"/>
          <w:sz w:val="20"/>
          <w:szCs w:val="20"/>
        </w:rPr>
        <w:t xml:space="preserve">  . O acessório ATR A225 tem o diamante como superfície de reflexão que apresenta alto índice de reflectividade.</w:t>
      </w:r>
    </w:p>
    <w:p w14:paraId="4C84B57F" w14:textId="36D54CCC" w:rsidR="00F76FE8" w:rsidRPr="009D4606" w:rsidRDefault="00C22DD1" w:rsidP="009D4606">
      <w:pPr>
        <w:spacing w:line="360" w:lineRule="auto"/>
        <w:jc w:val="both"/>
        <w:rPr>
          <w:rFonts w:ascii="Times New Roman" w:hAnsi="Times New Roman" w:cs="Times New Roman"/>
          <w:sz w:val="20"/>
          <w:szCs w:val="20"/>
        </w:rPr>
      </w:pPr>
      <w:r>
        <w:rPr>
          <w:noProof/>
          <w:color w:val="FFFFFF" w:themeColor="background1"/>
          <w:sz w:val="24"/>
          <w:szCs w:val="24"/>
          <w:lang w:eastAsia="pt-BR"/>
        </w:rPr>
        <mc:AlternateContent>
          <mc:Choice Requires="wps">
            <w:drawing>
              <wp:anchor distT="0" distB="0" distL="114300" distR="114300" simplePos="0" relativeHeight="251667456" behindDoc="0" locked="0" layoutInCell="1" allowOverlap="1" wp14:anchorId="5FEE17C8" wp14:editId="7EA98F9C">
                <wp:simplePos x="0" y="0"/>
                <wp:positionH relativeFrom="column">
                  <wp:posOffset>3709035</wp:posOffset>
                </wp:positionH>
                <wp:positionV relativeFrom="paragraph">
                  <wp:posOffset>1425575</wp:posOffset>
                </wp:positionV>
                <wp:extent cx="228600" cy="26670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2286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2EF92" w14:textId="77777777" w:rsidR="00C22DD1" w:rsidRPr="00672A9C" w:rsidRDefault="00C22DD1" w:rsidP="00C22DD1">
                            <w:pPr>
                              <w:rPr>
                                <w:b/>
                                <w:sz w:val="28"/>
                                <w:szCs w:val="28"/>
                              </w:rPr>
                            </w:pPr>
                            <w:r w:rsidRPr="00672A9C">
                              <w:rPr>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EE17C8" id="_x0000_t202" coordsize="21600,21600" o:spt="202" path="m,l,21600r21600,l21600,xe">
                <v:stroke joinstyle="miter"/>
                <v:path gradientshapeok="t" o:connecttype="rect"/>
              </v:shapetype>
              <v:shape id="Caixa de texto 15" o:spid="_x0000_s1026" type="#_x0000_t202" style="position:absolute;left:0;text-align:left;margin-left:292.05pt;margin-top:112.25pt;width:18pt;height:2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" filled="f" stroked="f" strokeweight=".5pt">
                <v:textbox>
                  <w:txbxContent>
                    <w:p w14:paraId="0A52EF92" w14:textId="77777777" w:rsidR="00C22DD1" w:rsidRPr="00672A9C" w:rsidRDefault="00C22DD1" w:rsidP="00C22DD1">
                      <w:pPr>
                        <w:rPr>
                          <w:b/>
                          <w:sz w:val="28"/>
                          <w:szCs w:val="28"/>
                        </w:rPr>
                      </w:pPr>
                      <w:r w:rsidRPr="00672A9C">
                        <w:rPr>
                          <w:b/>
                          <w:sz w:val="28"/>
                          <w:szCs w:val="28"/>
                        </w:rPr>
                        <w:t>D</w:t>
                      </w:r>
                    </w:p>
                  </w:txbxContent>
                </v:textbox>
              </v:shape>
            </w:pict>
          </mc:Fallback>
        </mc:AlternateContent>
      </w:r>
      <w:r w:rsidR="002E152A">
        <w:rPr>
          <w:noProof/>
          <w:color w:val="FFFFFF" w:themeColor="background1"/>
          <w:sz w:val="24"/>
          <w:szCs w:val="24"/>
          <w:lang w:eastAsia="pt-BR"/>
        </w:rPr>
        <mc:AlternateContent>
          <mc:Choice Requires="wps">
            <w:drawing>
              <wp:anchor distT="0" distB="0" distL="114300" distR="114300" simplePos="0" relativeHeight="251665408" behindDoc="0" locked="0" layoutInCell="1" allowOverlap="1" wp14:anchorId="6E9C6E85" wp14:editId="33BBC779">
                <wp:simplePos x="0" y="0"/>
                <wp:positionH relativeFrom="column">
                  <wp:posOffset>2499360</wp:posOffset>
                </wp:positionH>
                <wp:positionV relativeFrom="paragraph">
                  <wp:posOffset>1444625</wp:posOffset>
                </wp:positionV>
                <wp:extent cx="238125" cy="26670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2381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0125F" w14:textId="77777777" w:rsidR="002E152A" w:rsidRPr="00672A9C" w:rsidRDefault="002E152A" w:rsidP="002E152A">
                            <w:pPr>
                              <w:rPr>
                                <w:b/>
                                <w:sz w:val="28"/>
                                <w:szCs w:val="28"/>
                              </w:rPr>
                            </w:pPr>
                            <w:r w:rsidRPr="00672A9C">
                              <w:rPr>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C6E85" id="Caixa de texto 14" o:spid="_x0000_s1027" type="#_x0000_t202" style="position:absolute;left:0;text-align:left;margin-left:196.8pt;margin-top:113.75pt;width:18.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" filled="f" stroked="f" strokeweight=".5pt">
                <v:textbox>
                  <w:txbxContent>
                    <w:p w14:paraId="70B0125F" w14:textId="77777777" w:rsidR="002E152A" w:rsidRPr="00672A9C" w:rsidRDefault="002E152A" w:rsidP="002E152A">
                      <w:pPr>
                        <w:rPr>
                          <w:b/>
                          <w:sz w:val="28"/>
                          <w:szCs w:val="28"/>
                        </w:rPr>
                      </w:pPr>
                      <w:r w:rsidRPr="00672A9C">
                        <w:rPr>
                          <w:b/>
                          <w:sz w:val="28"/>
                          <w:szCs w:val="28"/>
                        </w:rPr>
                        <w:t>C</w:t>
                      </w:r>
                    </w:p>
                  </w:txbxContent>
                </v:textbox>
              </v:shape>
            </w:pict>
          </mc:Fallback>
        </mc:AlternateContent>
      </w:r>
      <w:r w:rsidR="002E152A" w:rsidRPr="0047383C">
        <w:rPr>
          <w:noProof/>
          <w:color w:val="FFFFFF" w:themeColor="background1"/>
          <w:sz w:val="24"/>
          <w:szCs w:val="24"/>
          <w:lang w:eastAsia="pt-BR"/>
        </w:rPr>
        <mc:AlternateContent>
          <mc:Choice Requires="wps">
            <w:drawing>
              <wp:anchor distT="0" distB="0" distL="114300" distR="114300" simplePos="0" relativeHeight="251663360" behindDoc="0" locked="0" layoutInCell="1" allowOverlap="1" wp14:anchorId="770466D7" wp14:editId="5C34CF72">
                <wp:simplePos x="0" y="0"/>
                <wp:positionH relativeFrom="column">
                  <wp:posOffset>1165860</wp:posOffset>
                </wp:positionH>
                <wp:positionV relativeFrom="paragraph">
                  <wp:posOffset>1473835</wp:posOffset>
                </wp:positionV>
                <wp:extent cx="266700" cy="266700"/>
                <wp:effectExtent l="0" t="0" r="0" b="0"/>
                <wp:wrapNone/>
                <wp:docPr id="12" name="Retângulo 12"/>
                <wp:cNvGraphicFramePr/>
                <a:graphic xmlns:a="http://schemas.openxmlformats.org/drawingml/2006/main">
                  <a:graphicData uri="http://schemas.microsoft.com/office/word/2010/wordprocessingShape">
                    <wps:wsp>
                      <wps:cNvSpPr/>
                      <wps:spPr>
                        <a:xfrm>
                          <a:off x="0" y="0"/>
                          <a:ext cx="266700" cy="2667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144897D" w14:textId="77777777" w:rsidR="00F76FE8" w:rsidRPr="00672A9C" w:rsidRDefault="00F76FE8" w:rsidP="00F76FE8">
                            <w:pPr>
                              <w:jc w:val="center"/>
                              <w:rPr>
                                <w:b/>
                                <w:sz w:val="28"/>
                                <w:szCs w:val="28"/>
                              </w:rPr>
                            </w:pPr>
                            <w:r w:rsidRPr="00672A9C">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466D7" id="Retângulo 12" o:spid="_x0000_s1028" style="position:absolute;left:0;text-align:left;margin-left:91.8pt;margin-top:116.05pt;width:21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" filled="f" stroked="f" strokeweight="1pt">
                <v:textbox>
                  <w:txbxContent>
                    <w:p w14:paraId="4144897D" w14:textId="77777777" w:rsidR="00F76FE8" w:rsidRPr="00672A9C" w:rsidRDefault="00F76FE8" w:rsidP="00F76FE8">
                      <w:pPr>
                        <w:jc w:val="center"/>
                        <w:rPr>
                          <w:b/>
                          <w:sz w:val="28"/>
                          <w:szCs w:val="28"/>
                        </w:rPr>
                      </w:pPr>
                      <w:r w:rsidRPr="00672A9C">
                        <w:rPr>
                          <w:b/>
                          <w:sz w:val="28"/>
                          <w:szCs w:val="28"/>
                        </w:rPr>
                        <w:t>B</w:t>
                      </w:r>
                    </w:p>
                  </w:txbxContent>
                </v:textbox>
              </v:rect>
            </w:pict>
          </mc:Fallback>
        </mc:AlternateContent>
      </w:r>
      <w:r w:rsidR="00F76FE8" w:rsidRPr="0047383C">
        <w:rPr>
          <w:noProof/>
          <w:color w:val="FFFFFF" w:themeColor="background1"/>
          <w:sz w:val="24"/>
          <w:szCs w:val="24"/>
          <w:lang w:eastAsia="pt-BR"/>
        </w:rPr>
        <mc:AlternateContent>
          <mc:Choice Requires="wps">
            <w:drawing>
              <wp:anchor distT="0" distB="0" distL="114300" distR="114300" simplePos="0" relativeHeight="251661312" behindDoc="0" locked="0" layoutInCell="1" allowOverlap="1" wp14:anchorId="0BC80960" wp14:editId="414A8EF9">
                <wp:simplePos x="0" y="0"/>
                <wp:positionH relativeFrom="column">
                  <wp:posOffset>1251585</wp:posOffset>
                </wp:positionH>
                <wp:positionV relativeFrom="paragraph">
                  <wp:posOffset>1435100</wp:posOffset>
                </wp:positionV>
                <wp:extent cx="266700" cy="266700"/>
                <wp:effectExtent l="0" t="0" r="0" b="0"/>
                <wp:wrapNone/>
                <wp:docPr id="7" name="Retângulo 7"/>
                <wp:cNvGraphicFramePr/>
                <a:graphic xmlns:a="http://schemas.openxmlformats.org/drawingml/2006/main">
                  <a:graphicData uri="http://schemas.microsoft.com/office/word/2010/wordprocessingShape">
                    <wps:wsp>
                      <wps:cNvSpPr/>
                      <wps:spPr>
                        <a:xfrm>
                          <a:off x="0" y="0"/>
                          <a:ext cx="266700" cy="2667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1F633E9" w14:textId="77777777" w:rsidR="00F76FE8" w:rsidRPr="00672A9C" w:rsidRDefault="00F76FE8" w:rsidP="00F76FE8">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80960" id="Retângulo 7" o:spid="_x0000_s1029" style="position:absolute;left:0;text-align:left;margin-left:98.55pt;margin-top:113pt;width:21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" filled="f" stroked="f" strokeweight="1pt">
                <v:textbox>
                  <w:txbxContent>
                    <w:p w14:paraId="61F633E9" w14:textId="77777777" w:rsidR="00F76FE8" w:rsidRPr="00672A9C" w:rsidRDefault="00F76FE8" w:rsidP="00F76FE8">
                      <w:pPr>
                        <w:jc w:val="center"/>
                        <w:rPr>
                          <w:b/>
                          <w:sz w:val="28"/>
                          <w:szCs w:val="28"/>
                        </w:rPr>
                      </w:pPr>
                    </w:p>
                  </w:txbxContent>
                </v:textbox>
              </v:rect>
            </w:pict>
          </mc:Fallback>
        </mc:AlternateContent>
      </w:r>
      <w:r w:rsidR="00F76FE8" w:rsidRPr="0047383C">
        <w:rPr>
          <w:noProof/>
          <w:sz w:val="24"/>
          <w:szCs w:val="24"/>
          <w:lang w:eastAsia="pt-BR"/>
        </w:rPr>
        <mc:AlternateContent>
          <mc:Choice Requires="wps">
            <w:drawing>
              <wp:anchor distT="0" distB="0" distL="114300" distR="114300" simplePos="0" relativeHeight="251659264" behindDoc="0" locked="0" layoutInCell="1" allowOverlap="1" wp14:anchorId="150C9AB7" wp14:editId="65EB142F">
                <wp:simplePos x="0" y="0"/>
                <wp:positionH relativeFrom="margin">
                  <wp:align>left</wp:align>
                </wp:positionH>
                <wp:positionV relativeFrom="paragraph">
                  <wp:posOffset>1444625</wp:posOffset>
                </wp:positionV>
                <wp:extent cx="247650" cy="276225"/>
                <wp:effectExtent l="0" t="0" r="0" b="0"/>
                <wp:wrapNone/>
                <wp:docPr id="8" name="Retângulo 8"/>
                <wp:cNvGraphicFramePr/>
                <a:graphic xmlns:a="http://schemas.openxmlformats.org/drawingml/2006/main">
                  <a:graphicData uri="http://schemas.microsoft.com/office/word/2010/wordprocessingShape">
                    <wps:wsp>
                      <wps:cNvSpPr/>
                      <wps:spPr>
                        <a:xfrm>
                          <a:off x="0" y="0"/>
                          <a:ext cx="24765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F43C26" w14:textId="77777777" w:rsidR="00F76FE8" w:rsidRPr="00672A9C" w:rsidRDefault="00F76FE8" w:rsidP="00F76FE8">
                            <w:pPr>
                              <w:jc w:val="center"/>
                              <w:rPr>
                                <w:b/>
                                <w:color w:val="FFFFFF" w:themeColor="background1"/>
                                <w:sz w:val="28"/>
                                <w:szCs w:val="28"/>
                              </w:rPr>
                            </w:pPr>
                            <w:r w:rsidRPr="00672A9C">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C9AB7" id="Retângulo 8" o:spid="_x0000_s1030" style="position:absolute;left:0;text-align:left;margin-left:0;margin-top:113.75pt;width:19.5pt;height:21.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" filled="f" stroked="f" strokeweight="1pt">
                <v:textbox>
                  <w:txbxContent>
                    <w:p w14:paraId="16F43C26" w14:textId="77777777" w:rsidR="00F76FE8" w:rsidRPr="00672A9C" w:rsidRDefault="00F76FE8" w:rsidP="00F76FE8">
                      <w:pPr>
                        <w:jc w:val="center"/>
                        <w:rPr>
                          <w:b/>
                          <w:color w:val="FFFFFF" w:themeColor="background1"/>
                          <w:sz w:val="28"/>
                          <w:szCs w:val="28"/>
                        </w:rPr>
                      </w:pPr>
                      <w:r w:rsidRPr="00672A9C">
                        <w:rPr>
                          <w:b/>
                          <w:sz w:val="28"/>
                          <w:szCs w:val="28"/>
                        </w:rPr>
                        <w:t>A</w:t>
                      </w:r>
                    </w:p>
                  </w:txbxContent>
                </v:textbox>
                <w10:wrap anchorx="margin"/>
              </v:rect>
            </w:pict>
          </mc:Fallback>
        </mc:AlternateContent>
      </w:r>
      <w:r w:rsidR="00F76FE8" w:rsidRPr="0047383C">
        <w:rPr>
          <w:noProof/>
          <w:sz w:val="24"/>
          <w:szCs w:val="24"/>
          <w:lang w:eastAsia="pt-BR"/>
        </w:rPr>
        <w:drawing>
          <wp:inline distT="0" distB="0" distL="0" distR="0" wp14:anchorId="498A47CB" wp14:editId="58F11FA5">
            <wp:extent cx="1200150" cy="1750060"/>
            <wp:effectExtent l="0" t="0" r="0" b="2540"/>
            <wp:docPr id="6" name="Imagem 10" descr="C:\Users\IRAN\Desktop\22711621_1611534768892824_1910666580_n.jpg"/>
            <wp:cNvGraphicFramePr/>
            <a:graphic xmlns:a="http://schemas.openxmlformats.org/drawingml/2006/main">
              <a:graphicData uri="http://schemas.openxmlformats.org/drawingml/2006/picture">
                <pic:pic xmlns:pic="http://schemas.openxmlformats.org/drawingml/2006/picture">
                  <pic:nvPicPr>
                    <pic:cNvPr id="11" name="Imagem 10" descr="C:\Users\IRAN\Desktop\22711621_1611534768892824_1910666580_n.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8783" cy="1762648"/>
                    </a:xfrm>
                    <a:prstGeom prst="rect">
                      <a:avLst/>
                    </a:prstGeom>
                    <a:noFill/>
                    <a:ln>
                      <a:noFill/>
                    </a:ln>
                  </pic:spPr>
                </pic:pic>
              </a:graphicData>
            </a:graphic>
          </wp:inline>
        </w:drawing>
      </w:r>
      <w:r w:rsidR="00F76FE8" w:rsidRPr="00F76FE8">
        <w:rPr>
          <w:noProof/>
          <w:color w:val="FFFFFF" w:themeColor="background1"/>
          <w:sz w:val="24"/>
          <w:szCs w:val="24"/>
          <w:lang w:eastAsia="pt-BR"/>
        </w:rPr>
        <w:t xml:space="preserve"> </w:t>
      </w:r>
      <w:r w:rsidR="00F76FE8" w:rsidRPr="0047383C">
        <w:rPr>
          <w:noProof/>
          <w:sz w:val="24"/>
          <w:szCs w:val="24"/>
          <w:lang w:eastAsia="pt-BR"/>
        </w:rPr>
        <w:drawing>
          <wp:inline distT="0" distB="0" distL="0" distR="0" wp14:anchorId="021065F2" wp14:editId="4A239967">
            <wp:extent cx="1209675" cy="1749425"/>
            <wp:effectExtent l="0" t="0" r="9525" b="3175"/>
            <wp:docPr id="9" name="Espaço Reservado para Conteúdo 8" descr="C:\Users\IRAN\Desktop\artigos para discussão\22684773_1609179459128355_28876339_n.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9" name="Espaço Reservado para Conteúdo 8" descr="C:\Users\IRAN\Desktop\artigos para discussão\22684773_1609179459128355_28876339_n.jpg"/>
                    <pic:cNvPicPr>
                      <a:picLocks noGr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5954" cy="1772968"/>
                    </a:xfrm>
                    <a:prstGeom prst="rect">
                      <a:avLst/>
                    </a:prstGeom>
                    <a:noFill/>
                    <a:ln>
                      <a:noFill/>
                    </a:ln>
                  </pic:spPr>
                </pic:pic>
              </a:graphicData>
            </a:graphic>
          </wp:inline>
        </w:drawing>
      </w:r>
      <w:r w:rsidR="002E152A" w:rsidRPr="002E152A">
        <w:rPr>
          <w:noProof/>
          <w:color w:val="FFFFFF" w:themeColor="background1"/>
          <w:sz w:val="24"/>
          <w:szCs w:val="24"/>
          <w:lang w:eastAsia="pt-BR"/>
        </w:rPr>
        <w:t xml:space="preserve"> </w:t>
      </w:r>
      <w:r w:rsidR="00F76FE8" w:rsidRPr="0047383C">
        <w:rPr>
          <w:noProof/>
          <w:sz w:val="24"/>
          <w:szCs w:val="24"/>
          <w:lang w:eastAsia="pt-BR"/>
        </w:rPr>
        <w:drawing>
          <wp:inline distT="0" distB="0" distL="0" distR="0" wp14:anchorId="58BFE166" wp14:editId="5436FD44">
            <wp:extent cx="1190625" cy="1752600"/>
            <wp:effectExtent l="0" t="0" r="9525" b="0"/>
            <wp:docPr id="10" name="Imagem 9" descr="C:\Users\IRAN\Desktop\artigos para discussão\22686655_1609179915794976_851076955_n.jpg"/>
            <wp:cNvGraphicFramePr/>
            <a:graphic xmlns:a="http://schemas.openxmlformats.org/drawingml/2006/main">
              <a:graphicData uri="http://schemas.openxmlformats.org/drawingml/2006/picture">
                <pic:pic xmlns:pic="http://schemas.openxmlformats.org/drawingml/2006/picture">
                  <pic:nvPicPr>
                    <pic:cNvPr id="10" name="Imagem 9" descr="C:\Users\IRAN\Desktop\artigos para discussão\22686655_1609179915794976_851076955_n.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937" cy="1753059"/>
                    </a:xfrm>
                    <a:prstGeom prst="rect">
                      <a:avLst/>
                    </a:prstGeom>
                    <a:noFill/>
                    <a:ln>
                      <a:noFill/>
                    </a:ln>
                  </pic:spPr>
                </pic:pic>
              </a:graphicData>
            </a:graphic>
          </wp:inline>
        </w:drawing>
      </w:r>
      <w:r w:rsidRPr="00C22DD1">
        <w:rPr>
          <w:noProof/>
          <w:color w:val="FFFFFF" w:themeColor="background1"/>
          <w:sz w:val="24"/>
          <w:szCs w:val="24"/>
          <w:lang w:eastAsia="pt-BR"/>
        </w:rPr>
        <w:t xml:space="preserve"> </w:t>
      </w:r>
      <w:r w:rsidR="00F76FE8" w:rsidRPr="0047383C">
        <w:rPr>
          <w:noProof/>
          <w:sz w:val="24"/>
          <w:szCs w:val="24"/>
          <w:lang w:eastAsia="pt-BR"/>
        </w:rPr>
        <w:drawing>
          <wp:inline distT="0" distB="0" distL="0" distR="0" wp14:anchorId="40D83229" wp14:editId="4109170D">
            <wp:extent cx="1752600" cy="1743710"/>
            <wp:effectExtent l="0" t="0" r="0" b="8890"/>
            <wp:docPr id="5430" name="Picture 310" descr="C:\Users\IRAN\Desktop\28829171_1754459684600331_254983201_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430" name="Picture 310" descr="C:\Users\IRAN\Desktop\28829171_1754459684600331_254983201_n.jpg"/>
                    <pic:cNvPicPr>
                      <a:picLocks noGrp="1"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2519" cy="1793376"/>
                    </a:xfrm>
                    <a:prstGeom prst="rect">
                      <a:avLst/>
                    </a:prstGeom>
                    <a:noFill/>
                    <a:extLst/>
                  </pic:spPr>
                </pic:pic>
              </a:graphicData>
            </a:graphic>
          </wp:inline>
        </w:drawing>
      </w:r>
    </w:p>
    <w:p w14:paraId="55EF7870" w14:textId="77777777" w:rsidR="009D4606" w:rsidRPr="009D4606" w:rsidRDefault="009D4606" w:rsidP="00406676">
      <w:pPr>
        <w:spacing w:line="360" w:lineRule="auto"/>
        <w:jc w:val="center"/>
        <w:rPr>
          <w:rFonts w:ascii="Times New Roman" w:hAnsi="Times New Roman" w:cs="Times New Roman"/>
          <w:sz w:val="20"/>
          <w:szCs w:val="20"/>
        </w:rPr>
      </w:pPr>
      <w:r w:rsidRPr="009D4606">
        <w:rPr>
          <w:rFonts w:ascii="Times New Roman" w:hAnsi="Times New Roman" w:cs="Times New Roman"/>
          <w:sz w:val="20"/>
          <w:szCs w:val="20"/>
        </w:rPr>
        <w:t>Figura2 A-Armazenamento das amostras; B-Corte das amostras; C-Amostra no ATR; D-Espectrômetro Mir</w:t>
      </w:r>
    </w:p>
    <w:p w14:paraId="2BD26D93" w14:textId="1C471B8F" w:rsidR="009D4606" w:rsidRPr="009D4606" w:rsidRDefault="009D4606" w:rsidP="00406676">
      <w:pPr>
        <w:spacing w:line="360" w:lineRule="auto"/>
        <w:jc w:val="both"/>
        <w:rPr>
          <w:rFonts w:ascii="Times New Roman" w:hAnsi="Times New Roman" w:cs="Times New Roman"/>
          <w:sz w:val="20"/>
          <w:szCs w:val="20"/>
        </w:rPr>
      </w:pPr>
      <w:r w:rsidRPr="009D4606">
        <w:rPr>
          <w:rFonts w:ascii="Times New Roman" w:hAnsi="Times New Roman" w:cs="Times New Roman"/>
          <w:sz w:val="20"/>
          <w:szCs w:val="20"/>
        </w:rPr>
        <w:t>Os dados foram analisados nos softwares Excel, Origin.Pro8.0 e MInitab. Os dados espectrais foram coletados em triplicata. Antes da colocação de cada amostra no aparelho, procedeu-se com o “Background” e só após foi colocada a amostra fazendo-se leve pressão para obtenção de maior contato entre a amostra e o cristal. Antes e depois de cada análise o cristal ATR foi limpo com tecido de celulose macio embebido em n-hexano e posteriormente em acetona.</w:t>
      </w:r>
      <w:r w:rsidR="00406676">
        <w:rPr>
          <w:rFonts w:ascii="Times New Roman" w:hAnsi="Times New Roman" w:cs="Times New Roman"/>
          <w:sz w:val="20"/>
          <w:szCs w:val="20"/>
        </w:rPr>
        <w:t xml:space="preserve"> </w:t>
      </w:r>
      <w:r w:rsidRPr="009D4606">
        <w:rPr>
          <w:rFonts w:ascii="Times New Roman" w:hAnsi="Times New Roman" w:cs="Times New Roman"/>
          <w:sz w:val="20"/>
          <w:szCs w:val="20"/>
        </w:rPr>
        <w:t>A radiação produzida em forma de feixe de luz penetrou a superfície da amostra (0,5µm - 5 µm), quando houve absorção de energia por meio de múltiplas reflexões ao longo da amostra e produziu-se o espectro de absorção da amostra.</w:t>
      </w:r>
    </w:p>
    <w:p w14:paraId="42C25A52" w14:textId="77777777" w:rsidR="009D4606" w:rsidRPr="009D4606" w:rsidRDefault="009D4606" w:rsidP="00406676">
      <w:pPr>
        <w:spacing w:line="360" w:lineRule="auto"/>
        <w:jc w:val="both"/>
        <w:rPr>
          <w:rFonts w:ascii="Times New Roman" w:hAnsi="Times New Roman" w:cs="Times New Roman"/>
          <w:sz w:val="20"/>
          <w:szCs w:val="20"/>
        </w:rPr>
      </w:pPr>
      <w:r w:rsidRPr="009D4606">
        <w:rPr>
          <w:rFonts w:ascii="Times New Roman" w:hAnsi="Times New Roman" w:cs="Times New Roman"/>
          <w:sz w:val="20"/>
          <w:szCs w:val="20"/>
        </w:rPr>
        <w:t>ANÁLISE DE COMPONENTE PRINCIPAL (PCA)</w:t>
      </w:r>
    </w:p>
    <w:p w14:paraId="0743CF8B" w14:textId="350FE54A" w:rsidR="009D4606" w:rsidRPr="009D4606" w:rsidRDefault="009D4606" w:rsidP="00406676">
      <w:pPr>
        <w:spacing w:line="360" w:lineRule="auto"/>
        <w:jc w:val="both"/>
        <w:rPr>
          <w:rFonts w:ascii="Times New Roman" w:hAnsi="Times New Roman" w:cs="Times New Roman"/>
          <w:sz w:val="20"/>
          <w:szCs w:val="20"/>
        </w:rPr>
      </w:pPr>
      <w:r w:rsidRPr="009D4606">
        <w:rPr>
          <w:rFonts w:ascii="Times New Roman" w:hAnsi="Times New Roman" w:cs="Times New Roman"/>
          <w:sz w:val="20"/>
          <w:szCs w:val="20"/>
        </w:rPr>
        <w:t>Para um estudo mais apurado dos espectros e das avaliações das alterações ocorridas com a adição do óleo no queijo, utilizou-se uma ferramenta matemática que avaliou de modo mais criterioso o conjunto de informações geradas. Assim, utilizou-se a quimiometria com a Análise de Componente Principal (PCA) que converteu o conjunto de observações em um conjunto de dados variáveis linearmente não correlacionados chamadas de componentes principais. Neste estudo foram utilizadas os espectros do óleo puro, da manteiga de garrafa pura, massa láctea (queijo sem gordura) e as amostras com e sem fraude.</w:t>
      </w:r>
    </w:p>
    <w:p w14:paraId="091FD9D6" w14:textId="7931D316" w:rsidR="00D53E2B" w:rsidRPr="00222FA7" w:rsidRDefault="00D53E2B" w:rsidP="00406676">
      <w:pPr>
        <w:spacing w:line="360" w:lineRule="auto"/>
        <w:jc w:val="both"/>
        <w:rPr>
          <w:rFonts w:ascii="Times New Roman" w:hAnsi="Times New Roman" w:cs="Times New Roman"/>
          <w:b/>
          <w:bCs/>
        </w:rPr>
      </w:pPr>
      <w:r w:rsidRPr="00222FA7">
        <w:rPr>
          <w:rFonts w:ascii="Times New Roman" w:hAnsi="Times New Roman" w:cs="Times New Roman"/>
          <w:b/>
          <w:bCs/>
        </w:rPr>
        <w:t>Resultados e discussão</w:t>
      </w:r>
    </w:p>
    <w:p w14:paraId="03403C29" w14:textId="77777777" w:rsidR="000B65BB" w:rsidRPr="00406676" w:rsidRDefault="000B65BB" w:rsidP="00406676">
      <w:pPr>
        <w:pStyle w:val="NormalWeb"/>
        <w:shd w:val="clear" w:color="auto" w:fill="FFFFFF"/>
        <w:spacing w:line="360" w:lineRule="auto"/>
        <w:jc w:val="both"/>
        <w:rPr>
          <w:bCs/>
          <w:color w:val="000000"/>
          <w:sz w:val="20"/>
          <w:szCs w:val="20"/>
        </w:rPr>
      </w:pPr>
      <w:r w:rsidRPr="00406676">
        <w:rPr>
          <w:bCs/>
          <w:color w:val="000000"/>
          <w:sz w:val="20"/>
          <w:szCs w:val="20"/>
        </w:rPr>
        <w:t>ESPECTROSCOPIA INFRAVERMELHO POR REFLECTÂNCIA TOTAL ATENUADA</w:t>
      </w:r>
    </w:p>
    <w:p w14:paraId="5250A0D9" w14:textId="77777777" w:rsidR="000B65BB" w:rsidRPr="00406676" w:rsidRDefault="000B65BB" w:rsidP="00406676">
      <w:pPr>
        <w:pStyle w:val="NormalWeb"/>
        <w:shd w:val="clear" w:color="auto" w:fill="FFFFFF"/>
        <w:spacing w:line="360" w:lineRule="auto"/>
        <w:jc w:val="both"/>
        <w:rPr>
          <w:bCs/>
          <w:color w:val="000000"/>
          <w:sz w:val="20"/>
          <w:szCs w:val="20"/>
        </w:rPr>
      </w:pPr>
      <w:r w:rsidRPr="00406676">
        <w:rPr>
          <w:bCs/>
          <w:color w:val="000000"/>
          <w:sz w:val="20"/>
          <w:szCs w:val="20"/>
        </w:rPr>
        <w:lastRenderedPageBreak/>
        <w:t>O espectro Infravermelho apresentou duas faixas de número de ondas, nas quais encontrou-se os principais picos de absorbância em queijos. Estas ficaram entre 3650 a 2750 cm</w:t>
      </w:r>
      <w:r w:rsidRPr="00406676">
        <w:rPr>
          <w:bCs/>
          <w:color w:val="000000"/>
          <w:sz w:val="20"/>
          <w:szCs w:val="20"/>
          <w:vertAlign w:val="superscript"/>
        </w:rPr>
        <w:t>-1</w:t>
      </w:r>
      <w:r w:rsidRPr="00406676">
        <w:rPr>
          <w:bCs/>
          <w:color w:val="000000"/>
          <w:sz w:val="20"/>
          <w:szCs w:val="20"/>
        </w:rPr>
        <w:t xml:space="preserve">  e de 1800 a 625 cm</w:t>
      </w:r>
      <w:r w:rsidRPr="005F340C">
        <w:rPr>
          <w:bCs/>
          <w:color w:val="000000"/>
          <w:sz w:val="20"/>
          <w:szCs w:val="20"/>
          <w:vertAlign w:val="superscript"/>
        </w:rPr>
        <w:t>-1</w:t>
      </w:r>
      <w:r w:rsidRPr="00406676">
        <w:rPr>
          <w:bCs/>
          <w:color w:val="000000"/>
          <w:sz w:val="20"/>
          <w:szCs w:val="20"/>
        </w:rPr>
        <w:t xml:space="preserve">  . Estas faixas foram estudas e discutidas por outros autores que estudaram outros tipos de queijos (SUBRAMANIAN,2011).</w:t>
      </w:r>
    </w:p>
    <w:p w14:paraId="4A59A4E7" w14:textId="116DBDF3" w:rsidR="00AB4040" w:rsidRPr="00406676" w:rsidRDefault="000B65BB" w:rsidP="00406676">
      <w:pPr>
        <w:pStyle w:val="NormalWeb"/>
        <w:shd w:val="clear" w:color="auto" w:fill="FFFFFF"/>
        <w:spacing w:line="360" w:lineRule="auto"/>
        <w:jc w:val="both"/>
        <w:rPr>
          <w:bCs/>
          <w:color w:val="000000"/>
          <w:sz w:val="20"/>
          <w:szCs w:val="20"/>
        </w:rPr>
      </w:pPr>
      <w:r w:rsidRPr="00406676">
        <w:rPr>
          <w:bCs/>
          <w:color w:val="000000"/>
          <w:sz w:val="20"/>
          <w:szCs w:val="20"/>
        </w:rPr>
        <w:t>Na figura 3, está apresentado o espectro das amostras do queijo de manteiga sem nenhum tipo de gordura (apenas a massa láctea fundida), o queijo de manteiga sem adulteração e os amostras com substituição da manteiga de garrafa por óleo nas proporções de 10 a 100% de substituição. Nesta figura ainda verificamos as regiões referentes a água, representadas pelo grupo O-H; a região das lipídios representados pelos grupos C-H, CH2, CH3, C=O, COO, COOH; as proteínas são representadas pelas Amidas I (C=O, C-N) e Amida II (N-H, C-N) e as regiões dos ácidos graxos insaturados e poli-insaturados representados pelas ligações –C=C-H (cis) e –HC=CH-(cis) (BARBOSA,2007; SAUER-LEAL,2008; KADAMNE,2009; KOCA,2009).</w:t>
      </w:r>
    </w:p>
    <w:p w14:paraId="04AC9D40" w14:textId="6D1962A2" w:rsidR="000B65BB" w:rsidRPr="00AB4040" w:rsidRDefault="000B65BB" w:rsidP="000B65BB">
      <w:pPr>
        <w:pStyle w:val="NormalWeb"/>
        <w:shd w:val="clear" w:color="auto" w:fill="FFFFFF"/>
        <w:spacing w:line="360" w:lineRule="auto"/>
        <w:jc w:val="center"/>
        <w:rPr>
          <w:color w:val="000000"/>
          <w:sz w:val="20"/>
          <w:szCs w:val="20"/>
        </w:rPr>
      </w:pPr>
      <w:r w:rsidRPr="00E33282">
        <w:rPr>
          <w:noProof/>
        </w:rPr>
        <w:drawing>
          <wp:inline distT="0" distB="0" distL="0" distR="0" wp14:anchorId="01E9DE83" wp14:editId="035FBABA">
            <wp:extent cx="6120130" cy="3708513"/>
            <wp:effectExtent l="0" t="0" r="0"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708513"/>
                    </a:xfrm>
                    <a:prstGeom prst="rect">
                      <a:avLst/>
                    </a:prstGeom>
                    <a:solidFill>
                      <a:schemeClr val="bg1"/>
                    </a:solidFill>
                    <a:ln>
                      <a:noFill/>
                    </a:ln>
                    <a:effectLst/>
                  </pic:spPr>
                </pic:pic>
              </a:graphicData>
            </a:graphic>
          </wp:inline>
        </w:drawing>
      </w:r>
    </w:p>
    <w:p w14:paraId="1DC6C434" w14:textId="70E5165F" w:rsidR="000B65BB" w:rsidRDefault="000B65BB" w:rsidP="000B65BB">
      <w:pPr>
        <w:spacing w:line="360" w:lineRule="auto"/>
        <w:jc w:val="both"/>
        <w:rPr>
          <w:rFonts w:ascii="Times New Roman" w:eastAsia="Times New Roman" w:hAnsi="Times New Roman" w:cs="Times New Roman"/>
          <w:color w:val="000000"/>
          <w:sz w:val="20"/>
          <w:szCs w:val="20"/>
          <w:lang w:eastAsia="pt-BR"/>
        </w:rPr>
      </w:pPr>
      <w:r w:rsidRPr="000B65BB">
        <w:rPr>
          <w:rFonts w:ascii="Times New Roman" w:eastAsia="Times New Roman" w:hAnsi="Times New Roman" w:cs="Times New Roman"/>
          <w:color w:val="000000"/>
          <w:sz w:val="20"/>
          <w:szCs w:val="20"/>
          <w:lang w:eastAsia="pt-BR"/>
        </w:rPr>
        <w:t>Figura 3 Espectro infravermelho das amostras (Massa láctea, Queijo de manteiga Sem adulteração e amostras com 10 a 100% de substituição)</w:t>
      </w:r>
      <w:r>
        <w:rPr>
          <w:rFonts w:ascii="Times New Roman" w:eastAsia="Times New Roman" w:hAnsi="Times New Roman" w:cs="Times New Roman"/>
          <w:color w:val="000000"/>
          <w:sz w:val="20"/>
          <w:szCs w:val="20"/>
          <w:lang w:eastAsia="pt-BR"/>
        </w:rPr>
        <w:t>.</w:t>
      </w:r>
    </w:p>
    <w:p w14:paraId="39DBCC6F" w14:textId="77777777" w:rsidR="00426C05" w:rsidRDefault="00426C05" w:rsidP="000B65BB">
      <w:pPr>
        <w:spacing w:line="360" w:lineRule="auto"/>
        <w:jc w:val="both"/>
        <w:rPr>
          <w:rFonts w:ascii="Times New Roman" w:eastAsia="Times New Roman" w:hAnsi="Times New Roman" w:cs="Times New Roman"/>
          <w:color w:val="000000"/>
          <w:sz w:val="20"/>
          <w:szCs w:val="20"/>
          <w:lang w:eastAsia="pt-BR"/>
        </w:rPr>
      </w:pPr>
    </w:p>
    <w:p w14:paraId="1B8B5010" w14:textId="77777777" w:rsidR="000B65BB" w:rsidRPr="000B65BB" w:rsidRDefault="000B65BB" w:rsidP="000B65BB">
      <w:pPr>
        <w:spacing w:line="360" w:lineRule="auto"/>
        <w:jc w:val="both"/>
        <w:rPr>
          <w:rFonts w:ascii="Times New Roman" w:eastAsia="Times New Roman" w:hAnsi="Times New Roman" w:cs="Times New Roman"/>
          <w:color w:val="000000"/>
          <w:sz w:val="20"/>
          <w:szCs w:val="20"/>
          <w:lang w:eastAsia="pt-BR"/>
        </w:rPr>
      </w:pPr>
      <w:r w:rsidRPr="000B65BB">
        <w:rPr>
          <w:rFonts w:ascii="Times New Roman" w:eastAsia="Times New Roman" w:hAnsi="Times New Roman" w:cs="Times New Roman"/>
          <w:color w:val="000000"/>
          <w:sz w:val="20"/>
          <w:szCs w:val="20"/>
          <w:lang w:eastAsia="pt-BR"/>
        </w:rPr>
        <w:t>TIPIFICAÇÃO DAS ALTERAÇÕES</w:t>
      </w:r>
    </w:p>
    <w:p w14:paraId="4A8B4144" w14:textId="77777777" w:rsidR="000B65BB" w:rsidRPr="000B65BB" w:rsidRDefault="000B65BB" w:rsidP="000B65BB">
      <w:pPr>
        <w:spacing w:line="360" w:lineRule="auto"/>
        <w:jc w:val="both"/>
        <w:rPr>
          <w:rFonts w:ascii="Times New Roman" w:eastAsia="Times New Roman" w:hAnsi="Times New Roman" w:cs="Times New Roman"/>
          <w:color w:val="000000"/>
          <w:sz w:val="20"/>
          <w:szCs w:val="20"/>
          <w:lang w:eastAsia="pt-BR"/>
        </w:rPr>
      </w:pPr>
      <w:r w:rsidRPr="000B65BB">
        <w:rPr>
          <w:rFonts w:ascii="Times New Roman" w:eastAsia="Times New Roman" w:hAnsi="Times New Roman" w:cs="Times New Roman"/>
          <w:color w:val="000000"/>
          <w:sz w:val="20"/>
          <w:szCs w:val="20"/>
          <w:lang w:eastAsia="pt-BR"/>
        </w:rPr>
        <w:t>1 REGIÃO DA ÁGUA</w:t>
      </w:r>
    </w:p>
    <w:p w14:paraId="5B53A42B" w14:textId="77777777" w:rsidR="000B65BB" w:rsidRPr="000B65BB" w:rsidRDefault="000B65BB" w:rsidP="000B65BB">
      <w:pPr>
        <w:spacing w:line="360" w:lineRule="auto"/>
        <w:jc w:val="both"/>
        <w:rPr>
          <w:rFonts w:ascii="Times New Roman" w:eastAsia="Times New Roman" w:hAnsi="Times New Roman" w:cs="Times New Roman"/>
          <w:color w:val="000000"/>
          <w:sz w:val="20"/>
          <w:szCs w:val="20"/>
          <w:lang w:eastAsia="pt-BR"/>
        </w:rPr>
      </w:pPr>
      <w:r w:rsidRPr="000B65BB">
        <w:rPr>
          <w:rFonts w:ascii="Times New Roman" w:eastAsia="Times New Roman" w:hAnsi="Times New Roman" w:cs="Times New Roman"/>
          <w:color w:val="000000"/>
          <w:sz w:val="20"/>
          <w:szCs w:val="20"/>
          <w:lang w:eastAsia="pt-BR"/>
        </w:rPr>
        <w:t>De acordo com Foda et Al., (2013) A região entre 3600 cm-</w:t>
      </w:r>
      <w:r w:rsidRPr="005F340C">
        <w:rPr>
          <w:rFonts w:ascii="Times New Roman" w:eastAsia="Times New Roman" w:hAnsi="Times New Roman" w:cs="Times New Roman"/>
          <w:color w:val="000000"/>
          <w:sz w:val="20"/>
          <w:szCs w:val="20"/>
          <w:vertAlign w:val="superscript"/>
          <w:lang w:eastAsia="pt-BR"/>
        </w:rPr>
        <w:t>1</w:t>
      </w:r>
      <w:r w:rsidRPr="000B65BB">
        <w:rPr>
          <w:rFonts w:ascii="Times New Roman" w:eastAsia="Times New Roman" w:hAnsi="Times New Roman" w:cs="Times New Roman"/>
          <w:color w:val="000000"/>
          <w:sz w:val="20"/>
          <w:szCs w:val="20"/>
          <w:lang w:eastAsia="pt-BR"/>
        </w:rPr>
        <w:t xml:space="preserve">   a 3050 cm</w:t>
      </w:r>
      <w:r w:rsidRPr="005F340C">
        <w:rPr>
          <w:rFonts w:ascii="Times New Roman" w:eastAsia="Times New Roman" w:hAnsi="Times New Roman" w:cs="Times New Roman"/>
          <w:color w:val="000000"/>
          <w:sz w:val="20"/>
          <w:szCs w:val="20"/>
          <w:vertAlign w:val="superscript"/>
          <w:lang w:eastAsia="pt-BR"/>
        </w:rPr>
        <w:t>-1</w:t>
      </w:r>
      <w:r w:rsidRPr="000B65BB">
        <w:rPr>
          <w:rFonts w:ascii="Times New Roman" w:eastAsia="Times New Roman" w:hAnsi="Times New Roman" w:cs="Times New Roman"/>
          <w:color w:val="000000"/>
          <w:sz w:val="20"/>
          <w:szCs w:val="20"/>
          <w:lang w:eastAsia="pt-BR"/>
        </w:rPr>
        <w:t xml:space="preserve">  é caracterizada pelo movimento de estiramento O-H do grupo hidroxila e está relacionada com o conteúdo de água em queijos, apresentando-se em forma de sino. Pode-se observar que apenas a massa láctea e o queijo sem fraude apresentaram esse formato. As amostras de queijo fraudadas com óleo vegetal apresentaram uma diminuição na intensidade desta região. Este fato pode ser explicado devido ao óleo </w:t>
      </w:r>
      <w:r w:rsidRPr="000B65BB">
        <w:rPr>
          <w:rFonts w:ascii="Times New Roman" w:eastAsia="Times New Roman" w:hAnsi="Times New Roman" w:cs="Times New Roman"/>
          <w:color w:val="000000"/>
          <w:sz w:val="20"/>
          <w:szCs w:val="20"/>
          <w:lang w:eastAsia="pt-BR"/>
        </w:rPr>
        <w:lastRenderedPageBreak/>
        <w:t>quando exposto a altas temperaturas, o calor é transferido do óleo para o alimento e então a água do alimento evapora (REDA; CARNEIRO,2007).</w:t>
      </w:r>
    </w:p>
    <w:p w14:paraId="32CDF6FD" w14:textId="77777777" w:rsidR="000B65BB" w:rsidRPr="000B65BB" w:rsidRDefault="000B65BB" w:rsidP="000B65BB">
      <w:pPr>
        <w:spacing w:line="360" w:lineRule="auto"/>
        <w:jc w:val="both"/>
        <w:rPr>
          <w:rFonts w:ascii="Times New Roman" w:eastAsia="Times New Roman" w:hAnsi="Times New Roman" w:cs="Times New Roman"/>
          <w:color w:val="000000"/>
          <w:sz w:val="20"/>
          <w:szCs w:val="20"/>
          <w:lang w:eastAsia="pt-BR"/>
        </w:rPr>
      </w:pPr>
      <w:r w:rsidRPr="000B65BB">
        <w:rPr>
          <w:rFonts w:ascii="Times New Roman" w:eastAsia="Times New Roman" w:hAnsi="Times New Roman" w:cs="Times New Roman"/>
          <w:color w:val="000000"/>
          <w:sz w:val="20"/>
          <w:szCs w:val="20"/>
          <w:lang w:eastAsia="pt-BR"/>
        </w:rPr>
        <w:t>2 REGIÃO DAS PROTEÍNAS</w:t>
      </w:r>
    </w:p>
    <w:p w14:paraId="580CE70F" w14:textId="22891AEF" w:rsidR="000B65BB" w:rsidRDefault="000B65BB" w:rsidP="000B65BB">
      <w:pPr>
        <w:spacing w:line="360" w:lineRule="auto"/>
        <w:jc w:val="both"/>
        <w:rPr>
          <w:rFonts w:ascii="Times New Roman" w:eastAsia="Times New Roman" w:hAnsi="Times New Roman" w:cs="Times New Roman"/>
          <w:color w:val="000000"/>
          <w:sz w:val="20"/>
          <w:szCs w:val="20"/>
          <w:lang w:eastAsia="pt-BR"/>
        </w:rPr>
      </w:pPr>
      <w:r w:rsidRPr="000B65BB">
        <w:rPr>
          <w:rFonts w:ascii="Times New Roman" w:eastAsia="Times New Roman" w:hAnsi="Times New Roman" w:cs="Times New Roman"/>
          <w:color w:val="000000"/>
          <w:sz w:val="20"/>
          <w:szCs w:val="20"/>
          <w:lang w:eastAsia="pt-BR"/>
        </w:rPr>
        <w:t>Na região entre 1700 cm</w:t>
      </w:r>
      <w:r w:rsidRPr="005F340C">
        <w:rPr>
          <w:rFonts w:ascii="Times New Roman" w:eastAsia="Times New Roman" w:hAnsi="Times New Roman" w:cs="Times New Roman"/>
          <w:color w:val="000000"/>
          <w:sz w:val="20"/>
          <w:szCs w:val="20"/>
          <w:vertAlign w:val="superscript"/>
          <w:lang w:eastAsia="pt-BR"/>
        </w:rPr>
        <w:t>-1</w:t>
      </w:r>
      <w:r w:rsidRPr="000B65BB">
        <w:rPr>
          <w:rFonts w:ascii="Times New Roman" w:eastAsia="Times New Roman" w:hAnsi="Times New Roman" w:cs="Times New Roman"/>
          <w:color w:val="000000"/>
          <w:sz w:val="20"/>
          <w:szCs w:val="20"/>
          <w:lang w:eastAsia="pt-BR"/>
        </w:rPr>
        <w:t xml:space="preserve">  e 1500 cm</w:t>
      </w:r>
      <w:r w:rsidRPr="005F340C">
        <w:rPr>
          <w:rFonts w:ascii="Times New Roman" w:eastAsia="Times New Roman" w:hAnsi="Times New Roman" w:cs="Times New Roman"/>
          <w:color w:val="000000"/>
          <w:sz w:val="20"/>
          <w:szCs w:val="20"/>
          <w:vertAlign w:val="superscript"/>
          <w:lang w:eastAsia="pt-BR"/>
        </w:rPr>
        <w:t>-1</w:t>
      </w:r>
      <w:r w:rsidRPr="000B65BB">
        <w:rPr>
          <w:rFonts w:ascii="Times New Roman" w:eastAsia="Times New Roman" w:hAnsi="Times New Roman" w:cs="Times New Roman"/>
          <w:color w:val="000000"/>
          <w:sz w:val="20"/>
          <w:szCs w:val="20"/>
          <w:lang w:eastAsia="pt-BR"/>
        </w:rPr>
        <w:t xml:space="preserve">  , caracteriza a região das proteínas. No queijo de manteiga, encontrou-se o pico em 1641 cm</w:t>
      </w:r>
      <w:r w:rsidRPr="005F340C">
        <w:rPr>
          <w:rFonts w:ascii="Times New Roman" w:eastAsia="Times New Roman" w:hAnsi="Times New Roman" w:cs="Times New Roman"/>
          <w:color w:val="000000"/>
          <w:sz w:val="20"/>
          <w:szCs w:val="20"/>
          <w:vertAlign w:val="superscript"/>
          <w:lang w:eastAsia="pt-BR"/>
        </w:rPr>
        <w:t>-1</w:t>
      </w:r>
      <w:r w:rsidRPr="000B65BB">
        <w:rPr>
          <w:rFonts w:ascii="Times New Roman" w:eastAsia="Times New Roman" w:hAnsi="Times New Roman" w:cs="Times New Roman"/>
          <w:color w:val="000000"/>
          <w:sz w:val="20"/>
          <w:szCs w:val="20"/>
          <w:lang w:eastAsia="pt-BR"/>
        </w:rPr>
        <w:t xml:space="preserve">  representando a Amida I e o pico em 1549 cm</w:t>
      </w:r>
      <w:r w:rsidRPr="005F340C">
        <w:rPr>
          <w:rFonts w:ascii="Times New Roman" w:eastAsia="Times New Roman" w:hAnsi="Times New Roman" w:cs="Times New Roman"/>
          <w:color w:val="000000"/>
          <w:sz w:val="20"/>
          <w:szCs w:val="20"/>
          <w:vertAlign w:val="superscript"/>
          <w:lang w:eastAsia="pt-BR"/>
        </w:rPr>
        <w:t>-1</w:t>
      </w:r>
      <w:r w:rsidRPr="000B65BB">
        <w:rPr>
          <w:rFonts w:ascii="Times New Roman" w:eastAsia="Times New Roman" w:hAnsi="Times New Roman" w:cs="Times New Roman"/>
          <w:color w:val="000000"/>
          <w:sz w:val="20"/>
          <w:szCs w:val="20"/>
          <w:lang w:eastAsia="pt-BR"/>
        </w:rPr>
        <w:t xml:space="preserve">  representando a Amida II, caracterizados pelas vibrações de estiramento do grupo C=O, C-N e N-H, C-N respectivamente (MARTÍN-DEL-CAMPO 2007; BARBOSA,2007). Verificou-se que o pico de proteína da massa láctea é o de maior intensidade, explicado pela falta de gordura. O segundo pico em intensidade é do queijo de manteiga sem fraude. Pode-se observar também que apenas 10% de substituição da manteiga por óleo é o suficiente para diminuir o conteúdo proteico significativamente. E com o aumento da fraude, o conteúdo proteico vai diminuindo gradativamente.</w:t>
      </w:r>
    </w:p>
    <w:p w14:paraId="713C4995" w14:textId="30DFC044" w:rsidR="000B65BB" w:rsidRPr="000B65BB" w:rsidRDefault="000B65BB" w:rsidP="000B65BB">
      <w:pPr>
        <w:spacing w:line="360" w:lineRule="auto"/>
        <w:jc w:val="center"/>
        <w:rPr>
          <w:rFonts w:ascii="Times New Roman" w:eastAsia="Times New Roman" w:hAnsi="Times New Roman" w:cs="Times New Roman"/>
          <w:color w:val="000000"/>
          <w:sz w:val="20"/>
          <w:szCs w:val="20"/>
          <w:lang w:eastAsia="pt-BR"/>
        </w:rPr>
      </w:pPr>
      <w:r w:rsidRPr="00B17F2A">
        <w:rPr>
          <w:noProof/>
          <w:sz w:val="24"/>
          <w:szCs w:val="24"/>
          <w:lang w:eastAsia="pt-BR"/>
        </w:rPr>
        <w:drawing>
          <wp:inline distT="0" distB="0" distL="0" distR="0" wp14:anchorId="12DFB0EB" wp14:editId="2A92F466">
            <wp:extent cx="5742420" cy="42672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69335" cy="4361510"/>
                    </a:xfrm>
                    <a:prstGeom prst="rect">
                      <a:avLst/>
                    </a:prstGeom>
                    <a:noFill/>
                    <a:ln>
                      <a:noFill/>
                    </a:ln>
                  </pic:spPr>
                </pic:pic>
              </a:graphicData>
            </a:graphic>
          </wp:inline>
        </w:drawing>
      </w:r>
    </w:p>
    <w:p w14:paraId="7B3573D6" w14:textId="77777777" w:rsidR="000B65BB" w:rsidRPr="005F340C" w:rsidRDefault="000B65BB" w:rsidP="000B65BB">
      <w:pPr>
        <w:spacing w:line="360" w:lineRule="auto"/>
        <w:rPr>
          <w:rFonts w:ascii="Times New Roman" w:hAnsi="Times New Roman" w:cs="Times New Roman"/>
          <w:bCs/>
          <w:sz w:val="20"/>
          <w:szCs w:val="20"/>
        </w:rPr>
      </w:pPr>
      <w:r w:rsidRPr="005F340C">
        <w:rPr>
          <w:rFonts w:ascii="Times New Roman" w:hAnsi="Times New Roman" w:cs="Times New Roman"/>
          <w:bCs/>
          <w:sz w:val="20"/>
          <w:szCs w:val="20"/>
        </w:rPr>
        <w:t>3 REGIÃO DOS LIPÍDIOS</w:t>
      </w:r>
    </w:p>
    <w:p w14:paraId="23F4C7B8" w14:textId="77777777" w:rsidR="000B65BB" w:rsidRPr="005F340C" w:rsidRDefault="000B65BB" w:rsidP="000B65BB">
      <w:pPr>
        <w:spacing w:line="360" w:lineRule="auto"/>
        <w:jc w:val="both"/>
        <w:rPr>
          <w:rFonts w:ascii="Times New Roman" w:hAnsi="Times New Roman" w:cs="Times New Roman"/>
          <w:bCs/>
          <w:sz w:val="20"/>
          <w:szCs w:val="20"/>
        </w:rPr>
      </w:pPr>
      <w:r w:rsidRPr="005F340C">
        <w:rPr>
          <w:rFonts w:ascii="Times New Roman" w:hAnsi="Times New Roman" w:cs="Times New Roman"/>
          <w:bCs/>
          <w:sz w:val="20"/>
          <w:szCs w:val="20"/>
        </w:rPr>
        <w:t>Em queijos, o intervalo entre 3100 cm</w:t>
      </w:r>
      <w:r w:rsidRPr="005F340C">
        <w:rPr>
          <w:rFonts w:ascii="Times New Roman" w:hAnsi="Times New Roman" w:cs="Times New Roman"/>
          <w:bCs/>
          <w:sz w:val="20"/>
          <w:szCs w:val="20"/>
          <w:vertAlign w:val="superscript"/>
        </w:rPr>
        <w:t>-1</w:t>
      </w:r>
      <w:r w:rsidRPr="005F340C">
        <w:rPr>
          <w:rFonts w:ascii="Times New Roman" w:hAnsi="Times New Roman" w:cs="Times New Roman"/>
          <w:bCs/>
          <w:sz w:val="20"/>
          <w:szCs w:val="20"/>
        </w:rPr>
        <w:t xml:space="preserve">   a 2800 cm</w:t>
      </w:r>
      <w:r w:rsidRPr="005F340C">
        <w:rPr>
          <w:rFonts w:ascii="Times New Roman" w:hAnsi="Times New Roman" w:cs="Times New Roman"/>
          <w:bCs/>
          <w:sz w:val="20"/>
          <w:szCs w:val="20"/>
          <w:vertAlign w:val="superscript"/>
        </w:rPr>
        <w:t>-1</w:t>
      </w:r>
      <w:r w:rsidRPr="005F340C">
        <w:rPr>
          <w:rFonts w:ascii="Times New Roman" w:hAnsi="Times New Roman" w:cs="Times New Roman"/>
          <w:bCs/>
          <w:sz w:val="20"/>
          <w:szCs w:val="20"/>
        </w:rPr>
        <w:t xml:space="preserve">  é caracterizado por bandas de absorção com estiramento simétrico e assimétrico de moléculas de C-H, associadas ao grupo metil e metileno, caracterizando a região dos lipídios (CUIBUS, 2015). No queijo de manteiga, esses picos localizaram-se em 2922 cm</w:t>
      </w:r>
      <w:r w:rsidRPr="005F340C">
        <w:rPr>
          <w:rFonts w:ascii="Times New Roman" w:hAnsi="Times New Roman" w:cs="Times New Roman"/>
          <w:bCs/>
          <w:sz w:val="20"/>
          <w:szCs w:val="20"/>
          <w:vertAlign w:val="superscript"/>
        </w:rPr>
        <w:t>-1</w:t>
      </w:r>
      <w:r w:rsidRPr="005F340C">
        <w:rPr>
          <w:rFonts w:ascii="Times New Roman" w:hAnsi="Times New Roman" w:cs="Times New Roman"/>
          <w:bCs/>
          <w:sz w:val="20"/>
          <w:szCs w:val="20"/>
        </w:rPr>
        <w:t xml:space="preserve">  e 2852 cm</w:t>
      </w:r>
      <w:r w:rsidRPr="005F340C">
        <w:rPr>
          <w:rFonts w:ascii="Times New Roman" w:hAnsi="Times New Roman" w:cs="Times New Roman"/>
          <w:bCs/>
          <w:sz w:val="20"/>
          <w:szCs w:val="20"/>
          <w:vertAlign w:val="superscript"/>
        </w:rPr>
        <w:t>-1</w:t>
      </w:r>
      <w:r w:rsidRPr="005F340C">
        <w:rPr>
          <w:rFonts w:ascii="Times New Roman" w:hAnsi="Times New Roman" w:cs="Times New Roman"/>
          <w:bCs/>
          <w:sz w:val="20"/>
          <w:szCs w:val="20"/>
        </w:rPr>
        <w:t xml:space="preserve">  e ficaram bem próximo aos picos encontrados por Karoui et Al., (2005) que estudaram o queijo Emmental produzido no inverno (com mais gordura). Estes encontraram os picos 2915 cm</w:t>
      </w:r>
      <w:r w:rsidRPr="005F340C">
        <w:rPr>
          <w:rFonts w:ascii="Times New Roman" w:hAnsi="Times New Roman" w:cs="Times New Roman"/>
          <w:bCs/>
          <w:sz w:val="20"/>
          <w:szCs w:val="20"/>
          <w:vertAlign w:val="superscript"/>
        </w:rPr>
        <w:t>-1</w:t>
      </w:r>
      <w:r w:rsidRPr="005F340C">
        <w:rPr>
          <w:rFonts w:ascii="Times New Roman" w:hAnsi="Times New Roman" w:cs="Times New Roman"/>
          <w:bCs/>
          <w:sz w:val="20"/>
          <w:szCs w:val="20"/>
        </w:rPr>
        <w:t xml:space="preserve">  e 2846 cm</w:t>
      </w:r>
      <w:r w:rsidRPr="005F340C">
        <w:rPr>
          <w:rFonts w:ascii="Times New Roman" w:hAnsi="Times New Roman" w:cs="Times New Roman"/>
          <w:bCs/>
          <w:sz w:val="20"/>
          <w:szCs w:val="20"/>
          <w:vertAlign w:val="superscript"/>
        </w:rPr>
        <w:t>-1</w:t>
      </w:r>
      <w:r w:rsidRPr="005F340C">
        <w:rPr>
          <w:rFonts w:ascii="Times New Roman" w:hAnsi="Times New Roman" w:cs="Times New Roman"/>
          <w:bCs/>
          <w:sz w:val="20"/>
          <w:szCs w:val="20"/>
        </w:rPr>
        <w:t xml:space="preserve">  , bem parecido com os picos encontrados no queijo de manteiga. Pode-se observar na figura do espectro que com a adição do óleo vegetal o pico se mantem na mesma localização, no entanto a intensidade desses picos aumentam.</w:t>
      </w:r>
    </w:p>
    <w:p w14:paraId="64915DB6" w14:textId="77777777" w:rsidR="000B65BB" w:rsidRDefault="000B65BB" w:rsidP="000B65BB">
      <w:pPr>
        <w:spacing w:line="360" w:lineRule="auto"/>
        <w:jc w:val="both"/>
        <w:rPr>
          <w:rFonts w:ascii="Times New Roman" w:hAnsi="Times New Roman" w:cs="Times New Roman"/>
          <w:sz w:val="20"/>
          <w:szCs w:val="20"/>
        </w:rPr>
      </w:pPr>
      <w:r w:rsidRPr="000B65BB">
        <w:rPr>
          <w:rFonts w:ascii="Times New Roman" w:hAnsi="Times New Roman" w:cs="Times New Roman"/>
          <w:sz w:val="20"/>
          <w:szCs w:val="20"/>
        </w:rPr>
        <w:t>4 REGIÃO DOS ÁCIDOS GRAXOS POLI-INSATURADOS.</w:t>
      </w:r>
    </w:p>
    <w:p w14:paraId="280B97F5" w14:textId="1CB31C6E" w:rsidR="00EB5535" w:rsidRDefault="000B65BB" w:rsidP="000B65BB">
      <w:pPr>
        <w:spacing w:line="360" w:lineRule="auto"/>
        <w:jc w:val="both"/>
        <w:rPr>
          <w:rFonts w:ascii="Times New Roman" w:hAnsi="Times New Roman" w:cs="Times New Roman"/>
          <w:sz w:val="20"/>
          <w:szCs w:val="20"/>
        </w:rPr>
      </w:pPr>
      <w:r w:rsidRPr="00DD795F">
        <w:rPr>
          <w:noProof/>
          <w:lang w:eastAsia="pt-BR"/>
        </w:rPr>
        <w:lastRenderedPageBreak/>
        <w:drawing>
          <wp:inline distT="0" distB="0" distL="0" distR="0" wp14:anchorId="1E567211" wp14:editId="7562C24D">
            <wp:extent cx="5204947" cy="4000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21155" cy="4089817"/>
                    </a:xfrm>
                    <a:prstGeom prst="rect">
                      <a:avLst/>
                    </a:prstGeom>
                    <a:noFill/>
                    <a:ln>
                      <a:noFill/>
                    </a:ln>
                  </pic:spPr>
                </pic:pic>
              </a:graphicData>
            </a:graphic>
          </wp:inline>
        </w:drawing>
      </w:r>
      <w:r w:rsidR="00EB5535" w:rsidRPr="00AB4040">
        <w:rPr>
          <w:rFonts w:ascii="Times New Roman" w:hAnsi="Times New Roman" w:cs="Times New Roman"/>
          <w:sz w:val="20"/>
          <w:szCs w:val="20"/>
        </w:rPr>
        <w:tab/>
      </w:r>
    </w:p>
    <w:p w14:paraId="1B5FF672" w14:textId="77777777" w:rsidR="000B65BB" w:rsidRDefault="000B65BB" w:rsidP="000B65BB">
      <w:pPr>
        <w:spacing w:line="360" w:lineRule="auto"/>
        <w:jc w:val="both"/>
        <w:rPr>
          <w:rFonts w:ascii="Times New Roman" w:hAnsi="Times New Roman" w:cs="Times New Roman"/>
          <w:sz w:val="20"/>
          <w:szCs w:val="20"/>
        </w:rPr>
      </w:pPr>
    </w:p>
    <w:p w14:paraId="4B7E3354" w14:textId="79526EFC" w:rsidR="000B65BB" w:rsidRDefault="000B65BB" w:rsidP="00260C93">
      <w:pPr>
        <w:spacing w:line="360" w:lineRule="auto"/>
        <w:jc w:val="center"/>
        <w:rPr>
          <w:rFonts w:ascii="Times New Roman" w:hAnsi="Times New Roman" w:cs="Times New Roman"/>
          <w:sz w:val="20"/>
          <w:szCs w:val="20"/>
        </w:rPr>
      </w:pPr>
      <w:r w:rsidRPr="000B65BB">
        <w:rPr>
          <w:rFonts w:ascii="Times New Roman" w:hAnsi="Times New Roman" w:cs="Times New Roman"/>
          <w:sz w:val="20"/>
          <w:szCs w:val="20"/>
        </w:rPr>
        <w:t>Figura 5 Alterações na região dos ácidos graxos poli-insaturados</w:t>
      </w:r>
    </w:p>
    <w:p w14:paraId="1DD8D32C" w14:textId="77777777" w:rsidR="00260C93" w:rsidRDefault="00260C93" w:rsidP="000B65BB">
      <w:pPr>
        <w:spacing w:line="360" w:lineRule="auto"/>
        <w:jc w:val="both"/>
        <w:rPr>
          <w:rFonts w:ascii="Times New Roman" w:hAnsi="Times New Roman" w:cs="Times New Roman"/>
          <w:sz w:val="20"/>
          <w:szCs w:val="20"/>
        </w:rPr>
      </w:pPr>
    </w:p>
    <w:p w14:paraId="22265F86" w14:textId="75973686" w:rsidR="00260C93" w:rsidRPr="00260C93" w:rsidRDefault="00260C93" w:rsidP="00260C93">
      <w:pPr>
        <w:spacing w:line="360" w:lineRule="auto"/>
        <w:jc w:val="both"/>
        <w:rPr>
          <w:rFonts w:ascii="Times New Roman" w:hAnsi="Times New Roman" w:cs="Times New Roman"/>
          <w:sz w:val="20"/>
          <w:szCs w:val="20"/>
        </w:rPr>
      </w:pPr>
      <w:r w:rsidRPr="00260C93">
        <w:rPr>
          <w:rFonts w:ascii="Times New Roman" w:hAnsi="Times New Roman" w:cs="Times New Roman"/>
          <w:sz w:val="20"/>
          <w:szCs w:val="20"/>
        </w:rPr>
        <w:t>Esta região tornou-se bastante importante na pesquisa, pois verificou-se um aumento gradativo na intensidade dos picos característicos destes ácidos graxos de acordo com o aumento da substituição da manteiga por óleo vegetal. Este fato ocorre, pois em óleos vegetal pode-se encontrar mais 50% de ácidos graxos insaturados e poli-insaturados. Enquanto que nas gorduras animais apenas 3%. O pico em 3007 cm</w:t>
      </w:r>
      <w:r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característico do estiramento do grupo –C=C-H(cis) de ligações duplas de ácidos graxos insaturado</w:t>
      </w:r>
      <w:r w:rsidR="005F340C">
        <w:rPr>
          <w:rFonts w:ascii="Times New Roman" w:hAnsi="Times New Roman" w:cs="Times New Roman"/>
          <w:sz w:val="20"/>
          <w:szCs w:val="20"/>
        </w:rPr>
        <w:t>s. E no pico em torno de 721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é produzido por “rocking vibration” dos grupos –HC=CH(cis) de acordo com Kadamne et Al. (2009). Assim quanto maior a intensidade destes picos, maior o presença de óleo vegetal no queijo. Ressalta-se também que o pico 3007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também sofreu um leve deslocamento a partir de 20% de fraude, este deslocou-se para 3009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 Este achado coaduna-se às pesquisas de Koca et Al. que encontrou o pico 3004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na manteiga pastosa que quando fraudada com margarina, o pico deslocou-se para 3009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w:t>
      </w:r>
    </w:p>
    <w:p w14:paraId="352B6156" w14:textId="77777777" w:rsidR="00260C93" w:rsidRPr="00260C93" w:rsidRDefault="00260C93" w:rsidP="00260C93">
      <w:pPr>
        <w:spacing w:line="360" w:lineRule="auto"/>
        <w:jc w:val="both"/>
        <w:rPr>
          <w:rFonts w:ascii="Times New Roman" w:hAnsi="Times New Roman" w:cs="Times New Roman"/>
          <w:sz w:val="20"/>
          <w:szCs w:val="20"/>
        </w:rPr>
      </w:pPr>
      <w:r w:rsidRPr="00260C93">
        <w:rPr>
          <w:rFonts w:ascii="Times New Roman" w:hAnsi="Times New Roman" w:cs="Times New Roman"/>
          <w:sz w:val="20"/>
          <w:szCs w:val="20"/>
        </w:rPr>
        <w:t>ANÁLISE DE COMPONENTE PRINCIPAL (PCA)</w:t>
      </w:r>
    </w:p>
    <w:p w14:paraId="222A0113" w14:textId="5EB91C49" w:rsidR="00260C93" w:rsidRDefault="00260C93" w:rsidP="00260C93">
      <w:pPr>
        <w:spacing w:line="360" w:lineRule="auto"/>
        <w:jc w:val="both"/>
        <w:rPr>
          <w:rFonts w:ascii="Times New Roman" w:hAnsi="Times New Roman" w:cs="Times New Roman"/>
          <w:sz w:val="20"/>
          <w:szCs w:val="20"/>
        </w:rPr>
      </w:pPr>
      <w:r w:rsidRPr="00260C93">
        <w:rPr>
          <w:rFonts w:ascii="Times New Roman" w:hAnsi="Times New Roman" w:cs="Times New Roman"/>
          <w:sz w:val="20"/>
          <w:szCs w:val="20"/>
        </w:rPr>
        <w:t>Para análise de componentes principais, utilizou-se as faixas de número de onda de 3500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a 2800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 1800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a 1500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e 750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a 650 cm</w:t>
      </w:r>
      <w:r w:rsidR="005F340C" w:rsidRPr="005F340C">
        <w:rPr>
          <w:rFonts w:ascii="Times New Roman" w:hAnsi="Times New Roman" w:cs="Times New Roman"/>
          <w:sz w:val="20"/>
          <w:szCs w:val="20"/>
          <w:vertAlign w:val="superscript"/>
        </w:rPr>
        <w:t>-1</w:t>
      </w:r>
      <w:r w:rsidRPr="00260C93">
        <w:rPr>
          <w:rFonts w:ascii="Times New Roman" w:hAnsi="Times New Roman" w:cs="Times New Roman"/>
          <w:sz w:val="20"/>
          <w:szCs w:val="20"/>
        </w:rPr>
        <w:t xml:space="preserve">  , pois estes representam as principais regiões do espectro do queijo. O primeiro componente principal (PC1), descreve 76,97% apresentada na faixa do espectro analisado e caracteriza a massa láctea ou seja o queijo de manteiga sem nenhum tipo de gordura. O PC2 descreve apenas 11,39% da variação entre os espectro. No entanto este explica melhor a diferença entre os tipos de gorduras utilizados que ficaram nas extremidades e o agrupamento das amostras fraudadas entres estas extremidades</w:t>
      </w:r>
    </w:p>
    <w:p w14:paraId="0A007CBE" w14:textId="77777777" w:rsidR="00260C93" w:rsidRDefault="00260C93" w:rsidP="00260C93">
      <w:pPr>
        <w:spacing w:line="360" w:lineRule="auto"/>
        <w:jc w:val="both"/>
        <w:rPr>
          <w:rFonts w:ascii="Times New Roman" w:hAnsi="Times New Roman" w:cs="Times New Roman"/>
          <w:sz w:val="20"/>
          <w:szCs w:val="20"/>
        </w:rPr>
      </w:pPr>
    </w:p>
    <w:p w14:paraId="4FBE33EE" w14:textId="4EDB000F" w:rsidR="00260C93" w:rsidRDefault="00260C93" w:rsidP="00260C93">
      <w:pPr>
        <w:spacing w:line="360" w:lineRule="auto"/>
        <w:jc w:val="both"/>
        <w:rPr>
          <w:rFonts w:ascii="Times New Roman" w:hAnsi="Times New Roman" w:cs="Times New Roman"/>
          <w:sz w:val="20"/>
          <w:szCs w:val="20"/>
        </w:rPr>
      </w:pPr>
      <w:r>
        <w:rPr>
          <w:noProof/>
          <w:sz w:val="24"/>
          <w:szCs w:val="24"/>
          <w:lang w:eastAsia="pt-BR"/>
        </w:rPr>
        <w:lastRenderedPageBreak/>
        <w:drawing>
          <wp:inline distT="0" distB="0" distL="0" distR="0" wp14:anchorId="429E2E0B" wp14:editId="495939BB">
            <wp:extent cx="5953125" cy="385318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108" cy="3858994"/>
                    </a:xfrm>
                    <a:prstGeom prst="rect">
                      <a:avLst/>
                    </a:prstGeom>
                    <a:noFill/>
                    <a:ln>
                      <a:noFill/>
                    </a:ln>
                  </pic:spPr>
                </pic:pic>
              </a:graphicData>
            </a:graphic>
          </wp:inline>
        </w:drawing>
      </w:r>
    </w:p>
    <w:p w14:paraId="09DCC367" w14:textId="77777777" w:rsidR="00260C93" w:rsidRDefault="00260C93" w:rsidP="00260C93">
      <w:pPr>
        <w:spacing w:line="360" w:lineRule="auto"/>
        <w:jc w:val="both"/>
        <w:rPr>
          <w:rFonts w:ascii="Times New Roman" w:hAnsi="Times New Roman" w:cs="Times New Roman"/>
          <w:sz w:val="20"/>
          <w:szCs w:val="20"/>
        </w:rPr>
      </w:pPr>
    </w:p>
    <w:p w14:paraId="1F838A4C" w14:textId="29D44B8E" w:rsidR="00260C93" w:rsidRDefault="00260C93" w:rsidP="00260C93">
      <w:pPr>
        <w:spacing w:line="360" w:lineRule="auto"/>
        <w:jc w:val="center"/>
        <w:rPr>
          <w:rFonts w:ascii="Times New Roman" w:hAnsi="Times New Roman" w:cs="Times New Roman"/>
          <w:sz w:val="20"/>
          <w:szCs w:val="20"/>
        </w:rPr>
      </w:pPr>
      <w:r w:rsidRPr="00260C93">
        <w:rPr>
          <w:rFonts w:ascii="Times New Roman" w:hAnsi="Times New Roman" w:cs="Times New Roman"/>
          <w:sz w:val="20"/>
          <w:szCs w:val="20"/>
        </w:rPr>
        <w:t>Figura 6 Gráfico dos scores da Análise de Componentes Principais- PCA</w:t>
      </w:r>
    </w:p>
    <w:p w14:paraId="458B17E1" w14:textId="77777777" w:rsidR="00260C93" w:rsidRPr="00260C93" w:rsidRDefault="00260C93" w:rsidP="00260C93">
      <w:pPr>
        <w:spacing w:line="360" w:lineRule="auto"/>
        <w:jc w:val="both"/>
        <w:rPr>
          <w:rFonts w:ascii="Times New Roman" w:hAnsi="Times New Roman" w:cs="Times New Roman"/>
          <w:sz w:val="20"/>
          <w:szCs w:val="20"/>
        </w:rPr>
      </w:pPr>
      <w:r w:rsidRPr="00260C93">
        <w:rPr>
          <w:rFonts w:ascii="Times New Roman" w:hAnsi="Times New Roman" w:cs="Times New Roman"/>
          <w:sz w:val="20"/>
          <w:szCs w:val="20"/>
        </w:rPr>
        <w:t>Observa-se a nítida separação da massa láctea das outras amostras. Esta separação indica o primeiro componente principal que está ligado a gordura em termos de quantidade (PC1). O PC2 refere-se ao tipo de gordura (manteiga e óleo). Pode-se verificar a formação de três grupos de amostras: as amostras fraudadas a partir de 60% de substituição que estão no lado positivo do PC2 e mais próximas a amostra de queijo feita apenas com óleo; um grupo intermediário das amostra com 30,40 e 50% de substituição e outro grupo apresentando a amostra sem fraude no meio do intervalo entre massa láctea e manteiga e as amostras com 10 e 20% de substituição entre as amostras de queijo sem fraude e a manteiga. A partir de 20% de substituição, a fraude fica mais evidente.</w:t>
      </w:r>
    </w:p>
    <w:p w14:paraId="041FE4CA" w14:textId="5600EFA7" w:rsidR="00260C93" w:rsidRPr="00222FA7" w:rsidRDefault="00222FA7" w:rsidP="00260C93">
      <w:pPr>
        <w:spacing w:line="360" w:lineRule="auto"/>
        <w:rPr>
          <w:rFonts w:ascii="Times New Roman" w:hAnsi="Times New Roman" w:cs="Times New Roman"/>
          <w:b/>
        </w:rPr>
      </w:pPr>
      <w:r>
        <w:rPr>
          <w:rFonts w:ascii="Times New Roman" w:hAnsi="Times New Roman" w:cs="Times New Roman"/>
          <w:b/>
        </w:rPr>
        <w:t>C</w:t>
      </w:r>
      <w:r w:rsidRPr="00222FA7">
        <w:rPr>
          <w:rFonts w:ascii="Times New Roman" w:hAnsi="Times New Roman" w:cs="Times New Roman"/>
          <w:b/>
        </w:rPr>
        <w:t>onclusão</w:t>
      </w:r>
    </w:p>
    <w:p w14:paraId="477D4FBA" w14:textId="3D5D498D" w:rsidR="00260C93" w:rsidRDefault="00260C93" w:rsidP="00260C93">
      <w:pPr>
        <w:spacing w:line="360" w:lineRule="auto"/>
        <w:jc w:val="both"/>
        <w:rPr>
          <w:rFonts w:ascii="Times New Roman" w:hAnsi="Times New Roman" w:cs="Times New Roman"/>
          <w:sz w:val="20"/>
          <w:szCs w:val="20"/>
        </w:rPr>
      </w:pPr>
      <w:r w:rsidRPr="00260C93">
        <w:rPr>
          <w:rFonts w:ascii="Times New Roman" w:hAnsi="Times New Roman" w:cs="Times New Roman"/>
          <w:sz w:val="20"/>
          <w:szCs w:val="20"/>
        </w:rPr>
        <w:t>Infere-se assim, que a substituição da manteiga de garrafa por óleo vegetal no queijo de manteiga peculiariza seu espectro infravermelho e interfere em todas as regiões deste espectro, trazendo uma tipificação por meio da qual pode-se caracterizar um queijo de manteiga autêntico e ou fraudado. Constata-se também que o método além de confiável e rápido possibilita a diminuição do uso de reagentes químicos, diminuindo os riscos para pessoas e meio ambiente</w:t>
      </w:r>
      <w:r w:rsidR="00426C05">
        <w:rPr>
          <w:rFonts w:ascii="Times New Roman" w:hAnsi="Times New Roman" w:cs="Times New Roman"/>
          <w:sz w:val="20"/>
          <w:szCs w:val="20"/>
        </w:rPr>
        <w:t xml:space="preserve"> e pode ser aplicado com bastante confiabilidade para a identificação deste tipo de fraude</w:t>
      </w:r>
      <w:r w:rsidRPr="00260C93">
        <w:rPr>
          <w:rFonts w:ascii="Times New Roman" w:hAnsi="Times New Roman" w:cs="Times New Roman"/>
          <w:sz w:val="20"/>
          <w:szCs w:val="20"/>
        </w:rPr>
        <w:t>.</w:t>
      </w:r>
    </w:p>
    <w:p w14:paraId="2CE0157D" w14:textId="56545D80" w:rsidR="00FD46D5" w:rsidRPr="00222FA7" w:rsidRDefault="00222FA7" w:rsidP="00260C93">
      <w:pPr>
        <w:spacing w:line="360" w:lineRule="auto"/>
        <w:jc w:val="both"/>
        <w:rPr>
          <w:rFonts w:ascii="Times New Roman" w:hAnsi="Times New Roman" w:cs="Times New Roman"/>
          <w:b/>
        </w:rPr>
      </w:pPr>
      <w:r>
        <w:rPr>
          <w:rFonts w:ascii="Times New Roman" w:hAnsi="Times New Roman" w:cs="Times New Roman"/>
          <w:b/>
        </w:rPr>
        <w:t>R</w:t>
      </w:r>
      <w:r w:rsidRPr="00222FA7">
        <w:rPr>
          <w:rFonts w:ascii="Times New Roman" w:hAnsi="Times New Roman" w:cs="Times New Roman"/>
          <w:b/>
        </w:rPr>
        <w:t>eferencias</w:t>
      </w:r>
    </w:p>
    <w:p w14:paraId="2BA5174E" w14:textId="3DBC10A3"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ALEJEWICZ M, CICHOSZ G, KOVALSKA M. Cheese-like products analogs of processed and ripened cheeses. </w:t>
      </w:r>
      <w:r w:rsidRPr="00FD46D5">
        <w:rPr>
          <w:rFonts w:ascii="Times New Roman" w:hAnsi="Times New Roman" w:cs="Times New Roman"/>
          <w:b/>
          <w:sz w:val="20"/>
          <w:szCs w:val="20"/>
        </w:rPr>
        <w:t>Food Sci Technol Qual</w:t>
      </w:r>
      <w:r w:rsidRPr="00FD46D5">
        <w:rPr>
          <w:rFonts w:ascii="Times New Roman" w:hAnsi="Times New Roman" w:cs="Times New Roman"/>
          <w:sz w:val="20"/>
          <w:szCs w:val="20"/>
        </w:rPr>
        <w:t>. 78:16-25, 2011.</w:t>
      </w:r>
    </w:p>
    <w:p w14:paraId="1E2FF6BE" w14:textId="77777777" w:rsidR="00FD46D5" w:rsidRPr="006D5F47" w:rsidRDefault="00FD46D5" w:rsidP="00FD46D5">
      <w:pPr>
        <w:spacing w:after="0" w:line="240" w:lineRule="auto"/>
        <w:jc w:val="both"/>
        <w:rPr>
          <w:rFonts w:ascii="Times New Roman" w:hAnsi="Times New Roman" w:cs="Times New Roman"/>
          <w:sz w:val="20"/>
          <w:szCs w:val="20"/>
        </w:rPr>
      </w:pPr>
      <w:r w:rsidRPr="006D5F47">
        <w:rPr>
          <w:rFonts w:ascii="Times New Roman" w:hAnsi="Times New Roman" w:cs="Times New Roman"/>
          <w:sz w:val="20"/>
          <w:szCs w:val="20"/>
        </w:rPr>
        <w:t xml:space="preserve">BARBOSA, Luiz Cláudio de Almeida. </w:t>
      </w:r>
      <w:r w:rsidRPr="006D5F47">
        <w:rPr>
          <w:rFonts w:ascii="Times New Roman" w:hAnsi="Times New Roman" w:cs="Times New Roman"/>
          <w:b/>
          <w:sz w:val="20"/>
          <w:szCs w:val="20"/>
        </w:rPr>
        <w:t>Espectroscopia no infravermelho na caracterização de compostos orgânicos</w:t>
      </w:r>
      <w:r w:rsidRPr="006D5F47">
        <w:rPr>
          <w:rFonts w:ascii="Times New Roman" w:hAnsi="Times New Roman" w:cs="Times New Roman"/>
          <w:sz w:val="20"/>
          <w:szCs w:val="20"/>
        </w:rPr>
        <w:t xml:space="preserve">. Viçosa: Ed. UFV, 2007. </w:t>
      </w:r>
    </w:p>
    <w:p w14:paraId="48848004" w14:textId="3CB4F8BB" w:rsidR="00FD46D5" w:rsidRDefault="00FD46D5" w:rsidP="00260C93">
      <w:pPr>
        <w:spacing w:line="360" w:lineRule="auto"/>
        <w:jc w:val="both"/>
        <w:rPr>
          <w:rFonts w:ascii="Times New Roman" w:hAnsi="Times New Roman" w:cs="Times New Roman"/>
          <w:sz w:val="20"/>
          <w:szCs w:val="20"/>
        </w:rPr>
      </w:pPr>
      <w:r w:rsidRPr="006D5F47">
        <w:rPr>
          <w:rFonts w:ascii="Times New Roman" w:hAnsi="Times New Roman" w:cs="Times New Roman"/>
          <w:sz w:val="20"/>
          <w:szCs w:val="20"/>
        </w:rPr>
        <w:lastRenderedPageBreak/>
        <w:t xml:space="preserve">BOTELHO, Bruno Gonçalves. </w:t>
      </w:r>
      <w:r w:rsidRPr="006D5F47">
        <w:rPr>
          <w:rFonts w:ascii="Times New Roman" w:hAnsi="Times New Roman" w:cs="Times New Roman"/>
          <w:b/>
          <w:sz w:val="20"/>
          <w:szCs w:val="20"/>
        </w:rPr>
        <w:t>Desenvolvimento e validação de métodos para análise direta de alimentos usando ferramentas quimiométricas, espectroscopia no infravermelho e imagens digitais.</w:t>
      </w:r>
      <w:r w:rsidRPr="006D5F47">
        <w:rPr>
          <w:rFonts w:ascii="Times New Roman" w:hAnsi="Times New Roman" w:cs="Times New Roman"/>
          <w:sz w:val="20"/>
          <w:szCs w:val="20"/>
        </w:rPr>
        <w:t xml:space="preserve"> 2014. 136f.Tese (Pós-Graduação em Química) - Instituto de Ciências Exatas da Universidade Federal de Minas Gerais Belo Horizonte, 2014.</w:t>
      </w:r>
    </w:p>
    <w:p w14:paraId="7455A290" w14:textId="408B6D0D" w:rsidR="00343F10" w:rsidRPr="006D5F47" w:rsidRDefault="00343F10" w:rsidP="00260C93">
      <w:pPr>
        <w:spacing w:line="360" w:lineRule="auto"/>
        <w:jc w:val="both"/>
        <w:rPr>
          <w:rFonts w:ascii="Times New Roman" w:hAnsi="Times New Roman" w:cs="Times New Roman"/>
          <w:sz w:val="20"/>
          <w:szCs w:val="20"/>
        </w:rPr>
      </w:pPr>
      <w:r w:rsidRPr="00343F10">
        <w:rPr>
          <w:rFonts w:ascii="Times New Roman" w:hAnsi="Times New Roman" w:cs="Times New Roman"/>
          <w:sz w:val="20"/>
          <w:szCs w:val="20"/>
        </w:rPr>
        <w:t xml:space="preserve">CARVALHO, Juliana Nunes  et al. Análise microbiológica e pesquisa de amido em queijos de coalho e de manteiga comercializados em Recife-PE.2011. </w:t>
      </w:r>
      <w:r w:rsidRPr="00343F10">
        <w:rPr>
          <w:rFonts w:ascii="Times New Roman" w:hAnsi="Times New Roman" w:cs="Times New Roman"/>
          <w:b/>
          <w:sz w:val="20"/>
          <w:szCs w:val="20"/>
        </w:rPr>
        <w:t>Revista Higiene Alimentar</w:t>
      </w:r>
      <w:r w:rsidRPr="00343F10">
        <w:rPr>
          <w:rFonts w:ascii="Times New Roman" w:hAnsi="Times New Roman" w:cs="Times New Roman"/>
          <w:sz w:val="20"/>
          <w:szCs w:val="20"/>
        </w:rPr>
        <w:t>, v. 25, n.194-195, p.574 – 576, mar/abr. 2011.</w:t>
      </w:r>
    </w:p>
    <w:p w14:paraId="078C2BB5" w14:textId="3ADF1239"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CUIBUS, Lucian et al. Preliminary discrimination of cheese adulteration by FT-IR spectroscopy.Bulletin UASVM </w:t>
      </w:r>
      <w:r w:rsidRPr="00FD46D5">
        <w:rPr>
          <w:rFonts w:ascii="Times New Roman" w:hAnsi="Times New Roman" w:cs="Times New Roman"/>
          <w:b/>
          <w:sz w:val="20"/>
          <w:szCs w:val="20"/>
        </w:rPr>
        <w:t>Food Science and Technology,</w:t>
      </w:r>
      <w:r w:rsidRPr="00FD46D5">
        <w:rPr>
          <w:rFonts w:ascii="Times New Roman" w:hAnsi="Times New Roman" w:cs="Times New Roman"/>
          <w:sz w:val="20"/>
          <w:szCs w:val="20"/>
        </w:rPr>
        <w:t xml:space="preserve"> 71(2), p.142-146, 2014.</w:t>
      </w:r>
    </w:p>
    <w:p w14:paraId="053B7A9D" w14:textId="276F9B32"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CUIBUS, Lucian et al. Preliminary Discrimination of Butter Adulteration by FT-IR spectroscopy. Bulletin </w:t>
      </w:r>
      <w:r w:rsidRPr="00FD46D5">
        <w:rPr>
          <w:rFonts w:ascii="Times New Roman" w:hAnsi="Times New Roman" w:cs="Times New Roman"/>
          <w:b/>
          <w:sz w:val="20"/>
          <w:szCs w:val="20"/>
        </w:rPr>
        <w:t>UASVM Food Science and Technology</w:t>
      </w:r>
      <w:r w:rsidRPr="00FD46D5">
        <w:rPr>
          <w:rFonts w:ascii="Times New Roman" w:hAnsi="Times New Roman" w:cs="Times New Roman"/>
          <w:sz w:val="20"/>
          <w:szCs w:val="20"/>
        </w:rPr>
        <w:t>, 72(1), p. 70-76, 2015.</w:t>
      </w:r>
    </w:p>
    <w:p w14:paraId="74CD82D9" w14:textId="3B0F0BEB"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DANKOWSKA, Anna; MAŁECKA, Maria; KOWALEWSKI, Wojciech. Detection of plant oil addition to cheese by synchronous fluorescence spectroscopy. </w:t>
      </w:r>
      <w:r w:rsidRPr="00FD46D5">
        <w:rPr>
          <w:rFonts w:ascii="Times New Roman" w:hAnsi="Times New Roman" w:cs="Times New Roman"/>
          <w:b/>
          <w:sz w:val="20"/>
          <w:szCs w:val="20"/>
        </w:rPr>
        <w:t>Dairy Sci. &amp; Technol</w:t>
      </w:r>
      <w:r w:rsidRPr="00FD46D5">
        <w:rPr>
          <w:rFonts w:ascii="Times New Roman" w:hAnsi="Times New Roman" w:cs="Times New Roman"/>
          <w:sz w:val="20"/>
          <w:szCs w:val="20"/>
        </w:rPr>
        <w:t>.15mar2015</w:t>
      </w:r>
    </w:p>
    <w:p w14:paraId="6C7053E2" w14:textId="639A2863"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FODA, Mervat I. et al. Fourier Transform Infrared (FTIR) Spectra in Relation to the Composition of White Soft Cheese. </w:t>
      </w:r>
      <w:r w:rsidRPr="00FD46D5">
        <w:rPr>
          <w:rFonts w:ascii="Times New Roman" w:hAnsi="Times New Roman" w:cs="Times New Roman"/>
          <w:b/>
          <w:sz w:val="20"/>
          <w:szCs w:val="20"/>
        </w:rPr>
        <w:t>World Appl. Sci. J</w:t>
      </w:r>
      <w:r w:rsidRPr="00FD46D5">
        <w:rPr>
          <w:rFonts w:ascii="Times New Roman" w:hAnsi="Times New Roman" w:cs="Times New Roman"/>
          <w:sz w:val="20"/>
          <w:szCs w:val="20"/>
        </w:rPr>
        <w:t>., 26 (3), p 289-295, 2013.</w:t>
      </w:r>
    </w:p>
    <w:p w14:paraId="5F7D1D69" w14:textId="0BB63394"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KADAMNE, Jeta V. et al. Measurement of Conjugated Linoleic Acid (CLA) in CLA-Rich Soy Oil by Attenuated Total Reflectance− Fourier Transform Infrared Spectroscopy (ATR− FTIR). </w:t>
      </w:r>
      <w:r w:rsidRPr="00FD46D5">
        <w:rPr>
          <w:rFonts w:ascii="Times New Roman" w:hAnsi="Times New Roman" w:cs="Times New Roman"/>
          <w:b/>
          <w:sz w:val="20"/>
          <w:szCs w:val="20"/>
        </w:rPr>
        <w:t>Journal of agricultural and food chemistry</w:t>
      </w:r>
      <w:r w:rsidRPr="00FD46D5">
        <w:rPr>
          <w:rFonts w:ascii="Times New Roman" w:hAnsi="Times New Roman" w:cs="Times New Roman"/>
          <w:sz w:val="20"/>
          <w:szCs w:val="20"/>
        </w:rPr>
        <w:t>, v. 57, n. 22, p. 10483-10488, 2009.</w:t>
      </w:r>
    </w:p>
    <w:p w14:paraId="65BD7120" w14:textId="489B69A9"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KAROUI, Romdhane et al. Mid-infrared spectrometry: A tool for the determination of chemical parameters in Emmental cheeses producedduring winter. </w:t>
      </w:r>
      <w:r w:rsidRPr="00FD46D5">
        <w:rPr>
          <w:rFonts w:ascii="Times New Roman" w:hAnsi="Times New Roman" w:cs="Times New Roman"/>
          <w:b/>
          <w:sz w:val="20"/>
          <w:szCs w:val="20"/>
        </w:rPr>
        <w:t>EDP Sciences</w:t>
      </w:r>
      <w:r w:rsidRPr="00FD46D5">
        <w:rPr>
          <w:rFonts w:ascii="Times New Roman" w:hAnsi="Times New Roman" w:cs="Times New Roman"/>
          <w:sz w:val="20"/>
          <w:szCs w:val="20"/>
        </w:rPr>
        <w:t>. Laint. 86, p 83-97.2005.</w:t>
      </w:r>
    </w:p>
    <w:p w14:paraId="3788C0D7" w14:textId="11BD2895" w:rsidR="00FD46D5" w:rsidRDefault="00FD46D5" w:rsidP="00260C93">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KOCA, N. et al. Application of temperature-controlled attenuated total reflectance-mid-infrared (ATR-MIR) spectroscopy for rapid estimation of butter adulteration. </w:t>
      </w:r>
      <w:r w:rsidRPr="00FD46D5">
        <w:rPr>
          <w:rFonts w:ascii="Times New Roman" w:hAnsi="Times New Roman" w:cs="Times New Roman"/>
          <w:b/>
          <w:sz w:val="20"/>
          <w:szCs w:val="20"/>
        </w:rPr>
        <w:t>Food Chemistry</w:t>
      </w:r>
      <w:r w:rsidRPr="00FD46D5">
        <w:rPr>
          <w:rFonts w:ascii="Times New Roman" w:hAnsi="Times New Roman" w:cs="Times New Roman"/>
          <w:sz w:val="20"/>
          <w:szCs w:val="20"/>
        </w:rPr>
        <w:t>. 121. P. 778-782.2010.</w:t>
      </w:r>
    </w:p>
    <w:p w14:paraId="1F55E1D3" w14:textId="11A0A4BB" w:rsidR="00FD46D5" w:rsidRDefault="00FD46D5" w:rsidP="00FD46D5">
      <w:pPr>
        <w:spacing w:line="360" w:lineRule="auto"/>
        <w:jc w:val="both"/>
        <w:rPr>
          <w:rFonts w:ascii="Times New Roman" w:hAnsi="Times New Roman" w:cs="Times New Roman"/>
          <w:sz w:val="20"/>
          <w:szCs w:val="20"/>
        </w:rPr>
      </w:pPr>
      <w:r w:rsidRPr="00FD46D5">
        <w:rPr>
          <w:rFonts w:ascii="Times New Roman" w:hAnsi="Times New Roman" w:cs="Times New Roman"/>
          <w:sz w:val="20"/>
          <w:szCs w:val="20"/>
        </w:rPr>
        <w:t xml:space="preserve">MARTIN-DEL-CAMPO, S. T. et al. Middle infrared spectroscopy characterization of ripening stages of Camembert-type cheeses. </w:t>
      </w:r>
      <w:r w:rsidRPr="00FD46D5">
        <w:rPr>
          <w:rFonts w:ascii="Times New Roman" w:hAnsi="Times New Roman" w:cs="Times New Roman"/>
          <w:b/>
          <w:sz w:val="20"/>
          <w:szCs w:val="20"/>
        </w:rPr>
        <w:t>International dairy journal</w:t>
      </w:r>
      <w:r w:rsidRPr="00FD46D5">
        <w:rPr>
          <w:rFonts w:ascii="Times New Roman" w:hAnsi="Times New Roman" w:cs="Times New Roman"/>
          <w:sz w:val="20"/>
          <w:szCs w:val="20"/>
        </w:rPr>
        <w:t>, v. 17, n. 7, p. 835-845, 2007.</w:t>
      </w:r>
    </w:p>
    <w:p w14:paraId="47DBAF86" w14:textId="2F105AB9" w:rsidR="006D5F47" w:rsidRDefault="006D5F47" w:rsidP="00FD46D5">
      <w:pPr>
        <w:spacing w:line="360" w:lineRule="auto"/>
        <w:jc w:val="both"/>
        <w:rPr>
          <w:rFonts w:ascii="Times New Roman" w:hAnsi="Times New Roman" w:cs="Times New Roman"/>
          <w:sz w:val="20"/>
          <w:szCs w:val="20"/>
        </w:rPr>
      </w:pPr>
      <w:r w:rsidRPr="006D5F47">
        <w:rPr>
          <w:rFonts w:ascii="Times New Roman" w:hAnsi="Times New Roman" w:cs="Times New Roman"/>
          <w:sz w:val="20"/>
          <w:szCs w:val="20"/>
        </w:rPr>
        <w:t xml:space="preserve">REDA, S.Y., CARNEIRO, P.I.B.Óleos e gorduras: aplicações e implicações. </w:t>
      </w:r>
      <w:r w:rsidRPr="006D5F47">
        <w:rPr>
          <w:rFonts w:ascii="Times New Roman" w:hAnsi="Times New Roman" w:cs="Times New Roman"/>
          <w:b/>
          <w:sz w:val="20"/>
          <w:szCs w:val="20"/>
        </w:rPr>
        <w:t>Revista Analytica</w:t>
      </w:r>
      <w:r w:rsidRPr="006D5F47">
        <w:rPr>
          <w:rFonts w:ascii="Times New Roman" w:hAnsi="Times New Roman" w:cs="Times New Roman"/>
          <w:sz w:val="20"/>
          <w:szCs w:val="20"/>
        </w:rPr>
        <w:t>. N. 27, p. 60-67.2007</w:t>
      </w:r>
      <w:r>
        <w:rPr>
          <w:rFonts w:ascii="Times New Roman" w:hAnsi="Times New Roman" w:cs="Times New Roman"/>
          <w:sz w:val="20"/>
          <w:szCs w:val="20"/>
        </w:rPr>
        <w:t>.</w:t>
      </w:r>
    </w:p>
    <w:p w14:paraId="49FAA171" w14:textId="49EBD62D" w:rsidR="006D5F47" w:rsidRDefault="006D5F47" w:rsidP="00FD46D5">
      <w:pPr>
        <w:spacing w:line="360" w:lineRule="auto"/>
        <w:jc w:val="both"/>
        <w:rPr>
          <w:rFonts w:ascii="Times New Roman" w:hAnsi="Times New Roman" w:cs="Times New Roman"/>
          <w:sz w:val="20"/>
          <w:szCs w:val="20"/>
        </w:rPr>
      </w:pPr>
      <w:r w:rsidRPr="006D5F47">
        <w:rPr>
          <w:rFonts w:ascii="Times New Roman" w:hAnsi="Times New Roman" w:cs="Times New Roman"/>
          <w:sz w:val="20"/>
          <w:szCs w:val="20"/>
        </w:rPr>
        <w:t>SUBRAMANIAN, A. et al.  (2011). Monitoring amino acids, organicacids, and ripening changes in Cheddar cheese using Fourier-transform infrared spectroscopy.</w:t>
      </w:r>
      <w:r w:rsidRPr="006D5F47">
        <w:rPr>
          <w:rFonts w:ascii="Times New Roman" w:hAnsi="Times New Roman" w:cs="Times New Roman"/>
          <w:b/>
          <w:sz w:val="20"/>
          <w:szCs w:val="20"/>
        </w:rPr>
        <w:t>InternationalDairy Journal</w:t>
      </w:r>
      <w:r w:rsidRPr="006D5F47">
        <w:rPr>
          <w:rFonts w:ascii="Times New Roman" w:hAnsi="Times New Roman" w:cs="Times New Roman"/>
          <w:sz w:val="20"/>
          <w:szCs w:val="20"/>
        </w:rPr>
        <w:t>, 21, 434e440.</w:t>
      </w:r>
    </w:p>
    <w:p w14:paraId="27FC7C62" w14:textId="0162EEC4" w:rsidR="00B9107D" w:rsidRDefault="00B9107D" w:rsidP="00FD46D5">
      <w:pPr>
        <w:spacing w:line="360" w:lineRule="auto"/>
        <w:jc w:val="both"/>
        <w:rPr>
          <w:rFonts w:ascii="Times New Roman" w:hAnsi="Times New Roman" w:cs="Times New Roman"/>
          <w:sz w:val="20"/>
          <w:szCs w:val="20"/>
        </w:rPr>
      </w:pPr>
      <w:r w:rsidRPr="00B9107D">
        <w:rPr>
          <w:rFonts w:ascii="Times New Roman" w:hAnsi="Times New Roman" w:cs="Times New Roman"/>
          <w:sz w:val="20"/>
          <w:szCs w:val="20"/>
        </w:rPr>
        <w:t xml:space="preserve">VAZ, Lincoln Pontes. </w:t>
      </w:r>
      <w:r w:rsidRPr="00B9107D">
        <w:rPr>
          <w:rFonts w:ascii="Times New Roman" w:hAnsi="Times New Roman" w:cs="Times New Roman"/>
          <w:b/>
          <w:sz w:val="20"/>
          <w:szCs w:val="20"/>
        </w:rPr>
        <w:t>Caracerização físico-química e sensorial de manteiga daterra durante armazenamento controlado</w:t>
      </w:r>
      <w:r w:rsidRPr="00B9107D">
        <w:rPr>
          <w:rFonts w:ascii="Times New Roman" w:hAnsi="Times New Roman" w:cs="Times New Roman"/>
          <w:sz w:val="20"/>
          <w:szCs w:val="20"/>
        </w:rPr>
        <w:t>. 2015.76fls.Dissertação (Pós-Graduação em Ciencia e Tecnologia de Alimentos). Universidade Federal da Paraiba. João Pessoa, 2015</w:t>
      </w:r>
    </w:p>
    <w:p w14:paraId="72D6FFD3" w14:textId="77777777" w:rsidR="00FD46D5" w:rsidRDefault="00FD46D5" w:rsidP="00260C93">
      <w:pPr>
        <w:spacing w:line="360" w:lineRule="auto"/>
        <w:jc w:val="both"/>
        <w:rPr>
          <w:rFonts w:ascii="Times New Roman" w:hAnsi="Times New Roman" w:cs="Times New Roman"/>
          <w:sz w:val="20"/>
          <w:szCs w:val="20"/>
        </w:rPr>
      </w:pPr>
    </w:p>
    <w:p w14:paraId="27EB7F16" w14:textId="77777777" w:rsidR="00260C93" w:rsidRDefault="00260C93" w:rsidP="00260C93">
      <w:pPr>
        <w:spacing w:line="360" w:lineRule="auto"/>
        <w:jc w:val="center"/>
        <w:rPr>
          <w:rFonts w:ascii="Times New Roman" w:hAnsi="Times New Roman" w:cs="Times New Roman"/>
          <w:sz w:val="20"/>
          <w:szCs w:val="20"/>
        </w:rPr>
      </w:pPr>
    </w:p>
    <w:p w14:paraId="1077301C" w14:textId="77777777" w:rsidR="00260C93" w:rsidRPr="00AB4040" w:rsidRDefault="00260C93" w:rsidP="00260C93">
      <w:pPr>
        <w:spacing w:line="360" w:lineRule="auto"/>
        <w:rPr>
          <w:rFonts w:ascii="Times New Roman" w:hAnsi="Times New Roman" w:cs="Times New Roman"/>
          <w:sz w:val="20"/>
          <w:szCs w:val="20"/>
        </w:rPr>
        <w:sectPr w:rsidR="00260C93" w:rsidRPr="00AB4040" w:rsidSect="009B5A04">
          <w:type w:val="continuous"/>
          <w:pgSz w:w="11906" w:h="16838" w:code="9"/>
          <w:pgMar w:top="1134" w:right="1134" w:bottom="1134" w:left="1134" w:header="709" w:footer="709" w:gutter="0"/>
          <w:cols w:space="227"/>
          <w:titlePg/>
          <w:docGrid w:linePitch="360"/>
        </w:sectPr>
      </w:pPr>
    </w:p>
    <w:p w14:paraId="5379A445" w14:textId="55548F55" w:rsidR="009B5A04" w:rsidRPr="009B5A04" w:rsidRDefault="009B5A04" w:rsidP="009B5A04">
      <w:pPr>
        <w:spacing w:line="240" w:lineRule="auto"/>
        <w:rPr>
          <w:rFonts w:ascii="Times New Roman" w:hAnsi="Times New Roman"/>
          <w:b/>
          <w:bCs/>
          <w:sz w:val="20"/>
          <w:szCs w:val="20"/>
        </w:rPr>
      </w:pPr>
    </w:p>
    <w:sectPr w:rsidR="009B5A04" w:rsidRPr="009B5A04" w:rsidSect="000462D0">
      <w:type w:val="continuous"/>
      <w:pgSz w:w="11906" w:h="16838" w:code="9"/>
      <w:pgMar w:top="1134" w:right="1134" w:bottom="1134" w:left="1134" w:header="709" w:footer="709"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5E37B" w14:textId="77777777" w:rsidR="00B83128" w:rsidRDefault="00B83128" w:rsidP="00A034C9">
      <w:pPr>
        <w:spacing w:after="0" w:line="240" w:lineRule="auto"/>
      </w:pPr>
      <w:r>
        <w:separator/>
      </w:r>
    </w:p>
  </w:endnote>
  <w:endnote w:type="continuationSeparator" w:id="0">
    <w:p w14:paraId="0F7B6F94" w14:textId="77777777" w:rsidR="00B83128" w:rsidRDefault="00B83128" w:rsidP="00A0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9505" w14:textId="5A3CE241" w:rsidR="00D83A47" w:rsidRPr="003F683D"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1312" behindDoc="0" locked="0" layoutInCell="1" allowOverlap="1" wp14:anchorId="79D97591" wp14:editId="2680324A">
          <wp:simplePos x="0" y="0"/>
          <wp:positionH relativeFrom="column">
            <wp:posOffset>5162550</wp:posOffset>
          </wp:positionH>
          <wp:positionV relativeFrom="paragraph">
            <wp:posOffset>-635</wp:posOffset>
          </wp:positionV>
          <wp:extent cx="923925" cy="40005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Pr="003F683D">
      <w:rPr>
        <w:rFonts w:ascii="Times New Roman" w:hAnsi="Times New Roman" w:cs="Times New Roman"/>
        <w:sz w:val="20"/>
        <w:szCs w:val="20"/>
      </w:rPr>
      <w:t>)</w:t>
    </w:r>
    <w:r w:rsidR="00DE2D49">
      <w:rPr>
        <w:rFonts w:ascii="Times New Roman" w:hAnsi="Times New Roman" w:cs="Times New Roman"/>
        <w:sz w:val="20"/>
        <w:szCs w:val="20"/>
      </w:rPr>
      <w:t xml:space="preserve"> p.</w:t>
    </w:r>
    <w:r w:rsidR="00D728ED">
      <w:rPr>
        <w:rFonts w:ascii="Times New Roman" w:hAnsi="Times New Roman" w:cs="Times New Roman"/>
        <w:sz w:val="20"/>
        <w:szCs w:val="20"/>
      </w:rPr>
      <w:t>10</w:t>
    </w:r>
    <w:r w:rsidRPr="003F683D">
      <w:rPr>
        <w:rFonts w:ascii="Times New Roman" w:hAnsi="Times New Roman" w:cs="Times New Roman"/>
        <w:sz w:val="20"/>
        <w:szCs w:val="20"/>
      </w:rPr>
      <w:t>-</w:t>
    </w:r>
    <w:r w:rsidR="00DE2D49">
      <w:rPr>
        <w:rFonts w:ascii="Times New Roman" w:hAnsi="Times New Roman" w:cs="Times New Roman"/>
        <w:sz w:val="20"/>
        <w:szCs w:val="20"/>
      </w:rPr>
      <w:t>17</w:t>
    </w:r>
    <w:r w:rsidRPr="003F683D">
      <w:rPr>
        <w:rFonts w:ascii="Times New Roman" w:hAnsi="Times New Roman" w:cs="Times New Roman"/>
        <w:sz w:val="20"/>
        <w:szCs w:val="20"/>
      </w:rPr>
      <w:t xml:space="preserve">, </w:t>
    </w:r>
    <w:r>
      <w:rPr>
        <w:rFonts w:ascii="Times New Roman" w:hAnsi="Times New Roman" w:cs="Times New Roman"/>
        <w:sz w:val="20"/>
        <w:szCs w:val="20"/>
      </w:rPr>
      <w:t>jul</w:t>
    </w:r>
    <w:r w:rsidRPr="003F683D">
      <w:rPr>
        <w:rFonts w:ascii="Times New Roman" w:hAnsi="Times New Roman" w:cs="Times New Roman"/>
        <w:sz w:val="20"/>
        <w:szCs w:val="20"/>
      </w:rPr>
      <w:t>./</w:t>
    </w:r>
    <w:r>
      <w:rPr>
        <w:rFonts w:ascii="Times New Roman" w:hAnsi="Times New Roman" w:cs="Times New Roman"/>
        <w:sz w:val="20"/>
        <w:szCs w:val="20"/>
      </w:rPr>
      <w:t>set</w:t>
    </w:r>
    <w:r w:rsidRPr="003F683D">
      <w:rPr>
        <w:rFonts w:ascii="Times New Roman" w:hAnsi="Times New Roman" w:cs="Times New Roman"/>
        <w:sz w:val="20"/>
        <w:szCs w:val="20"/>
      </w:rPr>
      <w:t>. 2019.</w:t>
    </w:r>
    <w:r w:rsidRPr="003F683D">
      <w:rPr>
        <w:noProof/>
      </w:rPr>
      <w:t xml:space="preserve"> </w:t>
    </w:r>
  </w:p>
  <w:p w14:paraId="1298A202" w14:textId="77777777" w:rsidR="00D83A47" w:rsidRDefault="00D83A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0CC2" w14:textId="31F11869" w:rsidR="00D83A47" w:rsidRPr="00D83A47"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3360" behindDoc="0" locked="0" layoutInCell="1" allowOverlap="1" wp14:anchorId="1F16090B" wp14:editId="2B659B67">
          <wp:simplePos x="0" y="0"/>
          <wp:positionH relativeFrom="column">
            <wp:posOffset>5162550</wp:posOffset>
          </wp:positionH>
          <wp:positionV relativeFrom="paragraph">
            <wp:posOffset>-635</wp:posOffset>
          </wp:positionV>
          <wp:extent cx="923925" cy="400050"/>
          <wp:effectExtent l="0" t="0" r="952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00DE2D49" w:rsidRPr="003F683D">
      <w:rPr>
        <w:rFonts w:ascii="Times New Roman" w:hAnsi="Times New Roman" w:cs="Times New Roman"/>
        <w:sz w:val="20"/>
        <w:szCs w:val="20"/>
      </w:rPr>
      <w:t>)</w:t>
    </w:r>
    <w:r w:rsidR="00DE2D49">
      <w:rPr>
        <w:rFonts w:ascii="Times New Roman" w:hAnsi="Times New Roman" w:cs="Times New Roman"/>
        <w:sz w:val="20"/>
        <w:szCs w:val="20"/>
      </w:rPr>
      <w:t xml:space="preserve"> p.</w:t>
    </w:r>
    <w:r w:rsidR="00D728ED">
      <w:rPr>
        <w:rFonts w:ascii="Times New Roman" w:hAnsi="Times New Roman" w:cs="Times New Roman"/>
        <w:sz w:val="20"/>
        <w:szCs w:val="20"/>
      </w:rPr>
      <w:t>10</w:t>
    </w:r>
    <w:r w:rsidR="00DE2D49" w:rsidRPr="003F683D">
      <w:rPr>
        <w:rFonts w:ascii="Times New Roman" w:hAnsi="Times New Roman" w:cs="Times New Roman"/>
        <w:sz w:val="20"/>
        <w:szCs w:val="20"/>
      </w:rPr>
      <w:t>-</w:t>
    </w:r>
    <w:r w:rsidR="00DE2D49">
      <w:rPr>
        <w:rFonts w:ascii="Times New Roman" w:hAnsi="Times New Roman" w:cs="Times New Roman"/>
        <w:sz w:val="20"/>
        <w:szCs w:val="20"/>
      </w:rPr>
      <w:t>17</w:t>
    </w:r>
    <w:r w:rsidR="00DE2D49" w:rsidRPr="003F683D">
      <w:rPr>
        <w:rFonts w:ascii="Times New Roman" w:hAnsi="Times New Roman" w:cs="Times New Roman"/>
        <w:sz w:val="20"/>
        <w:szCs w:val="20"/>
      </w:rPr>
      <w:t xml:space="preserve">, </w:t>
    </w:r>
    <w:r w:rsidR="00DE2D49">
      <w:rPr>
        <w:rFonts w:ascii="Times New Roman" w:hAnsi="Times New Roman" w:cs="Times New Roman"/>
        <w:sz w:val="20"/>
        <w:szCs w:val="20"/>
      </w:rPr>
      <w:t>jul</w:t>
    </w:r>
    <w:r w:rsidR="00DE2D49" w:rsidRPr="003F683D">
      <w:rPr>
        <w:rFonts w:ascii="Times New Roman" w:hAnsi="Times New Roman" w:cs="Times New Roman"/>
        <w:sz w:val="20"/>
        <w:szCs w:val="20"/>
      </w:rPr>
      <w:t>./</w:t>
    </w:r>
    <w:r w:rsidR="00DE2D49">
      <w:rPr>
        <w:rFonts w:ascii="Times New Roman" w:hAnsi="Times New Roman" w:cs="Times New Roman"/>
        <w:sz w:val="20"/>
        <w:szCs w:val="20"/>
      </w:rPr>
      <w:t>set</w:t>
    </w:r>
    <w:r w:rsidR="00DE2D49" w:rsidRPr="003F683D">
      <w:rPr>
        <w:rFonts w:ascii="Times New Roman" w:hAnsi="Times New Roman" w:cs="Times New Roman"/>
        <w:sz w:val="20"/>
        <w:szCs w:val="20"/>
      </w:rPr>
      <w:t>.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2DE39" w14:textId="565BA3E3" w:rsidR="00D83A47" w:rsidRPr="003F683D" w:rsidRDefault="00D83A47" w:rsidP="00D83A47">
    <w:pPr>
      <w:pStyle w:val="Rodap"/>
      <w:spacing w:before="120" w:line="276" w:lineRule="auto"/>
      <w:rPr>
        <w:rFonts w:ascii="Times New Roman" w:hAnsi="Times New Roman" w:cs="Times New Roman"/>
        <w:sz w:val="20"/>
        <w:szCs w:val="20"/>
      </w:rPr>
    </w:pPr>
    <w:bookmarkStart w:id="1" w:name="_Hlk14161089"/>
    <w:r>
      <w:rPr>
        <w:noProof/>
        <w:lang w:eastAsia="pt-BR"/>
      </w:rPr>
      <w:drawing>
        <wp:anchor distT="0" distB="0" distL="114300" distR="114300" simplePos="0" relativeHeight="251659264" behindDoc="0" locked="0" layoutInCell="1" allowOverlap="1" wp14:anchorId="5D2AD27C" wp14:editId="4ED9CFCE">
          <wp:simplePos x="0" y="0"/>
          <wp:positionH relativeFrom="column">
            <wp:posOffset>5162550</wp:posOffset>
          </wp:positionH>
          <wp:positionV relativeFrom="paragraph">
            <wp:posOffset>-635</wp:posOffset>
          </wp:positionV>
          <wp:extent cx="923925" cy="4000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Pr="003F683D">
      <w:rPr>
        <w:rFonts w:ascii="Times New Roman" w:hAnsi="Times New Roman" w:cs="Times New Roman"/>
        <w:sz w:val="20"/>
        <w:szCs w:val="20"/>
      </w:rPr>
      <w:t>)</w:t>
    </w:r>
    <w:r w:rsidR="00D728ED">
      <w:rPr>
        <w:rFonts w:ascii="Times New Roman" w:hAnsi="Times New Roman" w:cs="Times New Roman"/>
        <w:sz w:val="20"/>
        <w:szCs w:val="20"/>
      </w:rPr>
      <w:t>10</w:t>
    </w:r>
    <w:r w:rsidRPr="003F683D">
      <w:rPr>
        <w:rFonts w:ascii="Times New Roman" w:hAnsi="Times New Roman" w:cs="Times New Roman"/>
        <w:sz w:val="20"/>
        <w:szCs w:val="20"/>
      </w:rPr>
      <w:t>-</w:t>
    </w:r>
    <w:r w:rsidR="00DE2D49">
      <w:rPr>
        <w:rFonts w:ascii="Times New Roman" w:hAnsi="Times New Roman" w:cs="Times New Roman"/>
        <w:sz w:val="20"/>
        <w:szCs w:val="20"/>
      </w:rPr>
      <w:t>17</w:t>
    </w:r>
    <w:r w:rsidRPr="003F683D">
      <w:rPr>
        <w:rFonts w:ascii="Times New Roman" w:hAnsi="Times New Roman" w:cs="Times New Roman"/>
        <w:sz w:val="20"/>
        <w:szCs w:val="20"/>
      </w:rPr>
      <w:t xml:space="preserve">, </w:t>
    </w:r>
    <w:r>
      <w:rPr>
        <w:rFonts w:ascii="Times New Roman" w:hAnsi="Times New Roman" w:cs="Times New Roman"/>
        <w:sz w:val="20"/>
        <w:szCs w:val="20"/>
      </w:rPr>
      <w:t>jul</w:t>
    </w:r>
    <w:r w:rsidRPr="003F683D">
      <w:rPr>
        <w:rFonts w:ascii="Times New Roman" w:hAnsi="Times New Roman" w:cs="Times New Roman"/>
        <w:sz w:val="20"/>
        <w:szCs w:val="20"/>
      </w:rPr>
      <w:t>./</w:t>
    </w:r>
    <w:r>
      <w:rPr>
        <w:rFonts w:ascii="Times New Roman" w:hAnsi="Times New Roman" w:cs="Times New Roman"/>
        <w:sz w:val="20"/>
        <w:szCs w:val="20"/>
      </w:rPr>
      <w:t>set</w:t>
    </w:r>
    <w:r w:rsidRPr="003F683D">
      <w:rPr>
        <w:rFonts w:ascii="Times New Roman" w:hAnsi="Times New Roman" w:cs="Times New Roman"/>
        <w:sz w:val="20"/>
        <w:szCs w:val="20"/>
      </w:rPr>
      <w:t>. 2019.</w:t>
    </w:r>
    <w:r w:rsidRPr="003F683D">
      <w:rPr>
        <w:noProof/>
      </w:rPr>
      <w:t xml:space="preserve"> </w:t>
    </w:r>
  </w:p>
  <w:bookmarkEnd w:id="1"/>
  <w:p w14:paraId="491400A8" w14:textId="77777777" w:rsidR="00D83A47" w:rsidRDefault="00D83A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37082" w14:textId="77777777" w:rsidR="00B83128" w:rsidRDefault="00B83128" w:rsidP="00A034C9">
      <w:pPr>
        <w:spacing w:after="0" w:line="240" w:lineRule="auto"/>
      </w:pPr>
      <w:r>
        <w:separator/>
      </w:r>
    </w:p>
  </w:footnote>
  <w:footnote w:type="continuationSeparator" w:id="0">
    <w:p w14:paraId="69346C0F" w14:textId="77777777" w:rsidR="00B83128" w:rsidRDefault="00B83128" w:rsidP="00A03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9E958" w14:textId="77777777" w:rsidR="00D83A47" w:rsidRPr="00D83A47" w:rsidRDefault="00D83A47" w:rsidP="00D83A47">
    <w:pPr>
      <w:jc w:val="center"/>
      <w:rPr>
        <w:rFonts w:ascii="Times New Roman" w:hAnsi="Times New Roman" w:cs="Times New Roman"/>
        <w:i/>
        <w:iCs/>
        <w:sz w:val="20"/>
        <w:szCs w:val="20"/>
      </w:rPr>
    </w:pPr>
    <w:r w:rsidRPr="00800481">
      <w:rPr>
        <w:rFonts w:ascii="Times New Roman" w:hAnsi="Times New Roman" w:cs="Times New Roman"/>
        <w:i/>
        <w:iCs/>
        <w:sz w:val="20"/>
        <w:szCs w:val="20"/>
      </w:rPr>
      <w:t>Erich dos Reis Duarte &amp; Luiz Carlos Reis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69FD" w14:textId="77777777" w:rsidR="00D83A47" w:rsidRPr="00D83A47" w:rsidRDefault="00D83A47" w:rsidP="00D83A47">
    <w:pPr>
      <w:jc w:val="center"/>
      <w:rPr>
        <w:rFonts w:ascii="Times New Roman" w:hAnsi="Times New Roman" w:cs="Times New Roman"/>
        <w:i/>
        <w:iCs/>
        <w:sz w:val="20"/>
        <w:szCs w:val="20"/>
      </w:rPr>
    </w:pPr>
    <w:r w:rsidRPr="00D83A47">
      <w:rPr>
        <w:rFonts w:ascii="Times New Roman" w:hAnsi="Times New Roman" w:cs="Times New Roman"/>
        <w:i/>
        <w:iCs/>
        <w:sz w:val="20"/>
        <w:szCs w:val="20"/>
      </w:rPr>
      <w:t>Estudo prévio do impacto ambiental e econômico na propriedade e os princípios constitucionais ambientais</w:t>
    </w:r>
  </w:p>
  <w:p w14:paraId="7E74CF1F" w14:textId="77777777" w:rsidR="00D83A47" w:rsidRDefault="00D83A4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8175" w14:textId="77777777" w:rsidR="00D83A47" w:rsidRDefault="00D83A47">
    <w:pPr>
      <w:pStyle w:val="Cabealho"/>
    </w:pPr>
    <w:r>
      <w:rPr>
        <w:noProof/>
        <w:lang w:eastAsia="pt-BR"/>
      </w:rPr>
      <mc:AlternateContent>
        <mc:Choice Requires="wps">
          <w:drawing>
            <wp:anchor distT="4294967295" distB="4294967295" distL="114300" distR="114300" simplePos="0" relativeHeight="251667456" behindDoc="0" locked="0" layoutInCell="1" allowOverlap="1" wp14:anchorId="74077EEE" wp14:editId="5E9D595C">
              <wp:simplePos x="0" y="0"/>
              <wp:positionH relativeFrom="column">
                <wp:posOffset>-5715</wp:posOffset>
              </wp:positionH>
              <wp:positionV relativeFrom="paragraph">
                <wp:posOffset>861695</wp:posOffset>
              </wp:positionV>
              <wp:extent cx="6153150" cy="0"/>
              <wp:effectExtent l="0" t="0" r="0" b="0"/>
              <wp:wrapNone/>
              <wp:docPr id="72" name="Conector re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1F1117" id="Conector reto 7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85pt" to="484.0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" strokecolor="#70ad47 [3209]" strokeweight="1.5pt">
              <v:stroke joinstyle="miter"/>
              <o:lock v:ext="edit" shapetype="f"/>
            </v:line>
          </w:pict>
        </mc:Fallback>
      </mc:AlternateContent>
    </w:r>
    <w:r>
      <w:rPr>
        <w:noProof/>
        <w:lang w:eastAsia="pt-BR"/>
      </w:rPr>
      <w:drawing>
        <wp:anchor distT="0" distB="0" distL="114300" distR="114300" simplePos="0" relativeHeight="251666432" behindDoc="0" locked="0" layoutInCell="1" allowOverlap="1" wp14:anchorId="557A03A6" wp14:editId="44EAE05B">
          <wp:simplePos x="0" y="0"/>
          <wp:positionH relativeFrom="column">
            <wp:posOffset>64770</wp:posOffset>
          </wp:positionH>
          <wp:positionV relativeFrom="paragraph">
            <wp:posOffset>37465</wp:posOffset>
          </wp:positionV>
          <wp:extent cx="874395" cy="781685"/>
          <wp:effectExtent l="0" t="0" r="1905" b="0"/>
          <wp:wrapTopAndBottom/>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816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65408" behindDoc="0" locked="0" layoutInCell="1" allowOverlap="1" wp14:anchorId="01ADCFDD" wp14:editId="040C0BBC">
              <wp:simplePos x="0" y="0"/>
              <wp:positionH relativeFrom="column">
                <wp:posOffset>13335</wp:posOffset>
              </wp:positionH>
              <wp:positionV relativeFrom="paragraph">
                <wp:posOffset>35560</wp:posOffset>
              </wp:positionV>
              <wp:extent cx="4114800" cy="781685"/>
              <wp:effectExtent l="0" t="0" r="0" b="0"/>
              <wp:wrapSquare wrapText="bothSides"/>
              <wp:docPr id="70" name="Caixa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81685"/>
                      </a:xfrm>
                      <a:prstGeom prst="rect">
                        <a:avLst/>
                      </a:prstGeom>
                      <a:solidFill>
                        <a:srgbClr val="FFFFFF"/>
                      </a:solidFill>
                      <a:ln w="9525">
                        <a:noFill/>
                        <a:miter lim="800000"/>
                        <a:headEnd/>
                        <a:tailEnd/>
                      </a:ln>
                    </wps:spPr>
                    <wps:txb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DCFDD" id="_x0000_t202" coordsize="21600,21600" o:spt="202" path="m,l,21600r21600,l21600,xe">
              <v:stroke joinstyle="miter"/>
              <v:path gradientshapeok="t" o:connecttype="rect"/>
            </v:shapetype>
            <v:shape id="Caixa de Texto 70" o:spid="_x0000_s1031" type="#_x0000_t202" style="position:absolute;margin-left:1.05pt;margin-top:2.8pt;width:324pt;height:61.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" stroked="f">
              <v:textbo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728B184"/>
    <w:lvl w:ilvl="0">
      <w:start w:val="1"/>
      <w:numFmt w:val="decimal"/>
      <w:pStyle w:val="Ttulo1"/>
      <w:lvlText w:val="%1"/>
      <w:lvlJc w:val="left"/>
      <w:pPr>
        <w:tabs>
          <w:tab w:val="num" w:pos="360"/>
        </w:tabs>
        <w:ind w:left="227" w:hanging="227"/>
      </w:pPr>
      <w:rPr>
        <w:rFonts w:ascii="Times New Roman" w:hAnsi="Times New Roman" w:cs="Times New Roman" w:hint="default"/>
        <w:b/>
        <w:i w:val="0"/>
        <w:sz w:val="24"/>
      </w:rPr>
    </w:lvl>
    <w:lvl w:ilvl="1">
      <w:start w:val="1"/>
      <w:numFmt w:val="decimal"/>
      <w:pStyle w:val="Ttulo2"/>
      <w:lvlText w:val="%1.%2"/>
      <w:lvlJc w:val="left"/>
      <w:pPr>
        <w:tabs>
          <w:tab w:val="num" w:pos="431"/>
        </w:tabs>
        <w:ind w:left="431" w:hanging="431"/>
      </w:pPr>
    </w:lvl>
    <w:lvl w:ilvl="2">
      <w:start w:val="1"/>
      <w:numFmt w:val="decimal"/>
      <w:lvlText w:val="%1.%2.%3"/>
      <w:lvlJc w:val="left"/>
      <w:pPr>
        <w:tabs>
          <w:tab w:val="num" w:pos="1288"/>
        </w:tabs>
        <w:ind w:left="568" w:firstLine="0"/>
      </w:pPr>
    </w:lvl>
    <w:lvl w:ilvl="3">
      <w:start w:val="1"/>
      <w:numFmt w:val="decimal"/>
      <w:lvlText w:val="%1.%2.%3.%4"/>
      <w:lvlJc w:val="left"/>
      <w:pPr>
        <w:tabs>
          <w:tab w:val="num" w:pos="1080"/>
        </w:tabs>
        <w:ind w:left="227" w:hanging="227"/>
      </w:pPr>
    </w:lvl>
    <w:lvl w:ilvl="4">
      <w:start w:val="1"/>
      <w:numFmt w:val="decimal"/>
      <w:lvlText w:val="%1.%2.%3.%4.%5"/>
      <w:lvlJc w:val="left"/>
      <w:pPr>
        <w:tabs>
          <w:tab w:val="num" w:pos="1080"/>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3"/>
    <w:multiLevelType w:val="singleLevel"/>
    <w:tmpl w:val="00000003"/>
    <w:name w:val="WW8Num3"/>
    <w:lvl w:ilvl="0">
      <w:start w:val="1"/>
      <w:numFmt w:val="bullet"/>
      <w:lvlText w:val="-"/>
      <w:lvlJc w:val="left"/>
      <w:pPr>
        <w:tabs>
          <w:tab w:val="num" w:pos="2529"/>
        </w:tabs>
        <w:ind w:left="2529" w:hanging="397"/>
      </w:pPr>
      <w:rPr>
        <w:rFonts w:ascii="Times New Roman" w:hAnsi="Times New Roman" w:cs="Times New Roman"/>
      </w:rPr>
    </w:lvl>
  </w:abstractNum>
  <w:abstractNum w:abstractNumId="2">
    <w:nsid w:val="0DA77639"/>
    <w:multiLevelType w:val="multilevel"/>
    <w:tmpl w:val="5978C302"/>
    <w:lvl w:ilvl="0">
      <w:start w:val="1"/>
      <w:numFmt w:val="decimal"/>
      <w:pStyle w:val="Subalne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C9"/>
    <w:rsid w:val="000462D0"/>
    <w:rsid w:val="000B64CF"/>
    <w:rsid w:val="000B65BB"/>
    <w:rsid w:val="00217966"/>
    <w:rsid w:val="00222FA7"/>
    <w:rsid w:val="00260C93"/>
    <w:rsid w:val="002B75F5"/>
    <w:rsid w:val="002E152A"/>
    <w:rsid w:val="002F6B1C"/>
    <w:rsid w:val="00311BA1"/>
    <w:rsid w:val="00343F10"/>
    <w:rsid w:val="0037284A"/>
    <w:rsid w:val="00406676"/>
    <w:rsid w:val="00426C05"/>
    <w:rsid w:val="00512C64"/>
    <w:rsid w:val="005A50B2"/>
    <w:rsid w:val="005F340C"/>
    <w:rsid w:val="006D5F47"/>
    <w:rsid w:val="00731306"/>
    <w:rsid w:val="007C743B"/>
    <w:rsid w:val="00800481"/>
    <w:rsid w:val="00850FDD"/>
    <w:rsid w:val="0092160A"/>
    <w:rsid w:val="0092652A"/>
    <w:rsid w:val="00975D39"/>
    <w:rsid w:val="009B5A04"/>
    <w:rsid w:val="009C3E79"/>
    <w:rsid w:val="009D4606"/>
    <w:rsid w:val="00A034C9"/>
    <w:rsid w:val="00A568B8"/>
    <w:rsid w:val="00A812CD"/>
    <w:rsid w:val="00AB4040"/>
    <w:rsid w:val="00B83128"/>
    <w:rsid w:val="00B9107D"/>
    <w:rsid w:val="00C22DD1"/>
    <w:rsid w:val="00C64671"/>
    <w:rsid w:val="00C82C7A"/>
    <w:rsid w:val="00D07D3A"/>
    <w:rsid w:val="00D27CB1"/>
    <w:rsid w:val="00D53E2B"/>
    <w:rsid w:val="00D728ED"/>
    <w:rsid w:val="00D83A47"/>
    <w:rsid w:val="00DE2D49"/>
    <w:rsid w:val="00DE7AB4"/>
    <w:rsid w:val="00E04E4F"/>
    <w:rsid w:val="00EB5535"/>
    <w:rsid w:val="00F024FB"/>
    <w:rsid w:val="00F375C8"/>
    <w:rsid w:val="00F76FE8"/>
    <w:rsid w:val="00FB15F5"/>
    <w:rsid w:val="00FD4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B9D4"/>
  <w15:chartTrackingRefBased/>
  <w15:docId w15:val="{DF94B437-070D-4C55-BDEA-1456349C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Pargrafo"/>
    <w:link w:val="Ttulo1Char"/>
    <w:qFormat/>
    <w:rsid w:val="00A034C9"/>
    <w:pPr>
      <w:keepNext/>
      <w:pageBreakBefore/>
      <w:widowControl w:val="0"/>
      <w:numPr>
        <w:numId w:val="1"/>
      </w:numPr>
      <w:tabs>
        <w:tab w:val="left" w:pos="227"/>
      </w:tabs>
      <w:suppressAutoHyphens/>
      <w:spacing w:after="360" w:line="360" w:lineRule="auto"/>
      <w:ind w:left="0" w:firstLine="0"/>
      <w:jc w:val="both"/>
      <w:outlineLvl w:val="0"/>
    </w:pPr>
    <w:rPr>
      <w:rFonts w:ascii="Arial" w:eastAsia="Times New Roman" w:hAnsi="Arial" w:cs="Times New Roman"/>
      <w:b/>
      <w:caps/>
      <w:kern w:val="1"/>
      <w:sz w:val="24"/>
      <w:szCs w:val="20"/>
      <w:lang w:eastAsia="ar-SA"/>
    </w:rPr>
  </w:style>
  <w:style w:type="paragraph" w:styleId="Ttulo2">
    <w:name w:val="heading 2"/>
    <w:basedOn w:val="Normal"/>
    <w:next w:val="Pargrafo"/>
    <w:link w:val="Ttulo2Char"/>
    <w:qFormat/>
    <w:rsid w:val="00A034C9"/>
    <w:pPr>
      <w:keepNext/>
      <w:widowControl w:val="0"/>
      <w:numPr>
        <w:ilvl w:val="1"/>
        <w:numId w:val="1"/>
      </w:numPr>
      <w:tabs>
        <w:tab w:val="left" w:pos="227"/>
      </w:tabs>
      <w:suppressAutoHyphens/>
      <w:spacing w:before="360" w:after="360" w:line="360" w:lineRule="auto"/>
      <w:ind w:left="0" w:firstLine="0"/>
      <w:jc w:val="both"/>
      <w:outlineLvl w:val="1"/>
    </w:pPr>
    <w:rPr>
      <w:rFonts w:ascii="Arial" w:eastAsia="Times New Roman" w:hAnsi="Arial" w:cs="Times New Roman"/>
      <w:caps/>
      <w:sz w:val="24"/>
      <w:szCs w:val="24"/>
      <w:lang w:eastAsia="ar-SA"/>
    </w:rPr>
  </w:style>
  <w:style w:type="paragraph" w:styleId="Ttulo6">
    <w:name w:val="heading 6"/>
    <w:basedOn w:val="Normal"/>
    <w:next w:val="Normal"/>
    <w:link w:val="Ttulo6Char"/>
    <w:qFormat/>
    <w:rsid w:val="00A034C9"/>
    <w:pPr>
      <w:pageBreakBefore/>
      <w:widowControl w:val="0"/>
      <w:suppressAutoHyphens/>
      <w:spacing w:after="360" w:line="360" w:lineRule="auto"/>
      <w:jc w:val="center"/>
      <w:outlineLvl w:val="5"/>
    </w:pPr>
    <w:rPr>
      <w:rFonts w:ascii="Arial" w:eastAsia="Times New Roman" w:hAnsi="Arial" w:cs="Times New Roman"/>
      <w:b/>
      <w:caps/>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4C9"/>
    <w:rPr>
      <w:rFonts w:ascii="Arial" w:eastAsia="Times New Roman" w:hAnsi="Arial" w:cs="Times New Roman"/>
      <w:b/>
      <w:caps/>
      <w:kern w:val="1"/>
      <w:sz w:val="24"/>
      <w:szCs w:val="20"/>
      <w:lang w:eastAsia="ar-SA"/>
    </w:rPr>
  </w:style>
  <w:style w:type="character" w:customStyle="1" w:styleId="Ttulo2Char">
    <w:name w:val="Título 2 Char"/>
    <w:basedOn w:val="Fontepargpadro"/>
    <w:link w:val="Ttulo2"/>
    <w:rsid w:val="00A034C9"/>
    <w:rPr>
      <w:rFonts w:ascii="Arial" w:eastAsia="Times New Roman" w:hAnsi="Arial" w:cs="Times New Roman"/>
      <w:caps/>
      <w:sz w:val="24"/>
      <w:szCs w:val="24"/>
      <w:lang w:eastAsia="ar-SA"/>
    </w:rPr>
  </w:style>
  <w:style w:type="character" w:customStyle="1" w:styleId="Ttulo6Char">
    <w:name w:val="Título 6 Char"/>
    <w:basedOn w:val="Fontepargpadro"/>
    <w:link w:val="Ttulo6"/>
    <w:rsid w:val="00A034C9"/>
    <w:rPr>
      <w:rFonts w:ascii="Arial" w:eastAsia="Times New Roman" w:hAnsi="Arial" w:cs="Times New Roman"/>
      <w:b/>
      <w:caps/>
      <w:sz w:val="24"/>
      <w:szCs w:val="20"/>
      <w:lang w:eastAsia="ar-SA"/>
    </w:rPr>
  </w:style>
  <w:style w:type="paragraph" w:customStyle="1" w:styleId="Pargrafo">
    <w:name w:val="Parágrafo"/>
    <w:basedOn w:val="Normal"/>
    <w:rsid w:val="00A034C9"/>
    <w:pPr>
      <w:widowControl w:val="0"/>
      <w:tabs>
        <w:tab w:val="left" w:pos="1701"/>
      </w:tabs>
      <w:suppressAutoHyphens/>
      <w:spacing w:after="0" w:line="360" w:lineRule="auto"/>
      <w:ind w:firstLine="1701"/>
      <w:jc w:val="both"/>
    </w:pPr>
    <w:rPr>
      <w:rFonts w:ascii="Arial" w:eastAsia="Times New Roman" w:hAnsi="Arial" w:cs="Times New Roman"/>
      <w:sz w:val="24"/>
      <w:szCs w:val="20"/>
      <w:lang w:eastAsia="ar-SA"/>
    </w:rPr>
  </w:style>
  <w:style w:type="paragraph" w:customStyle="1" w:styleId="CitaoLonga">
    <w:name w:val="Citação Longa"/>
    <w:basedOn w:val="Normal"/>
    <w:next w:val="Pargrafo"/>
    <w:rsid w:val="00A034C9"/>
    <w:pPr>
      <w:suppressAutoHyphens/>
      <w:spacing w:before="360" w:after="360" w:line="240" w:lineRule="auto"/>
      <w:ind w:left="2268"/>
      <w:jc w:val="both"/>
    </w:pPr>
    <w:rPr>
      <w:rFonts w:ascii="Arial" w:eastAsia="Times New Roman" w:hAnsi="Arial" w:cs="Times New Roman"/>
      <w:sz w:val="20"/>
      <w:szCs w:val="20"/>
      <w:lang w:eastAsia="ar-SA"/>
    </w:rPr>
  </w:style>
  <w:style w:type="paragraph" w:customStyle="1" w:styleId="Subalnea">
    <w:name w:val="Subalínea"/>
    <w:basedOn w:val="Normal"/>
    <w:rsid w:val="00A034C9"/>
    <w:pPr>
      <w:widowControl w:val="0"/>
      <w:numPr>
        <w:numId w:val="3"/>
      </w:numPr>
      <w:suppressAutoHyphens/>
      <w:spacing w:after="0" w:line="360" w:lineRule="auto"/>
      <w:jc w:val="both"/>
    </w:pPr>
    <w:rPr>
      <w:rFonts w:ascii="Arial" w:eastAsia="Times New Roman" w:hAnsi="Arial" w:cs="Times New Roman"/>
      <w:sz w:val="24"/>
      <w:szCs w:val="20"/>
      <w:lang w:eastAsia="ar-SA"/>
    </w:rPr>
  </w:style>
  <w:style w:type="paragraph" w:customStyle="1" w:styleId="Referncias">
    <w:name w:val="Referências"/>
    <w:basedOn w:val="Normal"/>
    <w:rsid w:val="00A034C9"/>
    <w:pPr>
      <w:suppressAutoHyphens/>
      <w:spacing w:after="360" w:line="240" w:lineRule="auto"/>
      <w:jc w:val="both"/>
    </w:pPr>
    <w:rPr>
      <w:rFonts w:ascii="Arial" w:eastAsia="Times New Roman" w:hAnsi="Arial" w:cs="Times New Roman"/>
      <w:sz w:val="24"/>
      <w:szCs w:val="24"/>
      <w:lang w:eastAsia="ar-SA"/>
    </w:rPr>
  </w:style>
  <w:style w:type="paragraph" w:customStyle="1" w:styleId="NotadeRodap">
    <w:name w:val="Nota de Rodapé"/>
    <w:basedOn w:val="Normal"/>
    <w:rsid w:val="00A034C9"/>
    <w:pPr>
      <w:widowControl w:val="0"/>
      <w:suppressAutoHyphens/>
      <w:spacing w:after="0" w:line="240" w:lineRule="auto"/>
    </w:pPr>
    <w:rPr>
      <w:rFonts w:ascii="Arial" w:eastAsia="Times New Roman" w:hAnsi="Arial" w:cs="Times New Roman"/>
      <w:sz w:val="20"/>
      <w:szCs w:val="20"/>
      <w:lang w:eastAsia="ar-SA"/>
    </w:rPr>
  </w:style>
  <w:style w:type="paragraph" w:customStyle="1" w:styleId="TituloApndiceeAnexo">
    <w:name w:val="Titulo Apêndice e Anexo"/>
    <w:basedOn w:val="Normal"/>
    <w:next w:val="Pargrafo"/>
    <w:rsid w:val="00A034C9"/>
    <w:pPr>
      <w:widowControl w:val="0"/>
      <w:suppressAutoHyphens/>
      <w:spacing w:after="360" w:line="240" w:lineRule="auto"/>
      <w:jc w:val="center"/>
    </w:pPr>
    <w:rPr>
      <w:rFonts w:ascii="Arial" w:eastAsia="Times New Roman" w:hAnsi="Arial" w:cs="Times New Roman"/>
      <w:sz w:val="24"/>
      <w:szCs w:val="20"/>
      <w:lang w:eastAsia="ar-SA"/>
    </w:rPr>
  </w:style>
  <w:style w:type="paragraph" w:customStyle="1" w:styleId="TtulodeFigura">
    <w:name w:val="Título de Figura"/>
    <w:basedOn w:val="Normal"/>
    <w:next w:val="Fonte"/>
    <w:rsid w:val="00A034C9"/>
    <w:pPr>
      <w:widowControl w:val="0"/>
      <w:suppressAutoHyphens/>
      <w:spacing w:after="0" w:line="240" w:lineRule="auto"/>
      <w:jc w:val="center"/>
    </w:pPr>
    <w:rPr>
      <w:rFonts w:ascii="Arial" w:eastAsia="Times New Roman" w:hAnsi="Arial" w:cs="Times New Roman"/>
      <w:sz w:val="20"/>
      <w:szCs w:val="20"/>
      <w:lang w:eastAsia="ar-SA"/>
    </w:rPr>
  </w:style>
  <w:style w:type="paragraph" w:customStyle="1" w:styleId="Fonte">
    <w:name w:val="Fonte"/>
    <w:basedOn w:val="Normal"/>
    <w:next w:val="Pargrafo"/>
    <w:rsid w:val="00A034C9"/>
    <w:pPr>
      <w:widowControl w:val="0"/>
      <w:suppressAutoHyphens/>
      <w:spacing w:after="360" w:line="240" w:lineRule="auto"/>
      <w:jc w:val="center"/>
    </w:pPr>
    <w:rPr>
      <w:rFonts w:ascii="Arial" w:eastAsia="Times New Roman" w:hAnsi="Arial" w:cs="Times New Roman"/>
      <w:sz w:val="20"/>
      <w:szCs w:val="20"/>
      <w:lang w:eastAsia="ar-SA"/>
    </w:rPr>
  </w:style>
  <w:style w:type="paragraph" w:customStyle="1" w:styleId="FiguraouGrfico">
    <w:name w:val="Figura ou Gráfico"/>
    <w:basedOn w:val="Normal"/>
    <w:next w:val="Normal"/>
    <w:rsid w:val="00A034C9"/>
    <w:pPr>
      <w:widowControl w:val="0"/>
      <w:suppressAutoHyphens/>
      <w:spacing w:before="360" w:after="0" w:line="240" w:lineRule="auto"/>
      <w:jc w:val="center"/>
    </w:pPr>
    <w:rPr>
      <w:rFonts w:ascii="Arial" w:eastAsia="Times New Roman" w:hAnsi="Arial" w:cs="Times New Roman"/>
      <w:sz w:val="24"/>
      <w:szCs w:val="20"/>
      <w:lang w:eastAsia="ar-SA"/>
    </w:rPr>
  </w:style>
  <w:style w:type="paragraph" w:customStyle="1" w:styleId="Texto-TabelaeQuadro">
    <w:name w:val="Texto - Tabela e Quadro"/>
    <w:basedOn w:val="Normal"/>
    <w:rsid w:val="00A034C9"/>
    <w:pPr>
      <w:widowControl w:val="0"/>
      <w:suppressAutoHyphens/>
      <w:spacing w:after="0" w:line="240" w:lineRule="auto"/>
      <w:jc w:val="both"/>
    </w:pPr>
    <w:rPr>
      <w:rFonts w:ascii="Arial" w:eastAsia="Times New Roman" w:hAnsi="Arial" w:cs="Times New Roman"/>
      <w:sz w:val="20"/>
      <w:szCs w:val="20"/>
      <w:lang w:eastAsia="ar-SA"/>
    </w:rPr>
  </w:style>
  <w:style w:type="paragraph" w:styleId="Textodebalo">
    <w:name w:val="Balloon Text"/>
    <w:basedOn w:val="Normal"/>
    <w:link w:val="TextodebaloChar"/>
    <w:uiPriority w:val="99"/>
    <w:semiHidden/>
    <w:unhideWhenUsed/>
    <w:rsid w:val="00A034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34C9"/>
    <w:rPr>
      <w:rFonts w:ascii="Segoe UI" w:hAnsi="Segoe UI" w:cs="Segoe UI"/>
      <w:sz w:val="18"/>
      <w:szCs w:val="18"/>
    </w:rPr>
  </w:style>
  <w:style w:type="paragraph" w:styleId="Cabealho">
    <w:name w:val="header"/>
    <w:basedOn w:val="Normal"/>
    <w:link w:val="CabealhoChar"/>
    <w:uiPriority w:val="99"/>
    <w:unhideWhenUsed/>
    <w:rsid w:val="00D83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A47"/>
  </w:style>
  <w:style w:type="paragraph" w:styleId="Rodap">
    <w:name w:val="footer"/>
    <w:basedOn w:val="Normal"/>
    <w:link w:val="RodapChar"/>
    <w:uiPriority w:val="99"/>
    <w:unhideWhenUsed/>
    <w:rsid w:val="00D83A47"/>
    <w:pPr>
      <w:tabs>
        <w:tab w:val="center" w:pos="4252"/>
        <w:tab w:val="right" w:pos="8504"/>
      </w:tabs>
      <w:spacing w:after="0" w:line="240" w:lineRule="auto"/>
    </w:pPr>
  </w:style>
  <w:style w:type="character" w:customStyle="1" w:styleId="RodapChar">
    <w:name w:val="Rodapé Char"/>
    <w:basedOn w:val="Fontepargpadro"/>
    <w:link w:val="Rodap"/>
    <w:uiPriority w:val="99"/>
    <w:rsid w:val="00D83A47"/>
  </w:style>
  <w:style w:type="character" w:customStyle="1" w:styleId="SemEspaamentoChar">
    <w:name w:val="Sem Espaçamento Char"/>
    <w:link w:val="SemEspaamento"/>
    <w:uiPriority w:val="1"/>
    <w:locked/>
    <w:rsid w:val="00D83A47"/>
    <w:rPr>
      <w:rFonts w:ascii="Calibri" w:eastAsia="Calibri" w:hAnsi="Calibri" w:cs="Times New Roman"/>
    </w:rPr>
  </w:style>
  <w:style w:type="paragraph" w:styleId="SemEspaamento">
    <w:name w:val="No Spacing"/>
    <w:link w:val="SemEspaamentoChar"/>
    <w:uiPriority w:val="1"/>
    <w:qFormat/>
    <w:rsid w:val="00D83A47"/>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D83A47"/>
    <w:rPr>
      <w:sz w:val="16"/>
      <w:szCs w:val="16"/>
    </w:rPr>
  </w:style>
  <w:style w:type="paragraph" w:styleId="Textodecomentrio">
    <w:name w:val="annotation text"/>
    <w:basedOn w:val="Normal"/>
    <w:link w:val="TextodecomentrioChar"/>
    <w:uiPriority w:val="99"/>
    <w:semiHidden/>
    <w:unhideWhenUsed/>
    <w:rsid w:val="00D83A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3A47"/>
    <w:rPr>
      <w:sz w:val="20"/>
      <w:szCs w:val="20"/>
    </w:rPr>
  </w:style>
  <w:style w:type="paragraph" w:styleId="Assuntodocomentrio">
    <w:name w:val="annotation subject"/>
    <w:basedOn w:val="Textodecomentrio"/>
    <w:next w:val="Textodecomentrio"/>
    <w:link w:val="AssuntodocomentrioChar"/>
    <w:uiPriority w:val="99"/>
    <w:semiHidden/>
    <w:unhideWhenUsed/>
    <w:rsid w:val="00D83A47"/>
    <w:rPr>
      <w:b/>
      <w:bCs/>
    </w:rPr>
  </w:style>
  <w:style w:type="character" w:customStyle="1" w:styleId="AssuntodocomentrioChar">
    <w:name w:val="Assunto do comentário Char"/>
    <w:basedOn w:val="TextodecomentrioChar"/>
    <w:link w:val="Assuntodocomentrio"/>
    <w:uiPriority w:val="99"/>
    <w:semiHidden/>
    <w:rsid w:val="00D83A47"/>
    <w:rPr>
      <w:b/>
      <w:bCs/>
      <w:sz w:val="20"/>
      <w:szCs w:val="20"/>
    </w:rPr>
  </w:style>
  <w:style w:type="paragraph" w:styleId="Reviso">
    <w:name w:val="Revision"/>
    <w:hidden/>
    <w:uiPriority w:val="99"/>
    <w:semiHidden/>
    <w:rsid w:val="00D83A47"/>
    <w:pPr>
      <w:spacing w:after="0" w:line="240" w:lineRule="auto"/>
    </w:pPr>
  </w:style>
  <w:style w:type="character" w:styleId="Hyperlink">
    <w:name w:val="Hyperlink"/>
    <w:basedOn w:val="Fontepargpadro"/>
    <w:uiPriority w:val="99"/>
    <w:unhideWhenUsed/>
    <w:rsid w:val="009B5A04"/>
    <w:rPr>
      <w:color w:val="0563C1" w:themeColor="hyperlink"/>
      <w:u w:val="single"/>
    </w:rPr>
  </w:style>
  <w:style w:type="character" w:customStyle="1" w:styleId="UnresolvedMention">
    <w:name w:val="Unresolved Mention"/>
    <w:basedOn w:val="Fontepargpadro"/>
    <w:uiPriority w:val="99"/>
    <w:semiHidden/>
    <w:unhideWhenUsed/>
    <w:rsid w:val="009B5A04"/>
    <w:rPr>
      <w:color w:val="605E5C"/>
      <w:shd w:val="clear" w:color="auto" w:fill="E1DFDD"/>
    </w:rPr>
  </w:style>
  <w:style w:type="paragraph" w:styleId="NormalWeb">
    <w:name w:val="Normal (Web)"/>
    <w:basedOn w:val="Normal"/>
    <w:uiPriority w:val="99"/>
    <w:semiHidden/>
    <w:unhideWhenUsed/>
    <w:rsid w:val="00AB404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leite@ifrn.edu.br" TargetMode="External"/><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9086-942E-4DB8-8BFC-4105A037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3187</Words>
  <Characters>17210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Revisores</dc:creator>
  <cp:keywords/>
  <dc:description/>
  <cp:lastModifiedBy>Antonio Iranaldo Nunes Leite</cp:lastModifiedBy>
  <cp:revision>25</cp:revision>
  <cp:lastPrinted>2019-09-13T19:36:00Z</cp:lastPrinted>
  <dcterms:created xsi:type="dcterms:W3CDTF">2019-11-18T19:32:00Z</dcterms:created>
  <dcterms:modified xsi:type="dcterms:W3CDTF">2020-01-20T18:53:00Z</dcterms:modified>
</cp:coreProperties>
</file>