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2" w:rsidRDefault="00C23742" w:rsidP="00C237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34D">
        <w:rPr>
          <w:rFonts w:ascii="Times New Roman" w:hAnsi="Times New Roman" w:cs="Times New Roman"/>
          <w:b/>
          <w:sz w:val="24"/>
          <w:szCs w:val="24"/>
        </w:rPr>
        <w:t>Progressão epidemiológica da sífilis congêni</w:t>
      </w:r>
      <w:r w:rsidR="000754C2">
        <w:rPr>
          <w:rFonts w:ascii="Times New Roman" w:hAnsi="Times New Roman" w:cs="Times New Roman"/>
          <w:b/>
          <w:sz w:val="24"/>
          <w:szCs w:val="24"/>
        </w:rPr>
        <w:t>ta no Estado de Pernambuco entre</w:t>
      </w:r>
      <w:r w:rsidR="00405362">
        <w:rPr>
          <w:rFonts w:ascii="Times New Roman" w:hAnsi="Times New Roman" w:cs="Times New Roman"/>
          <w:b/>
          <w:sz w:val="24"/>
          <w:szCs w:val="24"/>
        </w:rPr>
        <w:t xml:space="preserve"> 2011</w:t>
      </w:r>
      <w:r w:rsidRPr="0037634D">
        <w:rPr>
          <w:rFonts w:ascii="Times New Roman" w:hAnsi="Times New Roman" w:cs="Times New Roman"/>
          <w:b/>
          <w:sz w:val="24"/>
          <w:szCs w:val="24"/>
        </w:rPr>
        <w:t xml:space="preserve"> a 2018</w:t>
      </w:r>
    </w:p>
    <w:p w:rsidR="000754C2" w:rsidRDefault="000754C2" w:rsidP="007F1D89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Epidemiological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progression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congenital syphilis in </w:t>
      </w: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Pernambuco </w:t>
      </w: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2011 </w:t>
      </w:r>
      <w:proofErr w:type="spellStart"/>
      <w:r w:rsidRPr="000754C2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0754C2">
        <w:rPr>
          <w:rFonts w:ascii="Times New Roman" w:hAnsi="Times New Roman" w:cs="Times New Roman"/>
          <w:i/>
          <w:sz w:val="24"/>
          <w:szCs w:val="24"/>
        </w:rPr>
        <w:t xml:space="preserve"> 2018</w:t>
      </w:r>
    </w:p>
    <w:p w:rsidR="007F1D89" w:rsidRDefault="007F1D89" w:rsidP="007F1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F43" w:rsidRDefault="007F1D89" w:rsidP="00D67F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D89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2D6E">
        <w:rPr>
          <w:rFonts w:ascii="Times New Roman" w:hAnsi="Times New Roman" w:cs="Times New Roman"/>
          <w:sz w:val="24"/>
          <w:szCs w:val="24"/>
        </w:rPr>
        <w:t xml:space="preserve">Sífilis é uma doença adquirida através da contaminação da bactéria denominada </w:t>
      </w:r>
      <w:r w:rsidR="00812D6E" w:rsidRPr="00812D6E">
        <w:rPr>
          <w:rFonts w:ascii="Times New Roman" w:hAnsi="Times New Roman" w:cs="Times New Roman"/>
          <w:i/>
          <w:sz w:val="24"/>
          <w:szCs w:val="24"/>
        </w:rPr>
        <w:t>Treponema pallidum</w:t>
      </w:r>
      <w:r w:rsidR="00812D6E">
        <w:rPr>
          <w:rFonts w:ascii="Times New Roman" w:hAnsi="Times New Roman" w:cs="Times New Roman"/>
          <w:sz w:val="24"/>
          <w:szCs w:val="24"/>
        </w:rPr>
        <w:t xml:space="preserve">. </w:t>
      </w:r>
      <w:r w:rsidR="00D67F43">
        <w:rPr>
          <w:rFonts w:ascii="Times New Roman" w:hAnsi="Times New Roman" w:cs="Times New Roman"/>
          <w:sz w:val="24"/>
          <w:szCs w:val="24"/>
        </w:rPr>
        <w:t>Atualmente são proeminentes os registros para sífilis c</w:t>
      </w:r>
      <w:r w:rsidR="00812D6E">
        <w:rPr>
          <w:rFonts w:ascii="Times New Roman" w:hAnsi="Times New Roman" w:cs="Times New Roman"/>
          <w:sz w:val="24"/>
          <w:szCs w:val="24"/>
        </w:rPr>
        <w:t>ongênita, sendo ela uma enfermidade</w:t>
      </w:r>
      <w:r w:rsidR="00D67F43">
        <w:rPr>
          <w:rFonts w:ascii="Times New Roman" w:hAnsi="Times New Roman" w:cs="Times New Roman"/>
          <w:sz w:val="24"/>
          <w:szCs w:val="24"/>
        </w:rPr>
        <w:t xml:space="preserve"> de notificação compulsória que causa instabilidade na saúde pública </w:t>
      </w:r>
      <w:r w:rsidR="00812D6E">
        <w:rPr>
          <w:rFonts w:ascii="Times New Roman" w:hAnsi="Times New Roman" w:cs="Times New Roman"/>
          <w:sz w:val="24"/>
          <w:szCs w:val="24"/>
        </w:rPr>
        <w:t xml:space="preserve">brasileira. O presente estudo </w:t>
      </w:r>
      <w:r w:rsidR="00D67F43">
        <w:rPr>
          <w:rFonts w:ascii="Times New Roman" w:hAnsi="Times New Roman" w:cs="Times New Roman"/>
          <w:sz w:val="24"/>
          <w:szCs w:val="24"/>
        </w:rPr>
        <w:t xml:space="preserve">teve como propósito a </w:t>
      </w:r>
      <w:r w:rsidR="00BC3F89">
        <w:rPr>
          <w:rFonts w:ascii="Times New Roman" w:hAnsi="Times New Roman" w:cs="Times New Roman"/>
          <w:sz w:val="24"/>
          <w:szCs w:val="24"/>
        </w:rPr>
        <w:t>analise epidemiológica dos registros</w:t>
      </w:r>
      <w:r w:rsidR="00812D6E">
        <w:rPr>
          <w:rFonts w:ascii="Times New Roman" w:hAnsi="Times New Roman" w:cs="Times New Roman"/>
          <w:sz w:val="24"/>
          <w:szCs w:val="24"/>
        </w:rPr>
        <w:t xml:space="preserve"> para sífilis congênita no E</w:t>
      </w:r>
      <w:r w:rsidR="00D67F43">
        <w:rPr>
          <w:rFonts w:ascii="Times New Roman" w:hAnsi="Times New Roman" w:cs="Times New Roman"/>
          <w:sz w:val="24"/>
          <w:szCs w:val="24"/>
        </w:rPr>
        <w:t>stado de Pernambuco</w:t>
      </w:r>
      <w:r w:rsidR="00812D6E">
        <w:rPr>
          <w:rFonts w:ascii="Times New Roman" w:hAnsi="Times New Roman" w:cs="Times New Roman"/>
          <w:sz w:val="24"/>
          <w:szCs w:val="24"/>
        </w:rPr>
        <w:t>, situado na</w:t>
      </w:r>
      <w:r w:rsidR="00D67F43">
        <w:rPr>
          <w:rFonts w:ascii="Times New Roman" w:hAnsi="Times New Roman" w:cs="Times New Roman"/>
          <w:sz w:val="24"/>
          <w:szCs w:val="24"/>
        </w:rPr>
        <w:t xml:space="preserve"> região Nordeste do Brasil. As informações foram compiladas através do </w:t>
      </w:r>
      <w:r w:rsidR="00D67F43" w:rsidRPr="002F4CE2">
        <w:rPr>
          <w:rFonts w:ascii="Times New Roman" w:hAnsi="Times New Roman" w:cs="Times New Roman"/>
          <w:sz w:val="24"/>
          <w:szCs w:val="24"/>
        </w:rPr>
        <w:t>Sistema de Informação de Agravos de Notificações (SINAN – NET), Ministério da Saúde, Tecnologia da Informação a Serviço do SUS (DATASUS)</w:t>
      </w:r>
      <w:r w:rsidR="00D67F43">
        <w:rPr>
          <w:rFonts w:ascii="Times New Roman" w:hAnsi="Times New Roman" w:cs="Times New Roman"/>
          <w:sz w:val="24"/>
          <w:szCs w:val="24"/>
        </w:rPr>
        <w:t xml:space="preserve">, usando a opção </w:t>
      </w:r>
      <w:proofErr w:type="spellStart"/>
      <w:r w:rsidR="00D67F43">
        <w:rPr>
          <w:rFonts w:ascii="Times New Roman" w:hAnsi="Times New Roman" w:cs="Times New Roman"/>
          <w:sz w:val="24"/>
          <w:szCs w:val="24"/>
        </w:rPr>
        <w:t>Tabwin</w:t>
      </w:r>
      <w:proofErr w:type="spellEnd"/>
      <w:r w:rsidR="00D67F43">
        <w:rPr>
          <w:rFonts w:ascii="Times New Roman" w:hAnsi="Times New Roman" w:cs="Times New Roman"/>
          <w:sz w:val="24"/>
          <w:szCs w:val="24"/>
        </w:rPr>
        <w:t xml:space="preserve"> e Excel para agrupamento e interpretação. Expressou-se nos resultados uma elevação </w:t>
      </w:r>
      <w:r w:rsidR="00812D6E">
        <w:rPr>
          <w:rFonts w:ascii="Times New Roman" w:hAnsi="Times New Roman" w:cs="Times New Roman"/>
          <w:sz w:val="24"/>
          <w:szCs w:val="24"/>
        </w:rPr>
        <w:t>nas notificações para sífilis congênita</w:t>
      </w:r>
      <w:r w:rsidR="00BC3F89">
        <w:rPr>
          <w:rFonts w:ascii="Times New Roman" w:hAnsi="Times New Roman" w:cs="Times New Roman"/>
          <w:sz w:val="24"/>
          <w:szCs w:val="24"/>
        </w:rPr>
        <w:t xml:space="preserve"> no período de 2011 a</w:t>
      </w:r>
      <w:r w:rsidR="000754C2">
        <w:rPr>
          <w:rFonts w:ascii="Times New Roman" w:hAnsi="Times New Roman" w:cs="Times New Roman"/>
          <w:sz w:val="24"/>
          <w:szCs w:val="24"/>
        </w:rPr>
        <w:t xml:space="preserve"> 2018</w:t>
      </w:r>
      <w:r w:rsidR="00812D6E">
        <w:rPr>
          <w:rFonts w:ascii="Times New Roman" w:hAnsi="Times New Roman" w:cs="Times New Roman"/>
          <w:sz w:val="24"/>
          <w:szCs w:val="24"/>
        </w:rPr>
        <w:t xml:space="preserve">, </w:t>
      </w:r>
      <w:r w:rsidR="00D67F43">
        <w:rPr>
          <w:rFonts w:ascii="Times New Roman" w:hAnsi="Times New Roman" w:cs="Times New Roman"/>
          <w:sz w:val="24"/>
          <w:szCs w:val="24"/>
        </w:rPr>
        <w:t xml:space="preserve">como também fatores socioeconômicos </w:t>
      </w:r>
      <w:r w:rsidR="00BC3F89">
        <w:rPr>
          <w:rFonts w:ascii="Times New Roman" w:hAnsi="Times New Roman" w:cs="Times New Roman"/>
          <w:sz w:val="24"/>
          <w:szCs w:val="24"/>
        </w:rPr>
        <w:t xml:space="preserve">que levam a falta de informação e baixa cobertura no tratamento das gestantes e </w:t>
      </w:r>
      <w:r w:rsidR="00D67F43">
        <w:rPr>
          <w:rFonts w:ascii="Times New Roman" w:hAnsi="Times New Roman" w:cs="Times New Roman"/>
          <w:sz w:val="24"/>
          <w:szCs w:val="24"/>
        </w:rPr>
        <w:t xml:space="preserve">dos </w:t>
      </w:r>
      <w:r w:rsidR="00BC3F89">
        <w:rPr>
          <w:rFonts w:ascii="Times New Roman" w:hAnsi="Times New Roman" w:cs="Times New Roman"/>
          <w:sz w:val="24"/>
          <w:szCs w:val="24"/>
        </w:rPr>
        <w:t xml:space="preserve">seus parceiros. </w:t>
      </w:r>
      <w:r w:rsidR="00D67F43">
        <w:rPr>
          <w:rFonts w:ascii="Times New Roman" w:hAnsi="Times New Roman" w:cs="Times New Roman"/>
          <w:sz w:val="24"/>
          <w:szCs w:val="24"/>
        </w:rPr>
        <w:t xml:space="preserve">Para amenização deste quadro </w:t>
      </w:r>
      <w:r w:rsidR="00BC3F89">
        <w:rPr>
          <w:rFonts w:ascii="Times New Roman" w:hAnsi="Times New Roman" w:cs="Times New Roman"/>
          <w:sz w:val="24"/>
          <w:szCs w:val="24"/>
        </w:rPr>
        <w:t>é de importância o entendimento epidemiológico da área Pernambucana, refletindo nas gestantes a frequente participação das consultas no pré-natal e realização dos</w:t>
      </w:r>
      <w:r w:rsidR="00D67F43">
        <w:rPr>
          <w:rFonts w:ascii="Times New Roman" w:hAnsi="Times New Roman" w:cs="Times New Roman"/>
          <w:sz w:val="24"/>
          <w:szCs w:val="24"/>
        </w:rPr>
        <w:t xml:space="preserve"> testes necessários para manutenção da vida de ambos, </w:t>
      </w:r>
      <w:r w:rsidR="00BC3F89">
        <w:rPr>
          <w:rFonts w:ascii="Times New Roman" w:hAnsi="Times New Roman" w:cs="Times New Roman"/>
          <w:sz w:val="24"/>
          <w:szCs w:val="24"/>
        </w:rPr>
        <w:t>além disso,</w:t>
      </w:r>
      <w:r w:rsidR="00D67F43">
        <w:rPr>
          <w:rFonts w:ascii="Times New Roman" w:hAnsi="Times New Roman" w:cs="Times New Roman"/>
          <w:sz w:val="24"/>
          <w:szCs w:val="24"/>
        </w:rPr>
        <w:t xml:space="preserve"> novas estratégias devem ser direcionadas aos grupos vulneráveis de informação</w:t>
      </w:r>
      <w:r w:rsidR="000754C2">
        <w:rPr>
          <w:rFonts w:ascii="Times New Roman" w:hAnsi="Times New Roman" w:cs="Times New Roman"/>
          <w:sz w:val="24"/>
          <w:szCs w:val="24"/>
        </w:rPr>
        <w:t xml:space="preserve"> das principais patologias adquiridas sexualmente</w:t>
      </w:r>
      <w:r w:rsidR="00D67F43">
        <w:rPr>
          <w:rFonts w:ascii="Times New Roman" w:hAnsi="Times New Roman" w:cs="Times New Roman"/>
          <w:sz w:val="24"/>
          <w:szCs w:val="24"/>
        </w:rPr>
        <w:t xml:space="preserve">, repassando </w:t>
      </w:r>
      <w:r w:rsidR="000754C2">
        <w:rPr>
          <w:rFonts w:ascii="Times New Roman" w:hAnsi="Times New Roman" w:cs="Times New Roman"/>
          <w:sz w:val="24"/>
          <w:szCs w:val="24"/>
        </w:rPr>
        <w:t xml:space="preserve">assim </w:t>
      </w:r>
      <w:r w:rsidR="00D67F43">
        <w:rPr>
          <w:rFonts w:ascii="Times New Roman" w:hAnsi="Times New Roman" w:cs="Times New Roman"/>
          <w:sz w:val="24"/>
          <w:szCs w:val="24"/>
        </w:rPr>
        <w:t xml:space="preserve">o cuidado no ato sexual e a responsabilidade continua do tratamento. </w:t>
      </w:r>
    </w:p>
    <w:p w:rsidR="00D67F43" w:rsidRDefault="00D67F43" w:rsidP="00D67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Sífilis congênita. Epidemiologia. Classe social. </w:t>
      </w:r>
    </w:p>
    <w:p w:rsidR="000754C2" w:rsidRDefault="000754C2" w:rsidP="00D67F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C2">
        <w:rPr>
          <w:rFonts w:ascii="Times New Roman" w:hAnsi="Times New Roman" w:cs="Times New Roman"/>
          <w:sz w:val="24"/>
          <w:szCs w:val="24"/>
        </w:rPr>
        <w:t xml:space="preserve">Syphilis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contamination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bacterium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Treponema pallidum.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for congenital syphilis are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compulsory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notification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causes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instability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epidemiological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for congenital syphilis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Pernambuco,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Northeastern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compiled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SUSAN - NET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System,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Health,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Technology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SUS (DATASUS),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Tabwin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grouping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notifications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for congenital syphilis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2018, as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socioeconomic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lead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coverage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pregnant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epidemiological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Pernambucan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alleviate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reflecting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pregnant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frequent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prenatal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consultations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directed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vulnerable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54C2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proofErr w:type="gram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pathologies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sexually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sexual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ongoing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2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0754C2">
        <w:rPr>
          <w:rFonts w:ascii="Times New Roman" w:hAnsi="Times New Roman" w:cs="Times New Roman"/>
          <w:sz w:val="24"/>
          <w:szCs w:val="24"/>
        </w:rPr>
        <w:t>.</w:t>
      </w:r>
    </w:p>
    <w:p w:rsidR="00D67F43" w:rsidRDefault="00D67F43" w:rsidP="00D67F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Syphilis congenital.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>
        <w:rPr>
          <w:rFonts w:ascii="Times New Roman" w:hAnsi="Times New Roman" w:cs="Times New Roman"/>
          <w:sz w:val="24"/>
          <w:szCs w:val="24"/>
        </w:rPr>
        <w:t>. Social class.</w:t>
      </w:r>
    </w:p>
    <w:p w:rsidR="000754C2" w:rsidRPr="00A2288C" w:rsidRDefault="000754C2" w:rsidP="00C23742">
      <w:pPr>
        <w:pStyle w:val="Textodenotaderodap"/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bookmarkStart w:id="0" w:name="_GoBack"/>
      <w:bookmarkEnd w:id="0"/>
    </w:p>
    <w:p w:rsidR="00063E77" w:rsidRDefault="00063E77" w:rsidP="00C23742">
      <w:pPr>
        <w:pStyle w:val="Textodenotaderodap"/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63E77" w:rsidSect="00C23742">
          <w:footerReference w:type="default" r:id="rId7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23742" w:rsidRDefault="00C23742" w:rsidP="00C23742">
      <w:pPr>
        <w:pStyle w:val="Textodenotaderodap"/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INTRODUÇÃO </w:t>
      </w:r>
    </w:p>
    <w:p w:rsidR="00C23742" w:rsidRDefault="00C23742" w:rsidP="00C23742">
      <w:pPr>
        <w:pStyle w:val="Textodenotaderodap"/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742" w:rsidRPr="002F4CE2" w:rsidRDefault="00C23742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4CE2">
        <w:rPr>
          <w:rFonts w:ascii="Times New Roman" w:hAnsi="Times New Roman" w:cs="Times New Roman"/>
          <w:sz w:val="24"/>
          <w:szCs w:val="24"/>
        </w:rPr>
        <w:t xml:space="preserve">Sífilis é uma doença infectocontagiosa, tendo a relação sexual como sua principal via de transmissão. Recentemente tem-se registrado na região Nordeste uma elevação nos casos de sífilis congênita, trazendo sérias consequências para a saúde pública brasileira </w:t>
      </w:r>
      <w:r w:rsidR="00AB0F61">
        <w:rPr>
          <w:rFonts w:ascii="Times New Roman" w:hAnsi="Times New Roman" w:cs="Times New Roman"/>
          <w:sz w:val="24"/>
          <w:szCs w:val="24"/>
          <w:shd w:val="clear" w:color="auto" w:fill="FFFFFF"/>
        </w:rPr>
        <w:t>(DANTAS et al.,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2012).</w:t>
      </w:r>
      <w:r w:rsidRPr="002F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742" w:rsidRPr="002F4CE2" w:rsidRDefault="003D46CD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muito tempo, na humanidade, </w:t>
      </w:r>
      <w:r w:rsidR="00C23742" w:rsidRPr="002F4CE2">
        <w:rPr>
          <w:rFonts w:ascii="Times New Roman" w:hAnsi="Times New Roman" w:cs="Times New Roman"/>
          <w:sz w:val="24"/>
          <w:szCs w:val="24"/>
        </w:rPr>
        <w:t xml:space="preserve">a sífilis não possuía </w:t>
      </w:r>
      <w:r w:rsidR="006C6B2E" w:rsidRPr="002F4CE2">
        <w:rPr>
          <w:rFonts w:ascii="Times New Roman" w:hAnsi="Times New Roman" w:cs="Times New Roman"/>
          <w:sz w:val="24"/>
          <w:szCs w:val="24"/>
        </w:rPr>
        <w:t>diagnóstico</w:t>
      </w:r>
      <w:r w:rsidR="00C23742" w:rsidRPr="002F4CE2">
        <w:rPr>
          <w:rFonts w:ascii="Times New Roman" w:hAnsi="Times New Roman" w:cs="Times New Roman"/>
          <w:sz w:val="24"/>
          <w:szCs w:val="24"/>
        </w:rPr>
        <w:t xml:space="preserve"> e tratamento, manifestando-se gravemente nas </w:t>
      </w:r>
      <w:r>
        <w:rPr>
          <w:rFonts w:ascii="Times New Roman" w:hAnsi="Times New Roman" w:cs="Times New Roman"/>
          <w:sz w:val="24"/>
          <w:szCs w:val="24"/>
        </w:rPr>
        <w:t xml:space="preserve">pessoas e levando a morte. Hoje, </w:t>
      </w:r>
      <w:r w:rsidR="00C23742" w:rsidRPr="002F4CE2">
        <w:rPr>
          <w:rFonts w:ascii="Times New Roman" w:hAnsi="Times New Roman" w:cs="Times New Roman"/>
          <w:sz w:val="24"/>
          <w:szCs w:val="24"/>
        </w:rPr>
        <w:t xml:space="preserve">esse cenário apresenta-se diferente, com a descoberta do agente etiológico </w:t>
      </w:r>
      <w:r w:rsidR="00C23742" w:rsidRPr="002F4CE2">
        <w:rPr>
          <w:rFonts w:ascii="Times New Roman" w:hAnsi="Times New Roman" w:cs="Times New Roman"/>
          <w:i/>
          <w:sz w:val="24"/>
          <w:szCs w:val="24"/>
        </w:rPr>
        <w:t>Treponema pallidum</w:t>
      </w:r>
      <w:r w:rsidR="00C23742" w:rsidRPr="002F4CE2">
        <w:rPr>
          <w:rFonts w:ascii="Times New Roman" w:hAnsi="Times New Roman" w:cs="Times New Roman"/>
          <w:sz w:val="24"/>
          <w:szCs w:val="24"/>
        </w:rPr>
        <w:t xml:space="preserve">, possibilitou </w:t>
      </w:r>
      <w:r w:rsidR="006C6B2E" w:rsidRPr="002F4CE2">
        <w:rPr>
          <w:rFonts w:ascii="Times New Roman" w:hAnsi="Times New Roman" w:cs="Times New Roman"/>
          <w:sz w:val="24"/>
          <w:szCs w:val="24"/>
        </w:rPr>
        <w:t>a</w:t>
      </w:r>
      <w:r w:rsidR="00C23742" w:rsidRPr="002F4CE2">
        <w:rPr>
          <w:rFonts w:ascii="Times New Roman" w:hAnsi="Times New Roman" w:cs="Times New Roman"/>
          <w:sz w:val="24"/>
          <w:szCs w:val="24"/>
        </w:rPr>
        <w:t xml:space="preserve"> compreensão das suas formas transmissíveis, grau de evolução, medicamento ideal a ser usado durante o tratamento e o entendimento de que está doença pode-se ser evitada, refletindo positivamente em sua epidemiologia 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(CAVALCANTE </w:t>
      </w:r>
      <w:proofErr w:type="gramStart"/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et</w:t>
      </w:r>
      <w:proofErr w:type="gramEnd"/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al., 2012).</w:t>
      </w:r>
      <w:r w:rsidR="00C23742" w:rsidRPr="002F4C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742" w:rsidRDefault="00C23742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4CE2">
        <w:rPr>
          <w:rFonts w:ascii="Times New Roman" w:hAnsi="Times New Roman" w:cs="Times New Roman"/>
          <w:sz w:val="24"/>
          <w:szCs w:val="24"/>
        </w:rPr>
        <w:t xml:space="preserve">A sífilis congênita é uma das vias de transmissão da doença, ela é caracterizada pela passagem do </w:t>
      </w:r>
      <w:r w:rsidRPr="002F4CE2">
        <w:rPr>
          <w:rFonts w:ascii="Times New Roman" w:hAnsi="Times New Roman" w:cs="Times New Roman"/>
          <w:i/>
          <w:sz w:val="24"/>
          <w:szCs w:val="24"/>
        </w:rPr>
        <w:t>Treponema pallidum</w:t>
      </w:r>
      <w:r w:rsidRPr="002F4CE2">
        <w:rPr>
          <w:rFonts w:ascii="Times New Roman" w:hAnsi="Times New Roman" w:cs="Times New Roman"/>
          <w:sz w:val="24"/>
          <w:szCs w:val="24"/>
        </w:rPr>
        <w:t xml:space="preserve"> através das vias sanguíneas</w:t>
      </w:r>
      <w:r w:rsidR="00550E81">
        <w:rPr>
          <w:rFonts w:ascii="Times New Roman" w:hAnsi="Times New Roman" w:cs="Times New Roman"/>
          <w:sz w:val="24"/>
          <w:szCs w:val="24"/>
        </w:rPr>
        <w:t xml:space="preserve"> da mulher</w:t>
      </w:r>
      <w:r w:rsidRPr="002F4CE2">
        <w:rPr>
          <w:rFonts w:ascii="Times New Roman" w:hAnsi="Times New Roman" w:cs="Times New Roman"/>
          <w:sz w:val="24"/>
          <w:szCs w:val="24"/>
        </w:rPr>
        <w:t xml:space="preserve"> para o feto, podendo ser disseminada em qualquer período da gestação, principalmente nas gestantes sem tratamento ou erroneamente tratada. Essa condição pode acarretar abortos espontâneos, má formação, partos prematuros, morte fetal e neonatal, baixo peso após o nascimento, lesões na pele e entre outros acometimentos 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(MAGALHÃES et al., 2013).</w:t>
      </w:r>
    </w:p>
    <w:p w:rsidR="00AB0F61" w:rsidRPr="00550E81" w:rsidRDefault="00AB0F61" w:rsidP="00AB0F61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Sabendo desses fatores negativos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de extrema importância que as gestantes sejam acompanhadas e realizem por completo o pré-natal, informando em sua carteira gestacional a aplicação da última dose nela e em seu parceiro, a fim de amenizar </w:t>
      </w:r>
      <w:r w:rsidR="00550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durante a gravidez e 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hora do parto os maiores riscos de contaminação para os </w:t>
      </w:r>
      <w:r w:rsidR="004E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fetos e 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recém-nascidos, obtendo a garantia do tratamento adequa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para ambos (DOMINGUES et al., 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2013).</w:t>
      </w:r>
    </w:p>
    <w:p w:rsidR="00C23742" w:rsidRPr="002F4CE2" w:rsidRDefault="00C23742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4CE2">
        <w:rPr>
          <w:rFonts w:ascii="Times New Roman" w:hAnsi="Times New Roman" w:cs="Times New Roman"/>
          <w:sz w:val="24"/>
          <w:szCs w:val="24"/>
        </w:rPr>
        <w:t xml:space="preserve">Atualmente a sífilis diagnosticada na gestação e </w:t>
      </w:r>
      <w:r w:rsidR="003D46CD">
        <w:rPr>
          <w:rFonts w:ascii="Times New Roman" w:hAnsi="Times New Roman" w:cs="Times New Roman"/>
          <w:sz w:val="24"/>
          <w:szCs w:val="24"/>
        </w:rPr>
        <w:t xml:space="preserve">a </w:t>
      </w:r>
      <w:r w:rsidRPr="002F4CE2">
        <w:rPr>
          <w:rFonts w:ascii="Times New Roman" w:hAnsi="Times New Roman" w:cs="Times New Roman"/>
          <w:sz w:val="24"/>
          <w:szCs w:val="24"/>
        </w:rPr>
        <w:t xml:space="preserve">sífilis congênita nas </w:t>
      </w:r>
      <w:r w:rsidR="003D46CD">
        <w:rPr>
          <w:rFonts w:ascii="Times New Roman" w:hAnsi="Times New Roman" w:cs="Times New Roman"/>
          <w:sz w:val="24"/>
          <w:szCs w:val="24"/>
        </w:rPr>
        <w:t>crianças são</w:t>
      </w:r>
      <w:r w:rsidRPr="002F4CE2">
        <w:rPr>
          <w:rFonts w:ascii="Times New Roman" w:hAnsi="Times New Roman" w:cs="Times New Roman"/>
          <w:sz w:val="24"/>
          <w:szCs w:val="24"/>
        </w:rPr>
        <w:t xml:space="preserve"> doença</w:t>
      </w:r>
      <w:r w:rsidR="003D46CD">
        <w:rPr>
          <w:rFonts w:ascii="Times New Roman" w:hAnsi="Times New Roman" w:cs="Times New Roman"/>
          <w:sz w:val="24"/>
          <w:szCs w:val="24"/>
        </w:rPr>
        <w:t>s</w:t>
      </w:r>
      <w:r w:rsidRPr="002F4CE2">
        <w:rPr>
          <w:rFonts w:ascii="Times New Roman" w:hAnsi="Times New Roman" w:cs="Times New Roman"/>
          <w:sz w:val="24"/>
          <w:szCs w:val="24"/>
        </w:rPr>
        <w:t xml:space="preserve"> de notificação compulsória no Sistema de Informação de Agravos de Notificações (SINAN – NET), Ministério da Saúde, Tecnologia da Informação a Serviço do SUS, Departamento de Informação do SUS (DATASUS). Após o início do pré-natal é de importância que os profissionais de saúde listem a identificação para sífilis como um dos exames necessários e frequente em sua rotina, tendo assim u</w:t>
      </w:r>
      <w:r w:rsidR="004E6DB4">
        <w:rPr>
          <w:rFonts w:ascii="Times New Roman" w:hAnsi="Times New Roman" w:cs="Times New Roman"/>
          <w:sz w:val="24"/>
          <w:szCs w:val="24"/>
        </w:rPr>
        <w:t>m diagnóstico cedo para minimizar</w:t>
      </w:r>
      <w:r w:rsidRPr="002F4CE2">
        <w:rPr>
          <w:rFonts w:ascii="Times New Roman" w:hAnsi="Times New Roman" w:cs="Times New Roman"/>
          <w:sz w:val="24"/>
          <w:szCs w:val="24"/>
        </w:rPr>
        <w:t xml:space="preserve"> quaisquer complicações que venham a surgir 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(LAFETÁ et al., 2016).</w:t>
      </w:r>
      <w:r w:rsidRPr="002F4C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742" w:rsidRPr="002F4CE2" w:rsidRDefault="00C23742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A Organização Mundial de Saúde tem como estratégia firmada sua erradicação. No Brasil</w:t>
      </w:r>
      <w:r w:rsidR="003D46C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medidas de saúde públicas devem-se intensificar cada vez mais, introduzindo-se nos mais jovens, maiores </w:t>
      </w:r>
      <w:r w:rsidR="00573C86">
        <w:rPr>
          <w:rFonts w:ascii="Times New Roman" w:hAnsi="Times New Roman" w:cs="Times New Roman"/>
          <w:sz w:val="24"/>
          <w:szCs w:val="24"/>
          <w:shd w:val="clear" w:color="auto" w:fill="FFFFFF"/>
        </w:rPr>
        <w:t>de idade</w:t>
      </w:r>
      <w:r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principalmente nas gestantes, tendo a importância da prevenção no ato sexual e os perigos que se podem adquirir com o abandono do tratamento </w:t>
      </w:r>
      <w:r w:rsidRPr="002F4CE2">
        <w:rPr>
          <w:rFonts w:ascii="Times New Roman" w:hAnsi="Times New Roman" w:cs="Times New Roman"/>
          <w:sz w:val="24"/>
          <w:shd w:val="clear" w:color="auto" w:fill="FFFFFF"/>
        </w:rPr>
        <w:t xml:space="preserve">(COSTA </w:t>
      </w:r>
      <w:proofErr w:type="gramStart"/>
      <w:r w:rsidRPr="002F4CE2">
        <w:rPr>
          <w:rFonts w:ascii="Times New Roman" w:hAnsi="Times New Roman" w:cs="Times New Roman"/>
          <w:sz w:val="24"/>
          <w:shd w:val="clear" w:color="auto" w:fill="FFFFFF"/>
        </w:rPr>
        <w:t>et</w:t>
      </w:r>
      <w:proofErr w:type="gramEnd"/>
      <w:r w:rsidRPr="002F4CE2">
        <w:rPr>
          <w:rFonts w:ascii="Times New Roman" w:hAnsi="Times New Roman" w:cs="Times New Roman"/>
          <w:sz w:val="24"/>
          <w:shd w:val="clear" w:color="auto" w:fill="FFFFFF"/>
        </w:rPr>
        <w:t xml:space="preserve"> al., 2017).</w:t>
      </w:r>
    </w:p>
    <w:p w:rsidR="00C23742" w:rsidRDefault="003D46CD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tanto,</w:t>
      </w:r>
      <w:r w:rsidR="004E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esse estudo intencionou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relatar a epidemi</w:t>
      </w:r>
      <w:r w:rsidR="004E6DB4">
        <w:rPr>
          <w:rFonts w:ascii="Times New Roman" w:hAnsi="Times New Roman" w:cs="Times New Roman"/>
          <w:sz w:val="24"/>
          <w:szCs w:val="24"/>
          <w:shd w:val="clear" w:color="auto" w:fill="FFFFFF"/>
        </w:rPr>
        <w:t>ologia da sífilis congênita no E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stado de Pernambuco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o período de 2011 a 2018, 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>compreender as causas concernentes neste quadro epidêmico, podend</w:t>
      </w:r>
      <w:r w:rsidR="004E6DB4">
        <w:rPr>
          <w:rFonts w:ascii="Times New Roman" w:hAnsi="Times New Roman" w:cs="Times New Roman"/>
          <w:sz w:val="24"/>
          <w:szCs w:val="24"/>
          <w:shd w:val="clear" w:color="auto" w:fill="FFFFFF"/>
        </w:rPr>
        <w:t>o então essa pesquisa servir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apoio no desenvolvimento das políticas públicas, 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agindo assim efetivamente nos diferentes pontos do estado e nos grupos sociais, dessa forma </w:t>
      </w:r>
      <w:r w:rsidR="004E6DB4">
        <w:rPr>
          <w:rFonts w:ascii="Times New Roman" w:hAnsi="Times New Roman" w:cs="Times New Roman"/>
          <w:sz w:val="24"/>
          <w:szCs w:val="24"/>
          <w:shd w:val="clear" w:color="auto" w:fill="FFFFFF"/>
        </w:rPr>
        <w:t>transparecer na redução nos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índice</w:t>
      </w:r>
      <w:r w:rsidR="004E6DB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23742" w:rsidRPr="002F4C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nascimentos com positividade para sífilis congênita. </w:t>
      </w:r>
    </w:p>
    <w:p w:rsidR="00D67F43" w:rsidRPr="002F4CE2" w:rsidRDefault="00D67F43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3742" w:rsidRDefault="00C23742" w:rsidP="00C23742">
      <w:pPr>
        <w:pStyle w:val="Textodenotaderodap"/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MATERIAL E MÉTODOS </w:t>
      </w:r>
    </w:p>
    <w:p w:rsidR="00C23742" w:rsidRDefault="00C23742" w:rsidP="00C23742">
      <w:pPr>
        <w:pStyle w:val="Textodenotaderodap"/>
        <w:tabs>
          <w:tab w:val="center" w:pos="45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8F1" w:rsidRDefault="00C23742" w:rsidP="00C23742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4CE2">
        <w:rPr>
          <w:rFonts w:ascii="Times New Roman" w:hAnsi="Times New Roman" w:cs="Times New Roman"/>
          <w:sz w:val="24"/>
          <w:szCs w:val="24"/>
        </w:rPr>
        <w:t>Reporta-se a uma pesquisa descritiva, analisando a frequência epidemiológica da sífilis</w:t>
      </w:r>
      <w:r w:rsidR="004E6DB4">
        <w:rPr>
          <w:rFonts w:ascii="Times New Roman" w:hAnsi="Times New Roman" w:cs="Times New Roman"/>
          <w:sz w:val="24"/>
          <w:szCs w:val="24"/>
        </w:rPr>
        <w:t xml:space="preserve"> congênita no E</w:t>
      </w:r>
      <w:r w:rsidRPr="002F4CE2">
        <w:rPr>
          <w:rFonts w:ascii="Times New Roman" w:hAnsi="Times New Roman" w:cs="Times New Roman"/>
          <w:sz w:val="24"/>
          <w:szCs w:val="24"/>
        </w:rPr>
        <w:t>stado de Perna</w:t>
      </w:r>
      <w:r w:rsidR="00573C86">
        <w:rPr>
          <w:rFonts w:ascii="Times New Roman" w:hAnsi="Times New Roman" w:cs="Times New Roman"/>
          <w:sz w:val="24"/>
          <w:szCs w:val="24"/>
        </w:rPr>
        <w:t>mbuco, durante o período de 2011</w:t>
      </w:r>
      <w:r w:rsidRPr="002F4CE2">
        <w:rPr>
          <w:rFonts w:ascii="Times New Roman" w:hAnsi="Times New Roman" w:cs="Times New Roman"/>
          <w:sz w:val="24"/>
          <w:szCs w:val="24"/>
        </w:rPr>
        <w:t xml:space="preserve"> a 2018, sendo efetuada a partir de dados secundários através do Sistema de Informação de Agravos de Notificações (SINAN – NET), Ministério da Saúde, Tecnologia da Informação a Serviço do SUS (DATASUS), tendo também recolha bibliográfica na base de dados </w:t>
      </w:r>
      <w:proofErr w:type="spellStart"/>
      <w:r w:rsidR="004E6DB4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="004E6DB4">
        <w:rPr>
          <w:rFonts w:ascii="Times New Roman" w:hAnsi="Times New Roman" w:cs="Times New Roman"/>
          <w:sz w:val="24"/>
          <w:szCs w:val="24"/>
        </w:rPr>
        <w:t xml:space="preserve"> e nas plataformas </w:t>
      </w:r>
      <w:proofErr w:type="spellStart"/>
      <w:r w:rsidR="004E6DB4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2F4CE2">
        <w:rPr>
          <w:rFonts w:ascii="Times New Roman" w:hAnsi="Times New Roman" w:cs="Times New Roman"/>
          <w:sz w:val="24"/>
          <w:szCs w:val="24"/>
        </w:rPr>
        <w:t xml:space="preserve"> e Periódicos Capes, </w:t>
      </w:r>
      <w:r w:rsidR="006C58F1">
        <w:rPr>
          <w:rFonts w:ascii="Times New Roman" w:hAnsi="Times New Roman" w:cs="Times New Roman"/>
          <w:sz w:val="24"/>
          <w:szCs w:val="24"/>
        </w:rPr>
        <w:t>para elaboração do presente estudo.</w:t>
      </w:r>
    </w:p>
    <w:p w:rsidR="00C23742" w:rsidRPr="002F4CE2" w:rsidRDefault="00C23742" w:rsidP="00C16F0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4CE2">
        <w:rPr>
          <w:rFonts w:ascii="Times New Roman" w:hAnsi="Times New Roman" w:cs="Times New Roman"/>
          <w:sz w:val="24"/>
          <w:szCs w:val="24"/>
        </w:rPr>
        <w:t>Foi determinada para a seguinte pesquisa a área Pernambucana localizada na região Nordeste brasileiro, tendo em vista a obtenção da</w:t>
      </w:r>
      <w:r w:rsidR="00780187">
        <w:rPr>
          <w:rFonts w:ascii="Times New Roman" w:hAnsi="Times New Roman" w:cs="Times New Roman"/>
          <w:sz w:val="24"/>
          <w:szCs w:val="24"/>
        </w:rPr>
        <w:t xml:space="preserve"> análise epidemiológica dos oito</w:t>
      </w:r>
      <w:r w:rsidRPr="002F4CE2">
        <w:rPr>
          <w:rFonts w:ascii="Times New Roman" w:hAnsi="Times New Roman" w:cs="Times New Roman"/>
          <w:sz w:val="24"/>
          <w:szCs w:val="24"/>
        </w:rPr>
        <w:t xml:space="preserve"> anos designados acima.</w:t>
      </w:r>
      <w:r w:rsidR="00C16F09">
        <w:rPr>
          <w:rFonts w:ascii="Times New Roman" w:hAnsi="Times New Roman" w:cs="Times New Roman"/>
          <w:sz w:val="24"/>
          <w:szCs w:val="24"/>
        </w:rPr>
        <w:t xml:space="preserve"> </w:t>
      </w:r>
      <w:r w:rsidRPr="002F4CE2">
        <w:rPr>
          <w:rFonts w:ascii="Times New Roman" w:hAnsi="Times New Roman" w:cs="Times New Roman"/>
          <w:sz w:val="24"/>
          <w:szCs w:val="24"/>
        </w:rPr>
        <w:t xml:space="preserve">Dispuseram-se como principais variáveis examinadas na decorrente pesquisa: Periodicidade da sífilis congênita, escolaridade das mães, participação no pré-natal e a cobertura do tratamento nos parceiros. </w:t>
      </w:r>
    </w:p>
    <w:p w:rsidR="00AE2D10" w:rsidRDefault="00C23742" w:rsidP="00C23742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4CE2">
        <w:rPr>
          <w:rFonts w:ascii="Times New Roman" w:hAnsi="Times New Roman" w:cs="Times New Roman"/>
          <w:sz w:val="24"/>
          <w:szCs w:val="24"/>
        </w:rPr>
        <w:t>Os resultados obtidos foram co</w:t>
      </w:r>
      <w:r w:rsidR="00DC244A">
        <w:rPr>
          <w:rFonts w:ascii="Times New Roman" w:hAnsi="Times New Roman" w:cs="Times New Roman"/>
          <w:sz w:val="24"/>
          <w:szCs w:val="24"/>
        </w:rPr>
        <w:t>m</w:t>
      </w:r>
      <w:r w:rsidRPr="002F4CE2">
        <w:rPr>
          <w:rFonts w:ascii="Times New Roman" w:hAnsi="Times New Roman" w:cs="Times New Roman"/>
          <w:sz w:val="24"/>
          <w:szCs w:val="24"/>
        </w:rPr>
        <w:t xml:space="preserve">pilados pelo o sistema citado, na opção para o </w:t>
      </w:r>
      <w:proofErr w:type="spellStart"/>
      <w:r w:rsidRPr="002F4CE2">
        <w:rPr>
          <w:rFonts w:ascii="Times New Roman" w:hAnsi="Times New Roman" w:cs="Times New Roman"/>
          <w:sz w:val="24"/>
          <w:szCs w:val="24"/>
        </w:rPr>
        <w:t>Tabwin</w:t>
      </w:r>
      <w:proofErr w:type="spellEnd"/>
      <w:r w:rsidRPr="002F4CE2">
        <w:rPr>
          <w:rFonts w:ascii="Times New Roman" w:hAnsi="Times New Roman" w:cs="Times New Roman"/>
          <w:sz w:val="24"/>
          <w:szCs w:val="24"/>
        </w:rPr>
        <w:t>, em seguida aplicados e interpretados no programa Excel para extração das tabelas e figuras</w:t>
      </w:r>
      <w:r w:rsidR="001B1F31">
        <w:rPr>
          <w:rFonts w:ascii="Times New Roman" w:hAnsi="Times New Roman" w:cs="Times New Roman"/>
          <w:sz w:val="24"/>
          <w:szCs w:val="24"/>
        </w:rPr>
        <w:t xml:space="preserve">, </w:t>
      </w:r>
      <w:r w:rsidR="00132696">
        <w:rPr>
          <w:rFonts w:ascii="Times New Roman" w:hAnsi="Times New Roman" w:cs="Times New Roman"/>
          <w:sz w:val="24"/>
          <w:szCs w:val="24"/>
        </w:rPr>
        <w:t xml:space="preserve">conforme o </w:t>
      </w:r>
      <w:r w:rsidR="00132696" w:rsidRPr="002F4CE2">
        <w:rPr>
          <w:rFonts w:ascii="Times New Roman" w:hAnsi="Times New Roman" w:cs="Times New Roman"/>
          <w:sz w:val="24"/>
          <w:szCs w:val="24"/>
        </w:rPr>
        <w:t>Sistema de Informação de Agravos de Notificações (SINAN – NET), Ministério da Saúde, Tecnologia da Informação a Serviço do SUS (DATASUS)</w:t>
      </w:r>
      <w:r w:rsidR="00AE2D10">
        <w:rPr>
          <w:rFonts w:ascii="Times New Roman" w:hAnsi="Times New Roman" w:cs="Times New Roman"/>
          <w:sz w:val="24"/>
          <w:szCs w:val="24"/>
        </w:rPr>
        <w:t>.</w:t>
      </w:r>
    </w:p>
    <w:p w:rsidR="00C23742" w:rsidRDefault="00C23742" w:rsidP="00C23742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F4CE2">
        <w:rPr>
          <w:rFonts w:ascii="Times New Roman" w:hAnsi="Times New Roman" w:cs="Times New Roman"/>
          <w:sz w:val="24"/>
          <w:szCs w:val="24"/>
        </w:rPr>
        <w:t xml:space="preserve">Em concordância da resolução estabelecida pelo o Conselho Nacional de Saúde (CNS) n° 466, de 12 de dezembro de 2012 (BRASIL, 2012), foi prescindido o parecer do comitê de ética, por se tratar apenas de informações secundárias.   </w:t>
      </w:r>
    </w:p>
    <w:p w:rsidR="00C23742" w:rsidRDefault="00C23742" w:rsidP="00C23742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23742" w:rsidRDefault="00C2374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742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1E7044" w:rsidRDefault="001E7044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044" w:rsidRDefault="00C23742" w:rsidP="0013269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 Ministério da Saúde tem como finalidade reduzir a cedência das crianças infectadas por</w:t>
      </w:r>
      <w:r w:rsidR="001E7044">
        <w:rPr>
          <w:rFonts w:ascii="Times New Roman" w:hAnsi="Times New Roman" w:cs="Times New Roman"/>
          <w:sz w:val="24"/>
          <w:szCs w:val="24"/>
        </w:rPr>
        <w:t xml:space="preserve"> mães soropositivas para sífilis,</w:t>
      </w:r>
      <w:r w:rsidR="0053699F">
        <w:rPr>
          <w:rFonts w:ascii="Times New Roman" w:hAnsi="Times New Roman" w:cs="Times New Roman"/>
          <w:sz w:val="24"/>
          <w:szCs w:val="24"/>
        </w:rPr>
        <w:t xml:space="preserve"> tendo está causa como objetivo </w:t>
      </w:r>
      <w:r>
        <w:rPr>
          <w:rFonts w:ascii="Times New Roman" w:hAnsi="Times New Roman" w:cs="Times New Roman"/>
          <w:sz w:val="24"/>
          <w:szCs w:val="24"/>
        </w:rPr>
        <w:t xml:space="preserve">é necessário o acompanhamento das gravidas no pré-natal e um banco de dados para o monitoramento da epidemiologia. </w:t>
      </w:r>
      <w:r w:rsidR="00AE2D1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tabela 1 i</w:t>
      </w:r>
      <w:r w:rsidR="0053699F">
        <w:rPr>
          <w:rFonts w:ascii="Times New Roman" w:hAnsi="Times New Roman" w:cs="Times New Roman"/>
          <w:sz w:val="24"/>
          <w:szCs w:val="24"/>
        </w:rPr>
        <w:t>nformar entre o</w:t>
      </w:r>
      <w:r w:rsidR="007B0120">
        <w:rPr>
          <w:rFonts w:ascii="Times New Roman" w:hAnsi="Times New Roman" w:cs="Times New Roman"/>
          <w:sz w:val="24"/>
          <w:szCs w:val="24"/>
        </w:rPr>
        <w:t xml:space="preserve"> período compreendido</w:t>
      </w:r>
      <w:r w:rsidR="00AE2D10">
        <w:rPr>
          <w:rFonts w:ascii="Times New Roman" w:hAnsi="Times New Roman" w:cs="Times New Roman"/>
          <w:sz w:val="24"/>
          <w:szCs w:val="24"/>
        </w:rPr>
        <w:t xml:space="preserve"> de 2011 a 2018 a positividades</w:t>
      </w:r>
      <w:r w:rsidR="00D16D5B">
        <w:rPr>
          <w:rFonts w:ascii="Times New Roman" w:hAnsi="Times New Roman" w:cs="Times New Roman"/>
          <w:sz w:val="24"/>
          <w:szCs w:val="24"/>
        </w:rPr>
        <w:t xml:space="preserve"> para</w:t>
      </w:r>
      <w:r>
        <w:rPr>
          <w:rFonts w:ascii="Times New Roman" w:hAnsi="Times New Roman" w:cs="Times New Roman"/>
          <w:sz w:val="24"/>
          <w:szCs w:val="24"/>
        </w:rPr>
        <w:t xml:space="preserve"> sífilis congênita, passando todos eles por investigação epidemiológica e exames laboratoriais. </w:t>
      </w:r>
      <w:r w:rsidRPr="00682B08">
        <w:rPr>
          <w:rFonts w:ascii="Times New Roman" w:hAnsi="Times New Roman" w:cs="Times New Roman"/>
          <w:sz w:val="24"/>
          <w:szCs w:val="24"/>
        </w:rPr>
        <w:t>Exprime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682B08">
        <w:rPr>
          <w:rFonts w:ascii="Times New Roman" w:hAnsi="Times New Roman" w:cs="Times New Roman"/>
          <w:sz w:val="24"/>
          <w:szCs w:val="24"/>
        </w:rPr>
        <w:t xml:space="preserve"> nos resultados </w:t>
      </w:r>
      <w:r>
        <w:rPr>
          <w:rFonts w:ascii="Times New Roman" w:hAnsi="Times New Roman" w:cs="Times New Roman"/>
          <w:sz w:val="24"/>
          <w:szCs w:val="24"/>
        </w:rPr>
        <w:t>abaixo um to</w:t>
      </w:r>
      <w:r w:rsidR="00AE2D10">
        <w:rPr>
          <w:rFonts w:ascii="Times New Roman" w:hAnsi="Times New Roman" w:cs="Times New Roman"/>
          <w:sz w:val="24"/>
          <w:szCs w:val="24"/>
        </w:rPr>
        <w:t>tal de 10.568 casos comprovados</w:t>
      </w:r>
      <w:r w:rsidR="007B0120">
        <w:rPr>
          <w:rFonts w:ascii="Times New Roman" w:hAnsi="Times New Roman" w:cs="Times New Roman"/>
          <w:sz w:val="24"/>
          <w:szCs w:val="24"/>
        </w:rPr>
        <w:t xml:space="preserve"> por transmissões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hematogênica</w:t>
      </w:r>
      <w:r w:rsidR="007B0120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7044">
        <w:rPr>
          <w:rFonts w:ascii="Times New Roman" w:hAnsi="Times New Roman" w:cs="Times New Roman"/>
          <w:sz w:val="24"/>
          <w:szCs w:val="24"/>
        </w:rPr>
        <w:t>apresentando</w:t>
      </w:r>
      <w:r w:rsidR="0053699F">
        <w:rPr>
          <w:rFonts w:ascii="Times New Roman" w:hAnsi="Times New Roman" w:cs="Times New Roman"/>
          <w:sz w:val="24"/>
          <w:szCs w:val="24"/>
        </w:rPr>
        <w:t xml:space="preserve"> aumento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D327BF">
        <w:rPr>
          <w:rFonts w:ascii="Times New Roman" w:hAnsi="Times New Roman" w:cs="Times New Roman"/>
          <w:sz w:val="24"/>
          <w:szCs w:val="24"/>
        </w:rPr>
        <w:t xml:space="preserve"> cada ano estipulado </w:t>
      </w:r>
      <w:r w:rsidR="00D327BF" w:rsidRPr="00C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(FELIZ </w:t>
      </w:r>
      <w:proofErr w:type="gramStart"/>
      <w:r w:rsidR="00D327BF" w:rsidRPr="00CE4E20">
        <w:rPr>
          <w:rFonts w:ascii="Times New Roman" w:hAnsi="Times New Roman" w:cs="Times New Roman"/>
          <w:sz w:val="24"/>
          <w:szCs w:val="24"/>
          <w:shd w:val="clear" w:color="auto" w:fill="FFFFFF"/>
        </w:rPr>
        <w:t>et</w:t>
      </w:r>
      <w:proofErr w:type="gramEnd"/>
      <w:r w:rsidR="00D327BF" w:rsidRPr="00C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al., 2016).</w:t>
      </w:r>
    </w:p>
    <w:p w:rsidR="00C16F09" w:rsidRDefault="00C16F09" w:rsidP="0013269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13269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E7044" w:rsidRPr="005C2191" w:rsidRDefault="001E7044" w:rsidP="001E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Claro"/>
        <w:tblW w:w="0" w:type="auto"/>
        <w:tblLook w:val="04A0" w:firstRow="1" w:lastRow="0" w:firstColumn="1" w:lastColumn="0" w:noHBand="0" w:noVBand="1"/>
      </w:tblPr>
      <w:tblGrid>
        <w:gridCol w:w="894"/>
        <w:gridCol w:w="616"/>
        <w:gridCol w:w="616"/>
        <w:gridCol w:w="666"/>
        <w:gridCol w:w="666"/>
        <w:gridCol w:w="666"/>
        <w:gridCol w:w="666"/>
        <w:gridCol w:w="666"/>
        <w:gridCol w:w="666"/>
        <w:gridCol w:w="1037"/>
        <w:gridCol w:w="627"/>
      </w:tblGrid>
      <w:tr w:rsidR="001E7044" w:rsidRPr="006E2013" w:rsidTr="00937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6" w:type="dxa"/>
            <w:gridSpan w:val="11"/>
            <w:shd w:val="clear" w:color="auto" w:fill="auto"/>
          </w:tcPr>
          <w:p w:rsidR="001E7044" w:rsidRPr="00131E68" w:rsidRDefault="00C65744" w:rsidP="00637D65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Tabela 1. Casos congênitos de sífilis </w:t>
            </w:r>
            <w:r w:rsidR="00C16F0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notificados em Pernambuco, 2011</w:t>
            </w:r>
            <w:r w:rsidRPr="00131E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a 2018.</w:t>
            </w:r>
          </w:p>
        </w:tc>
      </w:tr>
      <w:tr w:rsidR="00937299" w:rsidRPr="006E2013" w:rsidTr="009372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7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Anos</w:t>
            </w:r>
          </w:p>
        </w:tc>
        <w:tc>
          <w:tcPr>
            <w:tcW w:w="616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2011</w:t>
            </w:r>
          </w:p>
        </w:tc>
        <w:tc>
          <w:tcPr>
            <w:tcW w:w="61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2012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2013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2014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2016</w:t>
            </w:r>
          </w:p>
        </w:tc>
        <w:tc>
          <w:tcPr>
            <w:tcW w:w="666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2017</w:t>
            </w:r>
          </w:p>
        </w:tc>
        <w:tc>
          <w:tcPr>
            <w:tcW w:w="666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2018</w:t>
            </w:r>
          </w:p>
        </w:tc>
        <w:tc>
          <w:tcPr>
            <w:tcW w:w="1037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sz w:val="20"/>
                <w:szCs w:val="20"/>
              </w:rPr>
              <w:t>Total dos anos</w:t>
            </w:r>
          </w:p>
        </w:tc>
      </w:tr>
      <w:tr w:rsidR="00937299" w:rsidRPr="006E2013" w:rsidTr="00937299">
        <w:trPr>
          <w:gridAfter w:val="1"/>
          <w:wAfter w:w="627" w:type="dxa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Registro</w:t>
            </w:r>
          </w:p>
        </w:tc>
        <w:tc>
          <w:tcPr>
            <w:tcW w:w="616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686</w:t>
            </w:r>
          </w:p>
        </w:tc>
        <w:tc>
          <w:tcPr>
            <w:tcW w:w="61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840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1.129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1.306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1.389</w:t>
            </w:r>
          </w:p>
        </w:tc>
        <w:tc>
          <w:tcPr>
            <w:tcW w:w="666" w:type="dxa"/>
            <w:shd w:val="clear" w:color="auto" w:fill="auto"/>
          </w:tcPr>
          <w:p w:rsidR="00937299" w:rsidRPr="00131E68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1.542</w:t>
            </w:r>
          </w:p>
        </w:tc>
        <w:tc>
          <w:tcPr>
            <w:tcW w:w="666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1.936</w:t>
            </w:r>
          </w:p>
        </w:tc>
        <w:tc>
          <w:tcPr>
            <w:tcW w:w="666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72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1.740</w:t>
            </w:r>
          </w:p>
        </w:tc>
        <w:tc>
          <w:tcPr>
            <w:tcW w:w="1037" w:type="dxa"/>
            <w:shd w:val="clear" w:color="auto" w:fill="auto"/>
          </w:tcPr>
          <w:p w:rsidR="00937299" w:rsidRPr="0006722A" w:rsidRDefault="00937299" w:rsidP="00637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10.568</w:t>
            </w:r>
          </w:p>
        </w:tc>
      </w:tr>
      <w:tr w:rsidR="001E7044" w:rsidRPr="006E2013" w:rsidTr="0093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86" w:type="dxa"/>
            <w:gridSpan w:val="11"/>
            <w:shd w:val="clear" w:color="auto" w:fill="auto"/>
          </w:tcPr>
          <w:p w:rsidR="001E7044" w:rsidRPr="00131E68" w:rsidRDefault="001E7044" w:rsidP="00637D65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131E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Fonte: </w:t>
            </w:r>
            <w:r w:rsidRPr="00131E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Sistema de Informação de Agravos de Notificação - SINAN Net. Ministério da Saúde/ DATASUS.</w:t>
            </w:r>
          </w:p>
        </w:tc>
      </w:tr>
    </w:tbl>
    <w:p w:rsidR="00D16D5B" w:rsidRDefault="00D16D5B" w:rsidP="00750C52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16F09" w:rsidRDefault="00C16F09" w:rsidP="00C16F0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 bactéria fomentadora da sífilis </w:t>
      </w:r>
      <w:r w:rsidRPr="00435376">
        <w:rPr>
          <w:rFonts w:ascii="Times New Roman" w:hAnsi="Times New Roman" w:cs="Times New Roman"/>
          <w:i/>
          <w:sz w:val="24"/>
          <w:szCs w:val="24"/>
        </w:rPr>
        <w:t>Treponema pallidum</w:t>
      </w:r>
      <w:r>
        <w:rPr>
          <w:rFonts w:ascii="Times New Roman" w:hAnsi="Times New Roman" w:cs="Times New Roman"/>
          <w:sz w:val="24"/>
          <w:szCs w:val="24"/>
        </w:rPr>
        <w:t xml:space="preserve">, está circulante no Brasil há décadas, desde então é observado seus meios de transmissões para elaborarem e discutirem nas ações públicas suas formas de prevenção e tratamento. As informações expostas no Sistema de Informação de Agravo de Notificação (SINAN) para a sífilis congênita pertencem apenas aos habitantes brasileiros, classificando por exclusão: Maiores de 12 anos de idade e casos que não foram investigados </w:t>
      </w:r>
      <w:r w:rsidRPr="00465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(COOPER </w:t>
      </w:r>
      <w:proofErr w:type="gramStart"/>
      <w:r w:rsidRPr="00465E02">
        <w:rPr>
          <w:rFonts w:ascii="Times New Roman" w:hAnsi="Times New Roman" w:cs="Times New Roman"/>
          <w:sz w:val="24"/>
          <w:szCs w:val="24"/>
          <w:shd w:val="clear" w:color="auto" w:fill="FFFFFF"/>
        </w:rPr>
        <w:t>et</w:t>
      </w:r>
      <w:proofErr w:type="gramEnd"/>
      <w:r w:rsidRPr="00465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al., 2016).</w:t>
      </w:r>
    </w:p>
    <w:p w:rsidR="00C16F09" w:rsidRDefault="00C16F09" w:rsidP="00C16F09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Sífilis congênita pode manifestar: Problemas na formação óssea, danos neurológicos, hematológicos, hepáticos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al. A gravidade desta enfermidade no decorrer dos anos, afeta a qualidade de vida das crianças e elevados gastos nas redes públicas, não descartando a possibilidade da evolução para o óbito, por isso qualquer criança exposta a bactéria, mesmo aquelas que receberam tratamento neonatal, não podem ser dispensadas dos exames laboratoriais e das consultas </w:t>
      </w:r>
      <w:r w:rsidRPr="00CB641F">
        <w:rPr>
          <w:rFonts w:ascii="Times New Roman" w:hAnsi="Times New Roman" w:cs="Times New Roman"/>
          <w:sz w:val="24"/>
          <w:szCs w:val="24"/>
        </w:rPr>
        <w:t xml:space="preserve">médicas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(FEITOSA., ROCHA., </w:t>
      </w:r>
      <w:r w:rsidRPr="00CB641F">
        <w:rPr>
          <w:rFonts w:ascii="Times New Roman" w:hAnsi="Times New Roman" w:cs="Times New Roman"/>
          <w:sz w:val="24"/>
          <w:szCs w:val="24"/>
          <w:shd w:val="clear" w:color="auto" w:fill="FFFFFF"/>
        </w:rPr>
        <w:t>COSTA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B641F">
        <w:rPr>
          <w:rFonts w:ascii="Times New Roman" w:hAnsi="Times New Roman" w:cs="Times New Roman"/>
          <w:sz w:val="24"/>
          <w:szCs w:val="24"/>
          <w:shd w:val="clear" w:color="auto" w:fill="FFFFFF"/>
        </w:rPr>
        <w:t>, 2016).</w:t>
      </w:r>
    </w:p>
    <w:p w:rsidR="007D773A" w:rsidRPr="00CE4E20" w:rsidRDefault="001E7044" w:rsidP="00D36A38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983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 veracidade nas notificações das crianças nascidas através das mães</w:t>
      </w:r>
      <w:r w:rsidR="007D773A">
        <w:rPr>
          <w:rFonts w:ascii="Times New Roman" w:hAnsi="Times New Roman" w:cs="Times New Roman"/>
          <w:sz w:val="24"/>
          <w:szCs w:val="24"/>
        </w:rPr>
        <w:t xml:space="preserve"> tratadas, não tratadas e inadequadamente tratadas,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proofErr w:type="gramStart"/>
      <w:r>
        <w:rPr>
          <w:rFonts w:ascii="Times New Roman" w:hAnsi="Times New Roman" w:cs="Times New Roman"/>
          <w:sz w:val="24"/>
          <w:szCs w:val="24"/>
        </w:rPr>
        <w:t>solicitado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após o parto exames correspondentes a identificação da sífilis. </w:t>
      </w:r>
      <w:r w:rsidR="00937299">
        <w:rPr>
          <w:rFonts w:ascii="Times New Roman" w:hAnsi="Times New Roman" w:cs="Times New Roman"/>
          <w:sz w:val="24"/>
          <w:szCs w:val="24"/>
        </w:rPr>
        <w:t>Esses</w:t>
      </w:r>
      <w:r>
        <w:rPr>
          <w:rFonts w:ascii="Times New Roman" w:hAnsi="Times New Roman" w:cs="Times New Roman"/>
          <w:sz w:val="24"/>
          <w:szCs w:val="24"/>
        </w:rPr>
        <w:t xml:space="preserve"> resultados </w:t>
      </w:r>
      <w:r w:rsidRPr="0053699F">
        <w:rPr>
          <w:rFonts w:ascii="Times New Roman" w:hAnsi="Times New Roman" w:cs="Times New Roman"/>
          <w:sz w:val="24"/>
          <w:szCs w:val="24"/>
        </w:rPr>
        <w:t>podem</w:t>
      </w:r>
      <w:r>
        <w:rPr>
          <w:rFonts w:ascii="Times New Roman" w:hAnsi="Times New Roman" w:cs="Times New Roman"/>
          <w:sz w:val="24"/>
          <w:szCs w:val="24"/>
        </w:rPr>
        <w:t xml:space="preserve"> apresentar-se negativos</w:t>
      </w:r>
      <w:r w:rsidR="00D16D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73A">
        <w:rPr>
          <w:rFonts w:ascii="Times New Roman" w:hAnsi="Times New Roman" w:cs="Times New Roman"/>
          <w:sz w:val="24"/>
          <w:szCs w:val="24"/>
        </w:rPr>
        <w:t>é importante afirma</w:t>
      </w:r>
      <w:r w:rsidR="00937299">
        <w:rPr>
          <w:rFonts w:ascii="Times New Roman" w:hAnsi="Times New Roman" w:cs="Times New Roman"/>
          <w:sz w:val="24"/>
          <w:szCs w:val="24"/>
        </w:rPr>
        <w:t>r</w:t>
      </w:r>
      <w:r w:rsidR="007D773A">
        <w:rPr>
          <w:rFonts w:ascii="Times New Roman" w:hAnsi="Times New Roman" w:cs="Times New Roman"/>
          <w:sz w:val="24"/>
          <w:szCs w:val="24"/>
        </w:rPr>
        <w:t xml:space="preserve"> o quão necessário se faz o</w:t>
      </w:r>
      <w:r>
        <w:rPr>
          <w:rFonts w:ascii="Times New Roman" w:hAnsi="Times New Roman" w:cs="Times New Roman"/>
          <w:sz w:val="24"/>
          <w:szCs w:val="24"/>
        </w:rPr>
        <w:t xml:space="preserve"> acompanhamento ambulatorial, pois </w:t>
      </w:r>
      <w:r w:rsidR="007D773A">
        <w:rPr>
          <w:rFonts w:ascii="Times New Roman" w:hAnsi="Times New Roman" w:cs="Times New Roman"/>
          <w:sz w:val="24"/>
          <w:szCs w:val="24"/>
        </w:rPr>
        <w:t>os recém-nascidos podem não</w:t>
      </w:r>
      <w:r w:rsidR="00B85426">
        <w:rPr>
          <w:rFonts w:ascii="Times New Roman" w:hAnsi="Times New Roman" w:cs="Times New Roman"/>
          <w:sz w:val="24"/>
          <w:szCs w:val="24"/>
        </w:rPr>
        <w:t xml:space="preserve"> designar-se</w:t>
      </w:r>
      <w:r w:rsidR="007D773A">
        <w:rPr>
          <w:rFonts w:ascii="Times New Roman" w:hAnsi="Times New Roman" w:cs="Times New Roman"/>
          <w:sz w:val="24"/>
          <w:szCs w:val="24"/>
        </w:rPr>
        <w:t xml:space="preserve"> de imediato os indícios da doença, desenvolvendo-se </w:t>
      </w:r>
      <w:r w:rsidR="00913D5D">
        <w:rPr>
          <w:rFonts w:ascii="Times New Roman" w:hAnsi="Times New Roman" w:cs="Times New Roman"/>
          <w:sz w:val="24"/>
          <w:szCs w:val="24"/>
        </w:rPr>
        <w:t xml:space="preserve">então </w:t>
      </w:r>
      <w:r w:rsidR="007D773A">
        <w:rPr>
          <w:rFonts w:ascii="Times New Roman" w:hAnsi="Times New Roman" w:cs="Times New Roman"/>
          <w:sz w:val="24"/>
          <w:szCs w:val="24"/>
        </w:rPr>
        <w:t xml:space="preserve">meses </w:t>
      </w:r>
      <w:r w:rsidR="00B85426">
        <w:rPr>
          <w:rFonts w:ascii="Times New Roman" w:hAnsi="Times New Roman" w:cs="Times New Roman"/>
          <w:sz w:val="24"/>
          <w:szCs w:val="24"/>
        </w:rPr>
        <w:t>à</w:t>
      </w:r>
      <w:r w:rsidR="00CE4E20">
        <w:rPr>
          <w:rFonts w:ascii="Times New Roman" w:hAnsi="Times New Roman" w:cs="Times New Roman"/>
          <w:sz w:val="24"/>
          <w:szCs w:val="24"/>
        </w:rPr>
        <w:t xml:space="preserve"> </w:t>
      </w:r>
      <w:r w:rsidR="00CE4E20" w:rsidRPr="00CE4E20">
        <w:rPr>
          <w:rFonts w:ascii="Times New Roman" w:hAnsi="Times New Roman" w:cs="Times New Roman"/>
          <w:sz w:val="24"/>
          <w:szCs w:val="24"/>
        </w:rPr>
        <w:t>frente</w:t>
      </w:r>
      <w:r w:rsidR="00E64399">
        <w:rPr>
          <w:rFonts w:ascii="Times New Roman" w:hAnsi="Times New Roman" w:cs="Times New Roman"/>
          <w:sz w:val="24"/>
          <w:szCs w:val="24"/>
        </w:rPr>
        <w:t>. Prevaleceu</w:t>
      </w:r>
      <w:r w:rsidR="00D36A38">
        <w:rPr>
          <w:rFonts w:ascii="Times New Roman" w:hAnsi="Times New Roman" w:cs="Times New Roman"/>
          <w:sz w:val="24"/>
          <w:szCs w:val="24"/>
        </w:rPr>
        <w:t xml:space="preserve"> nas pesquisas</w:t>
      </w:r>
      <w:r w:rsidR="00E64399">
        <w:rPr>
          <w:rFonts w:ascii="Times New Roman" w:hAnsi="Times New Roman" w:cs="Times New Roman"/>
          <w:sz w:val="24"/>
          <w:szCs w:val="24"/>
        </w:rPr>
        <w:t xml:space="preserve"> </w:t>
      </w:r>
      <w:r w:rsidR="00D36A38">
        <w:rPr>
          <w:rFonts w:ascii="Times New Roman" w:hAnsi="Times New Roman" w:cs="Times New Roman"/>
          <w:sz w:val="24"/>
          <w:szCs w:val="24"/>
        </w:rPr>
        <w:t xml:space="preserve">positivo para sífilis congênita após o parto </w:t>
      </w:r>
      <w:r w:rsidR="001B0884">
        <w:rPr>
          <w:rFonts w:ascii="Times New Roman" w:hAnsi="Times New Roman" w:cs="Times New Roman"/>
          <w:sz w:val="24"/>
          <w:szCs w:val="24"/>
        </w:rPr>
        <w:t>uma taxa de 96</w:t>
      </w:r>
      <w:r w:rsidR="00750C52">
        <w:rPr>
          <w:rFonts w:ascii="Times New Roman" w:hAnsi="Times New Roman" w:cs="Times New Roman"/>
          <w:sz w:val="24"/>
          <w:szCs w:val="24"/>
        </w:rPr>
        <w:t xml:space="preserve">,04% </w:t>
      </w:r>
      <w:r w:rsidR="00D36A38">
        <w:rPr>
          <w:rFonts w:ascii="Times New Roman" w:hAnsi="Times New Roman" w:cs="Times New Roman"/>
          <w:sz w:val="24"/>
          <w:szCs w:val="24"/>
        </w:rPr>
        <w:t xml:space="preserve">(10.150) </w:t>
      </w:r>
      <w:r w:rsidR="00750C52">
        <w:rPr>
          <w:rFonts w:ascii="Times New Roman" w:hAnsi="Times New Roman" w:cs="Times New Roman"/>
          <w:sz w:val="24"/>
          <w:szCs w:val="24"/>
        </w:rPr>
        <w:t>nos recém-nascido c</w:t>
      </w:r>
      <w:r w:rsidR="001B0884">
        <w:rPr>
          <w:rFonts w:ascii="Times New Roman" w:hAnsi="Times New Roman" w:cs="Times New Roman"/>
          <w:sz w:val="24"/>
          <w:szCs w:val="24"/>
        </w:rPr>
        <w:t>om até o sexto dia de vida,</w:t>
      </w:r>
      <w:r w:rsidR="00750C52">
        <w:rPr>
          <w:rFonts w:ascii="Times New Roman" w:hAnsi="Times New Roman" w:cs="Times New Roman"/>
          <w:sz w:val="24"/>
          <w:szCs w:val="24"/>
        </w:rPr>
        <w:t xml:space="preserve"> 1,95%</w:t>
      </w:r>
      <w:r w:rsidR="00D36A38">
        <w:rPr>
          <w:rFonts w:ascii="Times New Roman" w:hAnsi="Times New Roman" w:cs="Times New Roman"/>
          <w:sz w:val="24"/>
          <w:szCs w:val="24"/>
        </w:rPr>
        <w:t xml:space="preserve"> (207)</w:t>
      </w:r>
      <w:r w:rsidR="00750C52">
        <w:rPr>
          <w:rFonts w:ascii="Times New Roman" w:hAnsi="Times New Roman" w:cs="Times New Roman"/>
          <w:sz w:val="24"/>
          <w:szCs w:val="24"/>
        </w:rPr>
        <w:t xml:space="preserve"> para os que se encontravam entre o sétimo e vigésimo primeiro</w:t>
      </w:r>
      <w:r w:rsidR="00E42167">
        <w:rPr>
          <w:rFonts w:ascii="Times New Roman" w:hAnsi="Times New Roman" w:cs="Times New Roman"/>
          <w:sz w:val="24"/>
          <w:szCs w:val="24"/>
        </w:rPr>
        <w:t xml:space="preserve"> dia</w:t>
      </w:r>
      <w:r w:rsidR="001B0884">
        <w:rPr>
          <w:rFonts w:ascii="Times New Roman" w:hAnsi="Times New Roman" w:cs="Times New Roman"/>
          <w:sz w:val="24"/>
          <w:szCs w:val="24"/>
        </w:rPr>
        <w:t xml:space="preserve"> e em seguida 1,62</w:t>
      </w:r>
      <w:r w:rsidR="00D36A38">
        <w:rPr>
          <w:rFonts w:ascii="Times New Roman" w:hAnsi="Times New Roman" w:cs="Times New Roman"/>
          <w:sz w:val="24"/>
          <w:szCs w:val="24"/>
        </w:rPr>
        <w:t>% (172)</w:t>
      </w:r>
      <w:r w:rsidR="001B0884">
        <w:rPr>
          <w:rFonts w:ascii="Times New Roman" w:hAnsi="Times New Roman" w:cs="Times New Roman"/>
          <w:sz w:val="24"/>
          <w:szCs w:val="24"/>
        </w:rPr>
        <w:t xml:space="preserve"> para as crianças entre 28 dias a 1 ano de vida </w:t>
      </w:r>
      <w:r w:rsidR="00CE4E20" w:rsidRPr="00CE4E20">
        <w:rPr>
          <w:rFonts w:ascii="Times New Roman" w:hAnsi="Times New Roman" w:cs="Times New Roman"/>
          <w:sz w:val="24"/>
          <w:szCs w:val="24"/>
          <w:shd w:val="clear" w:color="auto" w:fill="FFFFFF"/>
        </w:rPr>
        <w:t>(ANDRADE et al., 2017).</w:t>
      </w:r>
    </w:p>
    <w:p w:rsidR="00CE4E20" w:rsidRDefault="00913D5D" w:rsidP="001E704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Pode-se correlacionar </w:t>
      </w:r>
      <w:r w:rsidR="00CB294F">
        <w:rPr>
          <w:rFonts w:ascii="Times New Roman" w:hAnsi="Times New Roman" w:cs="Times New Roman"/>
          <w:sz w:val="24"/>
          <w:szCs w:val="24"/>
        </w:rPr>
        <w:t>com elevado índice de contaminação</w:t>
      </w:r>
      <w:r w:rsidR="00D36A38">
        <w:rPr>
          <w:rFonts w:ascii="Times New Roman" w:hAnsi="Times New Roman" w:cs="Times New Roman"/>
          <w:sz w:val="24"/>
          <w:szCs w:val="24"/>
        </w:rPr>
        <w:t xml:space="preserve"> logo após o nascimento</w:t>
      </w:r>
      <w:r w:rsidR="00CB294F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49E">
        <w:rPr>
          <w:rFonts w:ascii="Times New Roman" w:hAnsi="Times New Roman" w:cs="Times New Roman"/>
          <w:sz w:val="24"/>
          <w:szCs w:val="24"/>
        </w:rPr>
        <w:t>diagnóstico tardio</w:t>
      </w:r>
      <w:r w:rsidR="00CB294F">
        <w:rPr>
          <w:rFonts w:ascii="Times New Roman" w:hAnsi="Times New Roman" w:cs="Times New Roman"/>
          <w:sz w:val="24"/>
          <w:szCs w:val="24"/>
        </w:rPr>
        <w:t xml:space="preserve"> na gestação, </w:t>
      </w:r>
      <w:r w:rsidR="0027549E">
        <w:rPr>
          <w:rFonts w:ascii="Times New Roman" w:hAnsi="Times New Roman" w:cs="Times New Roman"/>
          <w:sz w:val="24"/>
          <w:szCs w:val="24"/>
        </w:rPr>
        <w:t xml:space="preserve">tratamento inadequado, </w:t>
      </w:r>
      <w:r>
        <w:rPr>
          <w:rFonts w:ascii="Times New Roman" w:hAnsi="Times New Roman" w:cs="Times New Roman"/>
          <w:sz w:val="24"/>
          <w:szCs w:val="24"/>
        </w:rPr>
        <w:t>abando do acompanhamento</w:t>
      </w:r>
      <w:r w:rsidR="0027549E">
        <w:rPr>
          <w:rFonts w:ascii="Times New Roman" w:hAnsi="Times New Roman" w:cs="Times New Roman"/>
          <w:sz w:val="24"/>
          <w:szCs w:val="24"/>
        </w:rPr>
        <w:t xml:space="preserve"> médico</w:t>
      </w:r>
      <w:r>
        <w:rPr>
          <w:rFonts w:ascii="Times New Roman" w:hAnsi="Times New Roman" w:cs="Times New Roman"/>
          <w:sz w:val="24"/>
          <w:szCs w:val="24"/>
        </w:rPr>
        <w:t xml:space="preserve"> ou déficit no repasse das informações para as mães, </w:t>
      </w:r>
      <w:r w:rsidR="00CE4E20">
        <w:rPr>
          <w:rFonts w:ascii="Times New Roman" w:hAnsi="Times New Roman" w:cs="Times New Roman"/>
          <w:sz w:val="24"/>
          <w:szCs w:val="24"/>
        </w:rPr>
        <w:t xml:space="preserve">sendo </w:t>
      </w:r>
      <w:r w:rsidR="00E41623">
        <w:rPr>
          <w:rFonts w:ascii="Times New Roman" w:hAnsi="Times New Roman" w:cs="Times New Roman"/>
          <w:sz w:val="24"/>
          <w:szCs w:val="24"/>
        </w:rPr>
        <w:t xml:space="preserve">elas </w:t>
      </w:r>
      <w:r w:rsidR="00CE4E20">
        <w:rPr>
          <w:rFonts w:ascii="Times New Roman" w:hAnsi="Times New Roman" w:cs="Times New Roman"/>
          <w:sz w:val="24"/>
          <w:szCs w:val="24"/>
        </w:rPr>
        <w:t>capaz de não presenciarem inicialmente nenhuma alteração em seus filhos, pois como relatado cientificamente</w:t>
      </w:r>
      <w:r w:rsidR="00E41623">
        <w:rPr>
          <w:rFonts w:ascii="Times New Roman" w:hAnsi="Times New Roman" w:cs="Times New Roman"/>
          <w:sz w:val="24"/>
          <w:szCs w:val="24"/>
        </w:rPr>
        <w:t>,</w:t>
      </w:r>
      <w:r w:rsidR="00CE4E20">
        <w:rPr>
          <w:rFonts w:ascii="Times New Roman" w:hAnsi="Times New Roman" w:cs="Times New Roman"/>
          <w:sz w:val="24"/>
          <w:szCs w:val="24"/>
        </w:rPr>
        <w:t xml:space="preserve"> algumas crianças</w:t>
      </w:r>
      <w:r w:rsidR="00CB294F">
        <w:rPr>
          <w:rFonts w:ascii="Times New Roman" w:hAnsi="Times New Roman" w:cs="Times New Roman"/>
          <w:sz w:val="24"/>
          <w:szCs w:val="24"/>
        </w:rPr>
        <w:t xml:space="preserve"> pode</w:t>
      </w:r>
      <w:r w:rsidR="00CE4E20">
        <w:rPr>
          <w:rFonts w:ascii="Times New Roman" w:hAnsi="Times New Roman" w:cs="Times New Roman"/>
          <w:sz w:val="24"/>
          <w:szCs w:val="24"/>
        </w:rPr>
        <w:t xml:space="preserve"> desenvolve tardiamente as variações geradas pela a sífilis </w:t>
      </w:r>
      <w:r w:rsidR="00CE4E20" w:rsidRPr="00CE4E20">
        <w:rPr>
          <w:rFonts w:ascii="Times New Roman" w:hAnsi="Times New Roman" w:cs="Times New Roman"/>
          <w:sz w:val="24"/>
          <w:szCs w:val="24"/>
        </w:rPr>
        <w:t xml:space="preserve">congênita </w:t>
      </w:r>
      <w:r w:rsidR="00CE4E20" w:rsidRPr="00CE4E20">
        <w:rPr>
          <w:rFonts w:ascii="Times New Roman" w:hAnsi="Times New Roman" w:cs="Times New Roman"/>
          <w:sz w:val="24"/>
          <w:szCs w:val="24"/>
          <w:shd w:val="clear" w:color="auto" w:fill="FFFFFF"/>
        </w:rPr>
        <w:t>(FELIZ et al., 2016).</w:t>
      </w:r>
    </w:p>
    <w:p w:rsidR="00E00912" w:rsidRDefault="008C79D1" w:rsidP="0043537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tabela 2 refere-se aos índices educacionais pertencentes a cada mãe portadora da sífilis. A orientação sexual é uma das medidas públicas de saúde desenvolvidas pelo o país, </w:t>
      </w:r>
      <w:r w:rsidR="00530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portanto é aplicado através do Ministério da Saúde o </w:t>
      </w:r>
      <w:r w:rsidR="00530637" w:rsidRPr="005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Projeto Saúde e Prevenção nas Escolas</w:t>
      </w:r>
      <w:r w:rsidR="005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educando os mais jovens sobre </w:t>
      </w:r>
      <w:r w:rsidR="005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as doenças circulantes através do ato sexual e suas principais formas de prevenção, </w:t>
      </w:r>
      <w:r w:rsidR="002754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tendo como objetivo amenização</w:t>
      </w:r>
      <w:r w:rsidR="00530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549E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530637">
        <w:rPr>
          <w:rFonts w:ascii="Times New Roman" w:hAnsi="Times New Roman" w:cs="Times New Roman"/>
          <w:sz w:val="24"/>
          <w:szCs w:val="24"/>
          <w:shd w:val="clear" w:color="auto" w:fill="FFFFFF"/>
        </w:rPr>
        <w:t>os risco</w:t>
      </w:r>
      <w:r w:rsidR="00CB294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30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con</w:t>
      </w:r>
      <w:r w:rsidR="00890FF7">
        <w:rPr>
          <w:rFonts w:ascii="Times New Roman" w:hAnsi="Times New Roman" w:cs="Times New Roman"/>
          <w:sz w:val="24"/>
          <w:szCs w:val="24"/>
          <w:shd w:val="clear" w:color="auto" w:fill="FFFFFF"/>
        </w:rPr>
        <w:t>tagio e gestações não desejadas</w:t>
      </w:r>
      <w:r w:rsidR="00275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0F61">
        <w:rPr>
          <w:rFonts w:ascii="Times New Roman" w:hAnsi="Times New Roman" w:cs="Times New Roman"/>
          <w:sz w:val="24"/>
          <w:szCs w:val="24"/>
          <w:shd w:val="clear" w:color="auto" w:fill="FFFFFF"/>
        </w:rPr>
        <w:t>(RUSSO</w:t>
      </w:r>
      <w:proofErr w:type="gramStart"/>
      <w:r w:rsidR="00AB0F61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27549E" w:rsidRPr="00275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ARREGUY</w:t>
      </w:r>
      <w:r w:rsidR="00AB0F6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7549E" w:rsidRPr="0027549E">
        <w:rPr>
          <w:rFonts w:ascii="Times New Roman" w:hAnsi="Times New Roman" w:cs="Times New Roman"/>
          <w:sz w:val="24"/>
          <w:szCs w:val="24"/>
          <w:shd w:val="clear" w:color="auto" w:fill="FFFFFF"/>
        </w:rPr>
        <w:t>, 2015).</w:t>
      </w:r>
    </w:p>
    <w:p w:rsidR="00132696" w:rsidRDefault="00132696" w:rsidP="00E2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0912" w:rsidRDefault="00E00912" w:rsidP="001E704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SombreamentoClaro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5"/>
      </w:tblGrid>
      <w:tr w:rsidR="00E00912" w:rsidRPr="00133787" w:rsidTr="00402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9" w:type="dxa"/>
            <w:gridSpan w:val="3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b w:val="0"/>
                <w:sz w:val="20"/>
                <w:szCs w:val="20"/>
              </w:rPr>
              <w:t>Tabela 2. Frequência da escolaridade das mães diagnosticadas com sífilis,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Pernambuco</w:t>
            </w:r>
            <w:r w:rsidRPr="001337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2010 a 2018.</w:t>
            </w:r>
          </w:p>
        </w:tc>
      </w:tr>
      <w:tr w:rsidR="00E00912" w:rsidRPr="00133787" w:rsidTr="0040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E00912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b w:val="0"/>
                <w:sz w:val="20"/>
                <w:szCs w:val="20"/>
              </w:rPr>
              <w:t>Variações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Sim/Não</w:t>
            </w:r>
          </w:p>
        </w:tc>
      </w:tr>
      <w:tr w:rsidR="00E00912" w:rsidRPr="00133787" w:rsidTr="0040260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E00912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b w:val="0"/>
                <w:sz w:val="20"/>
                <w:szCs w:val="20"/>
              </w:rPr>
              <w:t>IG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126139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  <w:r w:rsidR="00E00912" w:rsidRPr="001337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E00912" w:rsidRPr="00133787" w:rsidTr="0040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E00912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b w:val="0"/>
                <w:sz w:val="20"/>
                <w:szCs w:val="20"/>
              </w:rPr>
              <w:t>Analfabeto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E00912" w:rsidRPr="00133787" w:rsidTr="0040260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C06CE6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E. Fundamental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5.019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tr w:rsidR="00E00912" w:rsidRPr="00133787" w:rsidTr="0040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C06CE6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E. Fundamental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E00912" w:rsidRPr="00133787" w:rsidTr="0040260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C06CE6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E. Médio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1.068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tr w:rsidR="00E00912" w:rsidRPr="00133787" w:rsidTr="0040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C06CE6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E. Médio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1.404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E00912" w:rsidRPr="00133787" w:rsidTr="0040260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C06CE6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Graduação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tr w:rsidR="00E00912" w:rsidRPr="00133787" w:rsidTr="0040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C06CE6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Graduação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</w:tr>
      <w:tr w:rsidR="00E00912" w:rsidRPr="00133787" w:rsidTr="0040260D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shd w:val="clear" w:color="auto" w:fill="auto"/>
          </w:tcPr>
          <w:p w:rsidR="00E00912" w:rsidRPr="00133787" w:rsidRDefault="00E00912" w:rsidP="0012613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b w:val="0"/>
                <w:sz w:val="20"/>
                <w:szCs w:val="20"/>
              </w:rPr>
              <w:t>Não se aplica</w:t>
            </w:r>
          </w:p>
        </w:tc>
        <w:tc>
          <w:tcPr>
            <w:tcW w:w="2112" w:type="dxa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13" w:type="dxa"/>
            <w:shd w:val="clear" w:color="auto" w:fill="auto"/>
          </w:tcPr>
          <w:p w:rsidR="00E00912" w:rsidRPr="00133787" w:rsidRDefault="00C06CE6" w:rsidP="00AC1A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</w:tr>
      <w:tr w:rsidR="00C06CE6" w:rsidRPr="00133787" w:rsidTr="0040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9" w:type="dxa"/>
            <w:gridSpan w:val="3"/>
            <w:shd w:val="clear" w:color="auto" w:fill="auto"/>
          </w:tcPr>
          <w:p w:rsidR="000E38D6" w:rsidRPr="00C06CE6" w:rsidRDefault="00C06CE6" w:rsidP="000E38D6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IG (</w:t>
            </w:r>
            <w:r w:rsidR="004B48A9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dados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ignorados), E. (ensino), Sim (para os que </w:t>
            </w:r>
            <w:r w:rsidR="000E38D6">
              <w:rPr>
                <w:rFonts w:ascii="Times New Roman" w:hAnsi="Times New Roman" w:cs="Times New Roman"/>
                <w:b w:val="0"/>
                <w:sz w:val="20"/>
                <w:szCs w:val="20"/>
              </w:rPr>
              <w:t>completaram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os estudos), Não</w:t>
            </w:r>
            <w:r w:rsidR="000E38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(para os que não concluíram os estudos), Não se aplica (a nenhumas das características acima). </w:t>
            </w:r>
          </w:p>
        </w:tc>
      </w:tr>
      <w:tr w:rsidR="00E00912" w:rsidRPr="00133787" w:rsidTr="0040260D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9" w:type="dxa"/>
            <w:gridSpan w:val="3"/>
            <w:shd w:val="clear" w:color="auto" w:fill="auto"/>
          </w:tcPr>
          <w:p w:rsidR="00E00912" w:rsidRPr="00133787" w:rsidRDefault="00E00912" w:rsidP="00AC1AB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337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Fonte: </w:t>
            </w:r>
            <w:r w:rsidRPr="0013378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Sistema de Informação de Agravos de Notificação - SINAN Net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. Ministério da Saúde/ DATASUS.</w:t>
            </w:r>
          </w:p>
        </w:tc>
      </w:tr>
    </w:tbl>
    <w:p w:rsidR="00E00912" w:rsidRPr="00CE4E20" w:rsidRDefault="00E00912" w:rsidP="001E704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D773A" w:rsidRDefault="007D773A" w:rsidP="001E7044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23742" w:rsidRDefault="00C2374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E02" w:rsidRDefault="00465E02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A26" w:rsidRDefault="00B71A26" w:rsidP="00C23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D6" w:rsidRDefault="000E38D6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E38D6" w:rsidRDefault="000E38D6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00912" w:rsidRDefault="00BD485D" w:rsidP="00E2272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0FF7">
        <w:rPr>
          <w:rFonts w:ascii="Times New Roman" w:hAnsi="Times New Roman" w:cs="Times New Roman"/>
          <w:sz w:val="24"/>
          <w:szCs w:val="24"/>
        </w:rPr>
        <w:t>Foram</w:t>
      </w:r>
      <w:r w:rsidR="00126139">
        <w:rPr>
          <w:rFonts w:ascii="Times New Roman" w:hAnsi="Times New Roman" w:cs="Times New Roman"/>
          <w:sz w:val="24"/>
          <w:szCs w:val="24"/>
        </w:rPr>
        <w:t xml:space="preserve"> observados 47,49</w:t>
      </w:r>
      <w:r w:rsidR="00B71A26" w:rsidRPr="00890FF7">
        <w:rPr>
          <w:rFonts w:ascii="Times New Roman" w:hAnsi="Times New Roman" w:cs="Times New Roman"/>
          <w:sz w:val="24"/>
          <w:szCs w:val="24"/>
        </w:rPr>
        <w:t>% das mães que não conseguiram concluir o ensino fundamental, c</w:t>
      </w:r>
      <w:r w:rsidR="00A14803" w:rsidRPr="00890FF7">
        <w:rPr>
          <w:rFonts w:ascii="Times New Roman" w:hAnsi="Times New Roman" w:cs="Times New Roman"/>
          <w:sz w:val="24"/>
          <w:szCs w:val="24"/>
        </w:rPr>
        <w:t>omo dito a educação sexual é um</w:t>
      </w:r>
      <w:r w:rsidR="00B71A26" w:rsidRPr="00890FF7">
        <w:rPr>
          <w:rFonts w:ascii="Times New Roman" w:hAnsi="Times New Roman" w:cs="Times New Roman"/>
          <w:sz w:val="24"/>
          <w:szCs w:val="24"/>
        </w:rPr>
        <w:t xml:space="preserve"> dos métodos d</w:t>
      </w:r>
      <w:r w:rsidR="00596131">
        <w:rPr>
          <w:rFonts w:ascii="Times New Roman" w:hAnsi="Times New Roman" w:cs="Times New Roman"/>
          <w:sz w:val="24"/>
          <w:szCs w:val="24"/>
        </w:rPr>
        <w:t>e prevenção, por consequência da deserção</w:t>
      </w:r>
      <w:r w:rsidR="00B71A26" w:rsidRPr="00890FF7">
        <w:rPr>
          <w:rFonts w:ascii="Times New Roman" w:hAnsi="Times New Roman" w:cs="Times New Roman"/>
          <w:sz w:val="24"/>
          <w:szCs w:val="24"/>
        </w:rPr>
        <w:t xml:space="preserve"> escolar causa uma evasão de conheci</w:t>
      </w:r>
      <w:r w:rsidR="00E2272E" w:rsidRPr="00890FF7">
        <w:rPr>
          <w:rFonts w:ascii="Times New Roman" w:hAnsi="Times New Roman" w:cs="Times New Roman"/>
          <w:sz w:val="24"/>
          <w:szCs w:val="24"/>
        </w:rPr>
        <w:t>mento das doenças e de como</w:t>
      </w:r>
      <w:r w:rsidR="00B71A26" w:rsidRPr="00890FF7">
        <w:rPr>
          <w:rFonts w:ascii="Times New Roman" w:hAnsi="Times New Roman" w:cs="Times New Roman"/>
          <w:sz w:val="24"/>
          <w:szCs w:val="24"/>
        </w:rPr>
        <w:t xml:space="preserve"> devem proceder. A sí</w:t>
      </w:r>
      <w:r w:rsidR="00890FF7" w:rsidRPr="00890FF7">
        <w:rPr>
          <w:rFonts w:ascii="Times New Roman" w:hAnsi="Times New Roman" w:cs="Times New Roman"/>
          <w:sz w:val="24"/>
          <w:szCs w:val="24"/>
        </w:rPr>
        <w:t>filis pode</w:t>
      </w:r>
      <w:r w:rsidR="007B4AD2" w:rsidRPr="00890FF7">
        <w:rPr>
          <w:rFonts w:ascii="Times New Roman" w:hAnsi="Times New Roman" w:cs="Times New Roman"/>
          <w:sz w:val="24"/>
          <w:szCs w:val="24"/>
        </w:rPr>
        <w:t xml:space="preserve"> esta concernente </w:t>
      </w:r>
      <w:r w:rsidR="00787ED0" w:rsidRPr="00890FF7">
        <w:rPr>
          <w:rFonts w:ascii="Times New Roman" w:hAnsi="Times New Roman" w:cs="Times New Roman"/>
          <w:sz w:val="24"/>
          <w:szCs w:val="24"/>
        </w:rPr>
        <w:t>c</w:t>
      </w:r>
      <w:r w:rsidR="007B4AD2" w:rsidRPr="00890FF7">
        <w:rPr>
          <w:rFonts w:ascii="Times New Roman" w:hAnsi="Times New Roman" w:cs="Times New Roman"/>
          <w:sz w:val="24"/>
          <w:szCs w:val="24"/>
        </w:rPr>
        <w:t>o</w:t>
      </w:r>
      <w:r w:rsidR="00787ED0" w:rsidRPr="00890FF7">
        <w:rPr>
          <w:rFonts w:ascii="Times New Roman" w:hAnsi="Times New Roman" w:cs="Times New Roman"/>
          <w:sz w:val="24"/>
          <w:szCs w:val="24"/>
        </w:rPr>
        <w:t>m o</w:t>
      </w:r>
      <w:r w:rsidR="007B4AD2" w:rsidRPr="00890FF7">
        <w:rPr>
          <w:rFonts w:ascii="Times New Roman" w:hAnsi="Times New Roman" w:cs="Times New Roman"/>
          <w:sz w:val="24"/>
          <w:szCs w:val="24"/>
        </w:rPr>
        <w:t xml:space="preserve"> seguinte afastamento</w:t>
      </w:r>
      <w:r w:rsidR="00A14803" w:rsidRPr="00890FF7">
        <w:rPr>
          <w:rFonts w:ascii="Times New Roman" w:hAnsi="Times New Roman" w:cs="Times New Roman"/>
          <w:sz w:val="24"/>
          <w:szCs w:val="24"/>
        </w:rPr>
        <w:t xml:space="preserve"> e com baixo poder econômico</w:t>
      </w:r>
      <w:r w:rsidR="00890FF7" w:rsidRPr="00890FF7">
        <w:rPr>
          <w:rFonts w:ascii="Times New Roman" w:hAnsi="Times New Roman" w:cs="Times New Roman"/>
          <w:sz w:val="24"/>
          <w:szCs w:val="24"/>
        </w:rPr>
        <w:t xml:space="preserve">, sendo esses fatores contribuintes para sua proliferação e acometimento dos fetos </w:t>
      </w:r>
      <w:r w:rsidR="000E38D6">
        <w:rPr>
          <w:rFonts w:ascii="Times New Roman" w:hAnsi="Times New Roman" w:cs="Times New Roman"/>
          <w:sz w:val="24"/>
          <w:szCs w:val="24"/>
          <w:shd w:val="clear" w:color="auto" w:fill="FFFFFF"/>
        </w:rPr>
        <w:t>(NONATO</w:t>
      </w:r>
      <w:proofErr w:type="gramStart"/>
      <w:r w:rsidR="000E38D6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proofErr w:type="gramEnd"/>
      <w:r w:rsidR="00AB0F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MELO.,</w:t>
      </w:r>
      <w:r w:rsidR="00890FF7" w:rsidRPr="00890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GUIMARÃES, 2015).</w:t>
      </w:r>
    </w:p>
    <w:p w:rsidR="00596131" w:rsidRDefault="00596131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Outra </w:t>
      </w:r>
      <w:r w:rsidRPr="00596131">
        <w:rPr>
          <w:rFonts w:ascii="Times New Roman" w:hAnsi="Times New Roman" w:cs="Times New Roman"/>
          <w:sz w:val="24"/>
          <w:szCs w:val="24"/>
          <w:shd w:val="clear" w:color="auto" w:fill="FFFFFF"/>
        </w:rPr>
        <w:t>conjectura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relevância a </w:t>
      </w:r>
      <w:r w:rsidR="00B90182">
        <w:rPr>
          <w:rFonts w:ascii="Times New Roman" w:hAnsi="Times New Roman" w:cs="Times New Roman"/>
          <w:sz w:val="24"/>
          <w:szCs w:val="24"/>
          <w:shd w:val="clear" w:color="auto" w:fill="FFFFFF"/>
        </w:rPr>
        <w:t>ser questionada é a presença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gestantes no pré-natal</w:t>
      </w:r>
      <w:r w:rsidR="00B901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Tem-se como propósito promover acompanhamento e diagnose das principais infecções </w:t>
      </w:r>
      <w:proofErr w:type="spellStart"/>
      <w:r w:rsidR="00B90182">
        <w:rPr>
          <w:rFonts w:ascii="Times New Roman" w:hAnsi="Times New Roman" w:cs="Times New Roman"/>
          <w:sz w:val="24"/>
          <w:szCs w:val="24"/>
          <w:shd w:val="clear" w:color="auto" w:fill="FFFFFF"/>
        </w:rPr>
        <w:t>transplacentárias</w:t>
      </w:r>
      <w:proofErr w:type="spellEnd"/>
      <w:r w:rsidR="00B901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entre elas a sífilis. A figura </w:t>
      </w:r>
      <w:r w:rsidR="00943C2B">
        <w:rPr>
          <w:rFonts w:ascii="Times New Roman" w:hAnsi="Times New Roman" w:cs="Times New Roman"/>
          <w:sz w:val="24"/>
          <w:szCs w:val="24"/>
          <w:shd w:val="clear" w:color="auto" w:fill="FFFFFF"/>
        </w:rPr>
        <w:t>1 expressa 76,03</w:t>
      </w:r>
      <w:r w:rsidR="006326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do comparecimento </w:t>
      </w:r>
      <w:r w:rsidR="00C16F09">
        <w:rPr>
          <w:rFonts w:ascii="Times New Roman" w:hAnsi="Times New Roman" w:cs="Times New Roman"/>
          <w:sz w:val="24"/>
          <w:szCs w:val="24"/>
          <w:shd w:val="clear" w:color="auto" w:fill="FFFFFF"/>
        </w:rPr>
        <w:t>das gestantes no pré-natal</w:t>
      </w:r>
      <w:r w:rsidR="0063266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71B0" w:rsidRDefault="006371B0" w:rsidP="000E38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00912" w:rsidRPr="00596131" w:rsidRDefault="00596131" w:rsidP="005961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Figura 1. Análise referente à participação do pré-natal das gestantes positiv</w:t>
      </w:r>
      <w:r w:rsidR="00126139">
        <w:rPr>
          <w:rFonts w:ascii="Times New Roman" w:hAnsi="Times New Roman" w:cs="Times New Roman"/>
          <w:sz w:val="24"/>
          <w:szCs w:val="24"/>
        </w:rPr>
        <w:t>as para sífilis, Pernambuco 2011</w:t>
      </w:r>
      <w:r>
        <w:rPr>
          <w:rFonts w:ascii="Times New Roman" w:hAnsi="Times New Roman" w:cs="Times New Roman"/>
          <w:sz w:val="24"/>
          <w:szCs w:val="24"/>
        </w:rPr>
        <w:t xml:space="preserve"> a 2018.  </w:t>
      </w:r>
      <w:r w:rsidR="00126139">
        <w:rPr>
          <w:rFonts w:ascii="Times New Roman" w:hAnsi="Times New Roman" w:cs="Times New Roman"/>
          <w:sz w:val="24"/>
          <w:szCs w:val="24"/>
        </w:rPr>
        <w:t xml:space="preserve">IG refere-se aos dados ignorados. </w:t>
      </w:r>
    </w:p>
    <w:p w:rsidR="00435376" w:rsidRDefault="00BB7788" w:rsidP="0043537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18B0ADF" wp14:editId="1E2CC25D">
            <wp:extent cx="3767666" cy="2337651"/>
            <wp:effectExtent l="0" t="0" r="444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É C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918" cy="233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131" w:rsidRPr="00435376" w:rsidRDefault="00435376" w:rsidP="0043537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5376">
        <w:rPr>
          <w:rFonts w:ascii="Times New Roman" w:hAnsi="Times New Roman" w:cs="Times New Roman"/>
        </w:rPr>
        <w:t>IG (</w:t>
      </w:r>
      <w:r w:rsidR="004B48A9">
        <w:rPr>
          <w:rFonts w:ascii="Times New Roman" w:hAnsi="Times New Roman" w:cs="Times New Roman"/>
        </w:rPr>
        <w:t>d</w:t>
      </w:r>
      <w:r w:rsidRPr="00435376">
        <w:rPr>
          <w:rFonts w:ascii="Times New Roman" w:hAnsi="Times New Roman" w:cs="Times New Roman"/>
        </w:rPr>
        <w:t xml:space="preserve">ados ignorados), SIM (refere-se a participação das gestantes no pré-natal) e Não (enquadra-se </w:t>
      </w:r>
      <w:r>
        <w:rPr>
          <w:rFonts w:ascii="Times New Roman" w:hAnsi="Times New Roman" w:cs="Times New Roman"/>
        </w:rPr>
        <w:t xml:space="preserve">ao grupo de gestantes que não realizaram o pré-natal). </w:t>
      </w:r>
      <w:r w:rsidR="00596131" w:rsidRPr="00435376">
        <w:rPr>
          <w:rFonts w:ascii="Times New Roman" w:hAnsi="Times New Roman" w:cs="Times New Roman"/>
        </w:rPr>
        <w:t xml:space="preserve">Fonte: </w:t>
      </w:r>
      <w:r w:rsidR="00596131" w:rsidRPr="00435376">
        <w:rPr>
          <w:rFonts w:ascii="Times New Roman" w:hAnsi="Times New Roman" w:cs="Times New Roman"/>
          <w:shd w:val="clear" w:color="auto" w:fill="FFFFFF"/>
        </w:rPr>
        <w:t>Sistema de Informação de Agravos de Notificação - SINAN Net. Ministério da Saúde/ DATASUS.</w:t>
      </w:r>
    </w:p>
    <w:p w:rsidR="00B61E51" w:rsidRPr="00ED7604" w:rsidRDefault="00132696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7604">
        <w:rPr>
          <w:rFonts w:ascii="Times New Roman" w:hAnsi="Times New Roman" w:cs="Times New Roman"/>
          <w:sz w:val="24"/>
          <w:szCs w:val="24"/>
        </w:rPr>
        <w:t>Em conformidade com</w:t>
      </w:r>
      <w:r w:rsidR="006371B0" w:rsidRPr="00ED7604">
        <w:rPr>
          <w:rFonts w:ascii="Times New Roman" w:hAnsi="Times New Roman" w:cs="Times New Roman"/>
          <w:sz w:val="24"/>
          <w:szCs w:val="24"/>
        </w:rPr>
        <w:t xml:space="preserve"> o Ministério da Saúde, na primeira consulta é solicitado exames essenciais para triagem sorológica da mãe, incluindo o VRDL (</w:t>
      </w:r>
      <w:proofErr w:type="spellStart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>Venereal</w:t>
      </w:r>
      <w:proofErr w:type="spellEnd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>Disease</w:t>
      </w:r>
      <w:proofErr w:type="spellEnd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>Research</w:t>
      </w:r>
      <w:proofErr w:type="spellEnd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>Laboratory</w:t>
      </w:r>
      <w:proofErr w:type="spellEnd"/>
      <w:r w:rsidR="006371B0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tendo repetição a cada três meses ou até momentos antes do parto. Mesmo com os índices alto no acompanhamento do pré-natal é notório </w:t>
      </w:r>
      <w:r w:rsidR="0040260D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>o grau de contaminação, pode-se associar: Baixa na cobertura</w:t>
      </w:r>
      <w:r w:rsidR="00ED7604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(faltas nas consultas do pré-natal)</w:t>
      </w:r>
      <w:r w:rsidR="0040260D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231CB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diagnóstico incorreto, </w:t>
      </w:r>
      <w:r w:rsidR="0040260D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>tratamento</w:t>
      </w:r>
      <w:r w:rsidR="00B61E51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insatisfatório</w:t>
      </w:r>
      <w:r w:rsidR="00ED7604" w:rsidRPr="00ED7604">
        <w:rPr>
          <w:rFonts w:ascii="Times New Roman" w:hAnsi="Times New Roman" w:cs="Times New Roman"/>
          <w:sz w:val="24"/>
          <w:szCs w:val="24"/>
          <w:shd w:val="clear" w:color="auto" w:fill="FFFFFF"/>
        </w:rPr>
        <w:t>. A assistência ao pré-natal reflete na diminuição do aborto, baixo peso ao nascer, óbito fetal et al, sendo estas as principais consequências manifestadas pela a sífilis (PADOVANI; OLIVEIRA; PELLOSO, 2018).</w:t>
      </w:r>
    </w:p>
    <w:p w:rsidR="00A36EE9" w:rsidRDefault="006C6B2E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6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Após a descoberta da positividade para o </w:t>
      </w:r>
      <w:r w:rsidRPr="00A36EE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Treponema pallidum</w:t>
      </w:r>
      <w:r w:rsidRPr="00A36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durante o pré-natal é </w:t>
      </w:r>
      <w:r w:rsidR="00F47391" w:rsidRPr="00A36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A36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magnitude </w:t>
      </w:r>
      <w:r w:rsidR="00F47391" w:rsidRPr="00A36EE9">
        <w:rPr>
          <w:rFonts w:ascii="Times New Roman" w:hAnsi="Times New Roman" w:cs="Times New Roman"/>
          <w:sz w:val="24"/>
          <w:szCs w:val="24"/>
          <w:shd w:val="clear" w:color="auto" w:fill="FFFFFF"/>
        </w:rPr>
        <w:t>investigar o acometimento entre os parceiros. O</w:t>
      </w:r>
      <w:r w:rsidR="00C2504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47391" w:rsidRPr="00A36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dados expostos na</w:t>
      </w:r>
      <w:r w:rsidR="002C012A" w:rsidRPr="00A36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figura 2</w:t>
      </w:r>
      <w:r w:rsidR="00C250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revelam uma redução referente ao processo terapêutico.</w:t>
      </w: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6F09" w:rsidRDefault="00C16F09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504E" w:rsidRPr="00A36EE9" w:rsidRDefault="00C2504E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7C9A" w:rsidRPr="00C16F09" w:rsidRDefault="00AB7C9A" w:rsidP="00AB7C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1B5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Figura 2. Cobertura do trata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mento nos parceiros para sífilis</w:t>
      </w:r>
      <w:r w:rsidRPr="00A11B5B">
        <w:rPr>
          <w:rFonts w:ascii="Times New Roman" w:hAnsi="Times New Roman" w:cs="Times New Roman"/>
          <w:sz w:val="24"/>
          <w:szCs w:val="24"/>
          <w:shd w:val="clear" w:color="auto" w:fill="FFFFFF"/>
        </w:rPr>
        <w:t>, Pernambuco</w:t>
      </w:r>
      <w:r w:rsidR="00BB7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2011</w:t>
      </w:r>
      <w:r w:rsidRPr="00A11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2018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B7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788">
        <w:rPr>
          <w:rFonts w:ascii="Times New Roman" w:hAnsi="Times New Roman" w:cs="Times New Roman"/>
          <w:sz w:val="24"/>
          <w:szCs w:val="24"/>
        </w:rPr>
        <w:t xml:space="preserve">IG pertence aos dados ignorados. </w:t>
      </w:r>
    </w:p>
    <w:p w:rsidR="00AB7C9A" w:rsidRDefault="00BB7788" w:rsidP="006371B0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pt-BR"/>
        </w:rPr>
        <w:drawing>
          <wp:inline distT="0" distB="0" distL="0" distR="0" wp14:anchorId="362929DA" wp14:editId="64374F48">
            <wp:extent cx="3522133" cy="2197464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T CL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312" cy="21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C9A" w:rsidRDefault="00435376" w:rsidP="00AB7C9A">
      <w:pPr>
        <w:spacing w:line="36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IG (Dados ignorados)</w:t>
      </w:r>
      <w:r w:rsidR="004B48A9">
        <w:rPr>
          <w:rFonts w:ascii="Times New Roman" w:hAnsi="Times New Roman" w:cs="Times New Roman"/>
          <w:sz w:val="20"/>
          <w:szCs w:val="20"/>
        </w:rPr>
        <w:t xml:space="preserve">, SIM (corresponde a quantidade de parceiros tratados devidamente) e Não (reporta-se ao parceiros que não realizaram o tratamento) </w:t>
      </w:r>
      <w:r w:rsidR="00AB7C9A" w:rsidRPr="00D458BF">
        <w:rPr>
          <w:rFonts w:ascii="Times New Roman" w:hAnsi="Times New Roman" w:cs="Times New Roman"/>
          <w:sz w:val="20"/>
          <w:szCs w:val="20"/>
        </w:rPr>
        <w:t xml:space="preserve">Fonte: </w:t>
      </w:r>
      <w:r w:rsidR="00AB7C9A" w:rsidRPr="00D458BF">
        <w:rPr>
          <w:rFonts w:ascii="Times New Roman" w:hAnsi="Times New Roman" w:cs="Times New Roman"/>
          <w:sz w:val="20"/>
          <w:szCs w:val="20"/>
          <w:shd w:val="clear" w:color="auto" w:fill="FFFFFF"/>
        </w:rPr>
        <w:t>Sistema de Informação de Agravos de Notificação - SINAN Net. Ministério da Saúde/ DATASUS.</w:t>
      </w:r>
    </w:p>
    <w:p w:rsidR="00E14CD5" w:rsidRPr="00C73BEE" w:rsidRDefault="00E14CD5" w:rsidP="00E14CD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4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tratamento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tornar oportuno quando a gestante juntamente com o parceiro utiliza doses de 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Benzatina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sendo aplicada a última principalmente nas mulheres 30 dias antes da realização do part</w:t>
      </w:r>
      <w:r w:rsidR="00943C2B">
        <w:rPr>
          <w:rFonts w:ascii="Times New Roman" w:hAnsi="Times New Roman" w:cs="Times New Roman"/>
          <w:sz w:val="24"/>
          <w:szCs w:val="24"/>
          <w:shd w:val="clear" w:color="auto" w:fill="FFFFFF"/>
        </w:rPr>
        <w:t>o. Notificou um déficit de 49,73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da não realização da aplicação medicamentosa, podendo está correlacionado com questões culturais impostas entre os homens, principalmente </w:t>
      </w:r>
      <w:r w:rsidR="00BB7788">
        <w:rPr>
          <w:rFonts w:ascii="Times New Roman" w:hAnsi="Times New Roman" w:cs="Times New Roman"/>
          <w:sz w:val="24"/>
          <w:szCs w:val="24"/>
          <w:shd w:val="clear" w:color="auto" w:fill="FFFFFF"/>
        </w:rPr>
        <w:t>aqueles que não possuem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conhecimento sobre a doença</w:t>
      </w:r>
      <w:r w:rsidR="00E42167">
        <w:rPr>
          <w:rFonts w:ascii="Times New Roman" w:hAnsi="Times New Roman" w:cs="Times New Roman"/>
          <w:sz w:val="24"/>
          <w:szCs w:val="24"/>
          <w:shd w:val="clear" w:color="auto" w:fill="FFFFFF"/>
        </w:rPr>
        <w:t>. Devido a esta falha no período da terapia imposta pelo</w:t>
      </w:r>
      <w:r w:rsidR="00BB77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F06FBB">
        <w:rPr>
          <w:rFonts w:ascii="Times New Roman" w:hAnsi="Times New Roman" w:cs="Times New Roman"/>
          <w:sz w:val="24"/>
          <w:szCs w:val="24"/>
          <w:shd w:val="clear" w:color="auto" w:fill="FFFFFF"/>
        </w:rPr>
        <w:t>profissionais</w:t>
      </w:r>
      <w:r w:rsidR="00E421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saúde</w:t>
      </w:r>
      <w:r w:rsidR="00F06FBB">
        <w:rPr>
          <w:rFonts w:ascii="Times New Roman" w:hAnsi="Times New Roman" w:cs="Times New Roman"/>
          <w:sz w:val="24"/>
          <w:szCs w:val="24"/>
          <w:shd w:val="clear" w:color="auto" w:fill="FFFFFF"/>
        </w:rPr>
        <w:t>, podem vim a comprometer ainda mais o quadro de infecção na</w:t>
      </w:r>
      <w:r w:rsidR="00587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gestantes </w:t>
      </w:r>
      <w:r w:rsidR="00F06F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por consequência aumentar a probabilidade de contaminação </w:t>
      </w:r>
      <w:r w:rsidR="00F06FBB" w:rsidRPr="00C73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placentária </w:t>
      </w:r>
      <w:r w:rsidR="002D7108" w:rsidRPr="00C73BEE">
        <w:rPr>
          <w:rFonts w:ascii="Times New Roman" w:hAnsi="Times New Roman" w:cs="Times New Roman"/>
          <w:sz w:val="24"/>
          <w:szCs w:val="24"/>
          <w:shd w:val="clear" w:color="auto" w:fill="FFFFFF"/>
        </w:rPr>
        <w:t>(LAFETÁ et al., 2016).</w:t>
      </w:r>
    </w:p>
    <w:p w:rsidR="002D7108" w:rsidRPr="00C73BEE" w:rsidRDefault="002D7108" w:rsidP="00E14CD5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7108" w:rsidRDefault="002D7108" w:rsidP="00E14CD5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D71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CONCLUSÃO </w:t>
      </w:r>
    </w:p>
    <w:p w:rsidR="005871F4" w:rsidRDefault="005871F4" w:rsidP="00E14CD5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00912" w:rsidRDefault="005871F4" w:rsidP="00BE31D9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sífilis congênita é um problema de saúde pública. O referente estudo mostrou-se eficiente nas confirmações epidem</w:t>
      </w:r>
      <w:r w:rsidR="00996815">
        <w:rPr>
          <w:rFonts w:ascii="Times New Roman" w:hAnsi="Times New Roman" w:cs="Times New Roman"/>
          <w:sz w:val="24"/>
          <w:szCs w:val="24"/>
          <w:shd w:val="clear" w:color="auto" w:fill="FFFFFF"/>
        </w:rPr>
        <w:t>iológicas, revelando que as diferenças socioeconômicas é um dos principais fatores relacionados com sua positividade. A</w:t>
      </w:r>
      <w:r w:rsidR="00E53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co</w:t>
      </w:r>
      <w:r w:rsidR="00996815">
        <w:rPr>
          <w:rFonts w:ascii="Times New Roman" w:hAnsi="Times New Roman" w:cs="Times New Roman"/>
          <w:sz w:val="24"/>
          <w:szCs w:val="24"/>
          <w:shd w:val="clear" w:color="auto" w:fill="FFFFFF"/>
        </w:rPr>
        <w:t>nclusão dos estudos minimiza</w:t>
      </w:r>
      <w:r w:rsidR="00E53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conhecimento das principais doenças e</w:t>
      </w:r>
      <w:r w:rsidR="00C16F09">
        <w:rPr>
          <w:rFonts w:ascii="Times New Roman" w:hAnsi="Times New Roman" w:cs="Times New Roman"/>
          <w:sz w:val="24"/>
          <w:szCs w:val="24"/>
          <w:shd w:val="clear" w:color="auto" w:fill="FFFFFF"/>
        </w:rPr>
        <w:t>vitadas com o uso do preservativo</w:t>
      </w:r>
      <w:r w:rsidR="00C815CB">
        <w:rPr>
          <w:rFonts w:ascii="Times New Roman" w:hAnsi="Times New Roman" w:cs="Times New Roman"/>
          <w:sz w:val="24"/>
          <w:szCs w:val="24"/>
          <w:shd w:val="clear" w:color="auto" w:fill="FFFFFF"/>
        </w:rPr>
        <w:t>, a</w:t>
      </w:r>
      <w:r w:rsidR="00E53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partir disto</w:t>
      </w:r>
      <w:r w:rsidR="00BE31D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53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15CB">
        <w:rPr>
          <w:rFonts w:ascii="Times New Roman" w:hAnsi="Times New Roman" w:cs="Times New Roman"/>
          <w:sz w:val="24"/>
          <w:szCs w:val="24"/>
          <w:shd w:val="clear" w:color="auto" w:fill="FFFFFF"/>
        </w:rPr>
        <w:t>devem-se</w:t>
      </w:r>
      <w:r w:rsidR="00E53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introduzir projetos</w:t>
      </w:r>
      <w:r w:rsidR="00C815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educacionais</w:t>
      </w:r>
      <w:r w:rsidR="00E53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direcionados a este grupo presente na região Pernambucana, ensinando e reafirmando a importância da orientação sexual</w:t>
      </w:r>
      <w:r w:rsidR="00BE31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sendo também necessário </w:t>
      </w:r>
      <w:r w:rsidR="00BB2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aplicabilidade do </w:t>
      </w:r>
      <w:r w:rsidR="00BB24CB" w:rsidRPr="00530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Projeto Saúde e Prevenção nas Escolas</w:t>
      </w:r>
      <w:r w:rsidR="00BB2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E31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reforçando entre os</w:t>
      </w:r>
      <w:r w:rsidR="00BB2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mais jovens o ato de se cuidarem na prática sexual, depreciando os riscos das doenças e gravidez </w:t>
      </w:r>
      <w:r w:rsidR="00A37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indesejável. </w:t>
      </w:r>
    </w:p>
    <w:p w:rsidR="00735B5E" w:rsidRDefault="00735B5E" w:rsidP="00F407A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07AD" w:rsidRPr="00735B5E" w:rsidRDefault="00F407AD" w:rsidP="00F40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9A" w:rsidRDefault="00465E02" w:rsidP="006C37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6C379A" w:rsidRPr="006C379A" w:rsidRDefault="006C379A" w:rsidP="006C37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79A" w:rsidRDefault="006C379A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ANDRADE, Ana Laura Mendes Becker, MAGALHÃES, </w:t>
      </w:r>
      <w:r w:rsidRPr="00F47391">
        <w:rPr>
          <w:rFonts w:ascii="Times New Roman" w:hAnsi="Times New Roman" w:cs="Times New Roman"/>
          <w:sz w:val="24"/>
          <w:szCs w:val="24"/>
        </w:rPr>
        <w:t>Pedro Vitor Veiga Silva, MORAES, Marília Magalhães, TRESOLDI, Antônia Teresinha, PEREIRA, Ricardo Mendes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 DIAGNÓSTICO TARDIO DE SÍFILIS CONGÊNITA: UMA REALIDADE NA ATENÇÃO À SAÚDE DA MULHER E DA CRIANÇA NO BRASIL.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Paulista de Pediatria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São Paulo, p.376-381, 2017.</w:t>
      </w:r>
    </w:p>
    <w:p w:rsidR="00C73BEE" w:rsidRPr="006C379A" w:rsidRDefault="00C73BEE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9A" w:rsidRDefault="006C379A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47391">
        <w:rPr>
          <w:rFonts w:ascii="Times New Roman" w:hAnsi="Times New Roman" w:cs="Times New Roman"/>
          <w:sz w:val="24"/>
          <w:szCs w:val="24"/>
          <w:highlight w:val="white"/>
        </w:rPr>
        <w:t>BRASIL. Resolução nº 466, de 2012. </w:t>
      </w:r>
      <w:r w:rsidRPr="00F47391">
        <w:rPr>
          <w:rFonts w:ascii="Times New Roman" w:hAnsi="Times New Roman" w:cs="Times New Roman"/>
          <w:b/>
          <w:sz w:val="24"/>
          <w:szCs w:val="24"/>
          <w:highlight w:val="white"/>
        </w:rPr>
        <w:t>Resolução Nº 466, de 12 de Dezembro de 2012</w:t>
      </w:r>
      <w:r w:rsidRPr="00F47391">
        <w:rPr>
          <w:rFonts w:ascii="Times New Roman" w:hAnsi="Times New Roman" w:cs="Times New Roman"/>
          <w:sz w:val="24"/>
          <w:szCs w:val="24"/>
          <w:highlight w:val="white"/>
        </w:rPr>
        <w:t>. BRASIL, DF, 12 dez. 2012. Seção 1.</w:t>
      </w: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73BEE" w:rsidRPr="00F47391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C379A" w:rsidRDefault="006C379A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CAVALCANTE, Ana 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Egliny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S, SILVA, </w:t>
      </w:r>
      <w:r w:rsidRPr="00F47391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Adelane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M, RODRIGUES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Regynara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M, NETTO, José Jeová Mourão, MOREIRA Andréa CA, GOYANNA, Natália F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 DIAGNÓSTICO E TRATAMENTO DA SÍFILIS: uma Investigação com Mulheres Assistidas na Atenção Básica em Sobral, Ceará. </w:t>
      </w:r>
      <w:proofErr w:type="spellStart"/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Dst</w:t>
      </w:r>
      <w:proofErr w:type="spellEnd"/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- Jornal Brasileiro de Doenças Sexualmente Transmissíveis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Ceará, p.239-245, 2012. </w:t>
      </w: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Pr="00F47391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Default="006C379A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COOPER, Joshua M, </w:t>
      </w:r>
      <w:r w:rsidRPr="00F47391">
        <w:rPr>
          <w:rFonts w:ascii="Times New Roman" w:hAnsi="Times New Roman" w:cs="Times New Roman"/>
          <w:sz w:val="24"/>
          <w:szCs w:val="24"/>
        </w:rPr>
        <w:t>MICHELOW, Ian C, WOZNIAK, Phillip S, SÁNCHEZ, Pablo J.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7391">
        <w:rPr>
          <w:rFonts w:ascii="Times New Roman" w:hAnsi="Times New Roman" w:cs="Times New Roman"/>
          <w:sz w:val="24"/>
          <w:szCs w:val="24"/>
        </w:rPr>
        <w:t>Em tempo: a persistência da sífilis congênita no Brasil --- Mais avanços são necessários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Paulista de Pediatria (</w:t>
      </w:r>
      <w:proofErr w:type="spellStart"/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english</w:t>
      </w:r>
      <w:proofErr w:type="spellEnd"/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Edition</w:t>
      </w:r>
      <w:proofErr w:type="spellEnd"/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[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s.l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.], v. 34, n. 3, p.251-253, set. 2016. 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Elsevier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BV. </w:t>
      </w:r>
    </w:p>
    <w:p w:rsidR="00C73BEE" w:rsidRPr="00F47391" w:rsidRDefault="00C73BEE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Default="006C379A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COSTA, Carolina Vaz da, SANTOS, </w:t>
      </w:r>
      <w:r w:rsidRPr="00F47391">
        <w:rPr>
          <w:rFonts w:ascii="Times New Roman" w:hAnsi="Times New Roman" w:cs="Times New Roman"/>
          <w:sz w:val="24"/>
          <w:szCs w:val="24"/>
        </w:rPr>
        <w:t xml:space="preserve">Isabela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Arcipretti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Brait dos, SILVA, Joyce Matias da, BARCELOS Thiago Fernandes, GUERRA. Heloísa Silva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 SÍFILIS CONGÊNITA: REPERCUSSÕES E DESAFIOS.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Arquivos Catarinenses de Medicina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Rio Verde, p.194-202, 2017. </w:t>
      </w: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Pr="00F47391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9A" w:rsidRDefault="006C379A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DANTAS, Lívia Azevedo, JERÔNIMO, </w:t>
      </w:r>
      <w:r w:rsidRPr="00F47391">
        <w:rPr>
          <w:rFonts w:ascii="Times New Roman" w:hAnsi="Times New Roman" w:cs="Times New Roman"/>
          <w:sz w:val="24"/>
          <w:szCs w:val="24"/>
        </w:rPr>
        <w:t xml:space="preserve">Silvana Helena Neves de Medeiros, TEIXEIRA,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Gracimary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Alves, LOPES, Thais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Rosental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Gabriel, CASSIANO, Alexandra Nascimento, CARVALHO,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Jovanka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Bittencourt Leite de. 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Perfil epidemiológico de sífilis adquirida diagnosticada e notificada em hospital universitário materno infantil.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Eletrônica Trimestral de Enfermagem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Rio Grande do Norte, p.227-236, 2012. </w:t>
      </w: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9A" w:rsidRDefault="006C379A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DOMINGUES, Rosa Maria Soares Madeira; SARACENI, Valeria; HARTZ, Zulmira Maria de Araújo </w:t>
      </w:r>
      <w:r w:rsidRPr="00F47391">
        <w:rPr>
          <w:rFonts w:ascii="Times New Roman" w:hAnsi="Times New Roman" w:cs="Times New Roman"/>
          <w:sz w:val="24"/>
          <w:szCs w:val="24"/>
        </w:rPr>
        <w:t xml:space="preserve">LEAL, Maria do Carmo. 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Sífilis congênita: evento sentinela da qualidade da assistência pré-natal.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de Saúde Pública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Rio de Janeiro, p.147-157, 2013. </w:t>
      </w: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Pr="00F47391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9A" w:rsidRDefault="006C379A" w:rsidP="00AF437D">
      <w:pPr>
        <w:pStyle w:val="Textodenotaderodap"/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FEITOSA, José Antônio da Silva; ROCHA, Carlos Henrique Roriz da; COSTA, Fernanda Salustiano. Artigo de Revisão: Sífilis congênita.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de Medicina e Saúde de Brasília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[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s.l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.], p.286-297, 2016.</w:t>
      </w:r>
    </w:p>
    <w:p w:rsidR="00C73BEE" w:rsidRDefault="00C73BEE" w:rsidP="00AF437D">
      <w:pPr>
        <w:pStyle w:val="Textodenotaderodap"/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Pr="00C73BEE" w:rsidRDefault="00C73BEE" w:rsidP="00AF437D">
      <w:pPr>
        <w:pStyle w:val="Textodenotaderodap"/>
        <w:tabs>
          <w:tab w:val="center" w:pos="453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Default="006C379A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FELIZ, 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Marjorie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Cristiane, MEDEIROS,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Adeli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Regina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Prizybici</w:t>
      </w:r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de, ROSSONI, Andrea Maciel,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Tahnus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, Tony, PEREIRA Adriane Miro Vianna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Benke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>, RODRUIGUES, Cristina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 Aderência ao seguimento no cuidado ao recém-nascido exposto à sífilis e características associadas à interrupção do acompanhamento.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Brasileira de Epidemiologia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[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s.l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.], v. </w:t>
      </w:r>
      <w:r w:rsidR="00C73BEE">
        <w:rPr>
          <w:rFonts w:ascii="Times New Roman" w:hAnsi="Times New Roman" w:cs="Times New Roman"/>
          <w:sz w:val="24"/>
          <w:szCs w:val="24"/>
          <w:shd w:val="clear" w:color="auto" w:fill="FFFFFF"/>
        </w:rPr>
        <w:t>19, n. 4, p.727-739, dez. 2016.</w:t>
      </w:r>
    </w:p>
    <w:p w:rsidR="00C73BEE" w:rsidRDefault="00C73BEE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9A" w:rsidRDefault="006C379A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LAFETÁ, Kátia Regina Gandra, JÚNIOR, </w:t>
      </w:r>
      <w:r w:rsidRPr="00F47391">
        <w:rPr>
          <w:rFonts w:ascii="Times New Roman" w:hAnsi="Times New Roman" w:cs="Times New Roman"/>
          <w:sz w:val="24"/>
          <w:szCs w:val="24"/>
        </w:rPr>
        <w:t xml:space="preserve">Hercílio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Martelli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, SILVEIRA,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Marise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Fagundes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PARANAÍBA, </w:t>
      </w:r>
      <w:r w:rsidRPr="00F47391">
        <w:rPr>
          <w:rFonts w:ascii="Times New Roman" w:hAnsi="Times New Roman" w:cs="Times New Roman"/>
          <w:sz w:val="24"/>
          <w:szCs w:val="24"/>
        </w:rPr>
        <w:t xml:space="preserve">Lívia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Máris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 Ribeiro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 Sífilis materna e congênita, subnotificação e difícil controle.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Brasileira de Epidemiologia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Minas Gerais, p.63-74, 2016. </w:t>
      </w: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Pr="00F47391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Default="006C379A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MAGALHÃES, Daniela Mendes dos Santos, </w:t>
      </w:r>
      <w:r w:rsidRPr="00F47391">
        <w:rPr>
          <w:rFonts w:ascii="Times New Roman" w:hAnsi="Times New Roman" w:cs="Times New Roman"/>
          <w:sz w:val="24"/>
          <w:szCs w:val="24"/>
        </w:rPr>
        <w:t xml:space="preserve">KAWAGUCHI, Inês Aparecida </w:t>
      </w:r>
      <w:proofErr w:type="spellStart"/>
      <w:r w:rsidRPr="00F47391">
        <w:rPr>
          <w:rFonts w:ascii="Times New Roman" w:hAnsi="Times New Roman" w:cs="Times New Roman"/>
          <w:sz w:val="24"/>
          <w:szCs w:val="24"/>
        </w:rPr>
        <w:t>Laudares</w:t>
      </w:r>
      <w:proofErr w:type="spellEnd"/>
      <w:r w:rsidRPr="00F47391">
        <w:rPr>
          <w:rFonts w:ascii="Times New Roman" w:hAnsi="Times New Roman" w:cs="Times New Roman"/>
          <w:sz w:val="24"/>
          <w:szCs w:val="24"/>
        </w:rPr>
        <w:t xml:space="preserve">, DIAS, Adriano, CALDERON, Iracema de Mattos Paranhos. 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Sífilis materna e congênita: ainda um desafio.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 xml:space="preserve">Revista Paraense de </w:t>
      </w:r>
      <w:proofErr w:type="spellStart"/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Medcina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Cad. Saúde Pública, Rio de Janeiro, p.1109-1120, 2013. </w:t>
      </w:r>
    </w:p>
    <w:p w:rsidR="00C73BEE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Pr="00F47391" w:rsidRDefault="00C73BEE" w:rsidP="00AF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Default="006C379A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NONATO, Solange Maria; MELO, Ana Paula Souto; GUIMARÃES, Mark Drew Crosland. Sífilis na gestação e fatores associados à sífilis congênita em Belo 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Horizonte-MG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2010-2013.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Epidemiologia e Serviços da Saúde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Brasília, p.681-694, 2015.</w:t>
      </w:r>
    </w:p>
    <w:p w:rsidR="00C73BEE" w:rsidRPr="00F47391" w:rsidRDefault="00C73BEE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BEE" w:rsidRDefault="006C379A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PADOVANI, Camila; OLIVEIRA, Rosana 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Rosseto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de; PELLOSO, Sandra Marisa. Sífilis na gestação: associação das características maternas e perinatais em região do sul do Brasil.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Latino-americana de Enfermagem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[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s.l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.], v. 26, p.2-10, 9 ago. 2018.</w:t>
      </w:r>
    </w:p>
    <w:p w:rsidR="00C73BEE" w:rsidRPr="00C73BEE" w:rsidRDefault="00C73BEE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C379A" w:rsidRPr="00F47391" w:rsidRDefault="006C379A" w:rsidP="00AF43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RUSSO, 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Kalline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ARREGUY, Marília </w:t>
      </w:r>
      <w:proofErr w:type="spellStart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Etienne</w:t>
      </w:r>
      <w:proofErr w:type="spellEnd"/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Projeto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“Saúde e Prevenção nas Escolas”: p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ercepções de professores e alunos sobre a distribuição de preservativos masculinos no ambiente escolar. </w:t>
      </w:r>
      <w:r w:rsidRPr="00F47391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de Saúde Coletiva</w:t>
      </w:r>
      <w:r w:rsidRPr="00F47391">
        <w:rPr>
          <w:rFonts w:ascii="Times New Roman" w:hAnsi="Times New Roman" w:cs="Times New Roman"/>
          <w:sz w:val="24"/>
          <w:szCs w:val="24"/>
          <w:shd w:val="clear" w:color="auto" w:fill="FFFFFF"/>
        </w:rPr>
        <w:t>, Rio de Janeiro, p.501-523, 2015.</w:t>
      </w:r>
    </w:p>
    <w:sectPr w:rsidR="006C379A" w:rsidRPr="00F47391" w:rsidSect="00C23742">
      <w:head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AE" w:rsidRDefault="00623BAE" w:rsidP="00E53DB6">
      <w:pPr>
        <w:spacing w:after="0" w:line="240" w:lineRule="auto"/>
      </w:pPr>
      <w:r>
        <w:separator/>
      </w:r>
    </w:p>
  </w:endnote>
  <w:endnote w:type="continuationSeparator" w:id="0">
    <w:p w:rsidR="00623BAE" w:rsidRDefault="00623BAE" w:rsidP="00E5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77" w:rsidRDefault="00063E77">
    <w:pPr>
      <w:pStyle w:val="Rodap"/>
      <w:jc w:val="right"/>
    </w:pPr>
  </w:p>
  <w:p w:rsidR="00063E77" w:rsidRDefault="00063E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AE" w:rsidRDefault="00623BAE" w:rsidP="00E53DB6">
      <w:pPr>
        <w:spacing w:after="0" w:line="240" w:lineRule="auto"/>
      </w:pPr>
      <w:r>
        <w:separator/>
      </w:r>
    </w:p>
  </w:footnote>
  <w:footnote w:type="continuationSeparator" w:id="0">
    <w:p w:rsidR="00623BAE" w:rsidRDefault="00623BAE" w:rsidP="00E5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914837"/>
      <w:docPartObj>
        <w:docPartGallery w:val="Page Numbers (Top of Page)"/>
        <w:docPartUnique/>
      </w:docPartObj>
    </w:sdtPr>
    <w:sdtEndPr/>
    <w:sdtContent>
      <w:p w:rsidR="00063E77" w:rsidRDefault="00063E7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88C">
          <w:rPr>
            <w:noProof/>
          </w:rPr>
          <w:t>2</w:t>
        </w:r>
        <w:r>
          <w:fldChar w:fldCharType="end"/>
        </w:r>
      </w:p>
    </w:sdtContent>
  </w:sdt>
  <w:p w:rsidR="00063E77" w:rsidRDefault="00063E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42"/>
    <w:rsid w:val="00012BB8"/>
    <w:rsid w:val="00020E8B"/>
    <w:rsid w:val="000231CB"/>
    <w:rsid w:val="00063E77"/>
    <w:rsid w:val="000754C2"/>
    <w:rsid w:val="00082FD5"/>
    <w:rsid w:val="000A4A22"/>
    <w:rsid w:val="000E38D6"/>
    <w:rsid w:val="00115D93"/>
    <w:rsid w:val="00126139"/>
    <w:rsid w:val="00131E68"/>
    <w:rsid w:val="00132696"/>
    <w:rsid w:val="00137D6E"/>
    <w:rsid w:val="00170535"/>
    <w:rsid w:val="00181915"/>
    <w:rsid w:val="001B0884"/>
    <w:rsid w:val="001B1F31"/>
    <w:rsid w:val="001C2C37"/>
    <w:rsid w:val="001E7044"/>
    <w:rsid w:val="00222B12"/>
    <w:rsid w:val="00243BF5"/>
    <w:rsid w:val="0025629F"/>
    <w:rsid w:val="0027549E"/>
    <w:rsid w:val="002C012A"/>
    <w:rsid w:val="002D2DD6"/>
    <w:rsid w:val="002D7108"/>
    <w:rsid w:val="002F4A55"/>
    <w:rsid w:val="003D46CD"/>
    <w:rsid w:val="003E133C"/>
    <w:rsid w:val="0040260D"/>
    <w:rsid w:val="00405362"/>
    <w:rsid w:val="00435376"/>
    <w:rsid w:val="00465E02"/>
    <w:rsid w:val="004B48A9"/>
    <w:rsid w:val="004E4917"/>
    <w:rsid w:val="004E6DB4"/>
    <w:rsid w:val="004E7251"/>
    <w:rsid w:val="00530637"/>
    <w:rsid w:val="0053699F"/>
    <w:rsid w:val="005406B0"/>
    <w:rsid w:val="00550E81"/>
    <w:rsid w:val="00573C86"/>
    <w:rsid w:val="005871F4"/>
    <w:rsid w:val="00596131"/>
    <w:rsid w:val="005F536E"/>
    <w:rsid w:val="00623BAE"/>
    <w:rsid w:val="00624781"/>
    <w:rsid w:val="00632663"/>
    <w:rsid w:val="006371B0"/>
    <w:rsid w:val="00647615"/>
    <w:rsid w:val="006C379A"/>
    <w:rsid w:val="006C58F1"/>
    <w:rsid w:val="006C6B2E"/>
    <w:rsid w:val="006E40BB"/>
    <w:rsid w:val="00735B5E"/>
    <w:rsid w:val="00750C52"/>
    <w:rsid w:val="00780187"/>
    <w:rsid w:val="00787ED0"/>
    <w:rsid w:val="007A44BF"/>
    <w:rsid w:val="007B0120"/>
    <w:rsid w:val="007B4AD2"/>
    <w:rsid w:val="007D773A"/>
    <w:rsid w:val="007F1D89"/>
    <w:rsid w:val="007F4D46"/>
    <w:rsid w:val="00812D6E"/>
    <w:rsid w:val="008862CC"/>
    <w:rsid w:val="00890FF7"/>
    <w:rsid w:val="00892C91"/>
    <w:rsid w:val="008C33FF"/>
    <w:rsid w:val="008C79D1"/>
    <w:rsid w:val="009010DE"/>
    <w:rsid w:val="00913D5D"/>
    <w:rsid w:val="00917D16"/>
    <w:rsid w:val="00937299"/>
    <w:rsid w:val="00943C2B"/>
    <w:rsid w:val="00947E5D"/>
    <w:rsid w:val="00996815"/>
    <w:rsid w:val="00A14803"/>
    <w:rsid w:val="00A2288C"/>
    <w:rsid w:val="00A36EE9"/>
    <w:rsid w:val="00A37263"/>
    <w:rsid w:val="00A94B67"/>
    <w:rsid w:val="00AB0F61"/>
    <w:rsid w:val="00AB7C9A"/>
    <w:rsid w:val="00AE2D10"/>
    <w:rsid w:val="00AF437D"/>
    <w:rsid w:val="00B31CB3"/>
    <w:rsid w:val="00B44D56"/>
    <w:rsid w:val="00B61E51"/>
    <w:rsid w:val="00B676CC"/>
    <w:rsid w:val="00B718FD"/>
    <w:rsid w:val="00B71A26"/>
    <w:rsid w:val="00B85426"/>
    <w:rsid w:val="00B90182"/>
    <w:rsid w:val="00BB24CB"/>
    <w:rsid w:val="00BB7788"/>
    <w:rsid w:val="00BC3F89"/>
    <w:rsid w:val="00BD485D"/>
    <w:rsid w:val="00BE31D9"/>
    <w:rsid w:val="00C06CE6"/>
    <w:rsid w:val="00C16F09"/>
    <w:rsid w:val="00C23742"/>
    <w:rsid w:val="00C2504E"/>
    <w:rsid w:val="00C3373A"/>
    <w:rsid w:val="00C4080E"/>
    <w:rsid w:val="00C4185E"/>
    <w:rsid w:val="00C65744"/>
    <w:rsid w:val="00C73BEE"/>
    <w:rsid w:val="00C815CB"/>
    <w:rsid w:val="00C8538F"/>
    <w:rsid w:val="00CB294F"/>
    <w:rsid w:val="00CB641F"/>
    <w:rsid w:val="00CD7335"/>
    <w:rsid w:val="00CE4E20"/>
    <w:rsid w:val="00D16D5B"/>
    <w:rsid w:val="00D327BF"/>
    <w:rsid w:val="00D36A38"/>
    <w:rsid w:val="00D4384B"/>
    <w:rsid w:val="00D467C3"/>
    <w:rsid w:val="00D51E28"/>
    <w:rsid w:val="00D635FB"/>
    <w:rsid w:val="00D67F43"/>
    <w:rsid w:val="00DA23E5"/>
    <w:rsid w:val="00DC244A"/>
    <w:rsid w:val="00E00912"/>
    <w:rsid w:val="00E14CD5"/>
    <w:rsid w:val="00E2272E"/>
    <w:rsid w:val="00E350DF"/>
    <w:rsid w:val="00E40EA1"/>
    <w:rsid w:val="00E41623"/>
    <w:rsid w:val="00E42167"/>
    <w:rsid w:val="00E444CA"/>
    <w:rsid w:val="00E53DB6"/>
    <w:rsid w:val="00E64399"/>
    <w:rsid w:val="00EB2B5E"/>
    <w:rsid w:val="00ED7604"/>
    <w:rsid w:val="00F06FBB"/>
    <w:rsid w:val="00F407AD"/>
    <w:rsid w:val="00F411A8"/>
    <w:rsid w:val="00F47391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C237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3742"/>
    <w:rPr>
      <w:sz w:val="20"/>
      <w:szCs w:val="20"/>
    </w:rPr>
  </w:style>
  <w:style w:type="table" w:styleId="SombreamentoClaro">
    <w:name w:val="Light Shading"/>
    <w:basedOn w:val="Tabelanormal"/>
    <w:uiPriority w:val="60"/>
    <w:rsid w:val="001E70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rte">
    <w:name w:val="Strong"/>
    <w:basedOn w:val="Fontepargpadro"/>
    <w:uiPriority w:val="22"/>
    <w:qFormat/>
    <w:rsid w:val="00465E02"/>
    <w:rPr>
      <w:b/>
      <w:bCs/>
    </w:rPr>
  </w:style>
  <w:style w:type="character" w:styleId="Hyperlink">
    <w:name w:val="Hyperlink"/>
    <w:basedOn w:val="Fontepargpadro"/>
    <w:uiPriority w:val="99"/>
    <w:unhideWhenUsed/>
    <w:rsid w:val="00890FF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3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DB6"/>
  </w:style>
  <w:style w:type="paragraph" w:styleId="Rodap">
    <w:name w:val="footer"/>
    <w:basedOn w:val="Normal"/>
    <w:link w:val="RodapChar"/>
    <w:uiPriority w:val="99"/>
    <w:unhideWhenUsed/>
    <w:rsid w:val="00E53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DB6"/>
  </w:style>
  <w:style w:type="paragraph" w:styleId="Textodebalo">
    <w:name w:val="Balloon Text"/>
    <w:basedOn w:val="Normal"/>
    <w:link w:val="TextodebaloChar"/>
    <w:uiPriority w:val="99"/>
    <w:semiHidden/>
    <w:unhideWhenUsed/>
    <w:rsid w:val="00B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7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C237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3742"/>
    <w:rPr>
      <w:sz w:val="20"/>
      <w:szCs w:val="20"/>
    </w:rPr>
  </w:style>
  <w:style w:type="table" w:styleId="SombreamentoClaro">
    <w:name w:val="Light Shading"/>
    <w:basedOn w:val="Tabelanormal"/>
    <w:uiPriority w:val="60"/>
    <w:rsid w:val="001E70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rte">
    <w:name w:val="Strong"/>
    <w:basedOn w:val="Fontepargpadro"/>
    <w:uiPriority w:val="22"/>
    <w:qFormat/>
    <w:rsid w:val="00465E02"/>
    <w:rPr>
      <w:b/>
      <w:bCs/>
    </w:rPr>
  </w:style>
  <w:style w:type="character" w:styleId="Hyperlink">
    <w:name w:val="Hyperlink"/>
    <w:basedOn w:val="Fontepargpadro"/>
    <w:uiPriority w:val="99"/>
    <w:unhideWhenUsed/>
    <w:rsid w:val="00890FF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3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DB6"/>
  </w:style>
  <w:style w:type="paragraph" w:styleId="Rodap">
    <w:name w:val="footer"/>
    <w:basedOn w:val="Normal"/>
    <w:link w:val="RodapChar"/>
    <w:uiPriority w:val="99"/>
    <w:unhideWhenUsed/>
    <w:rsid w:val="00E53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DB6"/>
  </w:style>
  <w:style w:type="paragraph" w:styleId="Textodebalo">
    <w:name w:val="Balloon Text"/>
    <w:basedOn w:val="Normal"/>
    <w:link w:val="TextodebaloChar"/>
    <w:uiPriority w:val="99"/>
    <w:semiHidden/>
    <w:unhideWhenUsed/>
    <w:rsid w:val="00BC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756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3053</Words>
  <Characters>16490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Riquely Sá</dc:creator>
  <cp:lastModifiedBy>Riquely Sá</cp:lastModifiedBy>
  <cp:revision>2</cp:revision>
  <dcterms:created xsi:type="dcterms:W3CDTF">2019-08-26T20:29:00Z</dcterms:created>
  <dcterms:modified xsi:type="dcterms:W3CDTF">2019-08-26T20:29:00Z</dcterms:modified>
</cp:coreProperties>
</file>