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61" w:rsidRPr="004422CC" w:rsidRDefault="00E11B92" w:rsidP="00CA2CC4">
      <w:pPr>
        <w:autoSpaceDE w:val="0"/>
        <w:autoSpaceDN w:val="0"/>
        <w:adjustRightInd w:val="0"/>
        <w:jc w:val="center"/>
        <w:rPr>
          <w:rFonts w:ascii="BookmanITCbyBT-Light" w:hAnsi="BookmanITCbyBT-Light" w:cs="BookmanITCbyBT-Light"/>
          <w:b/>
          <w:sz w:val="20"/>
          <w:szCs w:val="20"/>
        </w:rPr>
      </w:pPr>
      <w:r>
        <w:rPr>
          <w:rFonts w:ascii="Bookman-Demi" w:hAnsi="Bookman-Demi" w:cs="Bookman-Demi"/>
          <w:b/>
        </w:rPr>
        <w:t>A</w:t>
      </w:r>
      <w:r w:rsidRPr="004422CC">
        <w:rPr>
          <w:rFonts w:ascii="Bookman-Demi" w:hAnsi="Bookman-Demi" w:cs="Bookman-Demi"/>
          <w:b/>
        </w:rPr>
        <w:t xml:space="preserve">valiação sensorial de </w:t>
      </w:r>
      <w:proofErr w:type="spellStart"/>
      <w:r w:rsidRPr="00536C21">
        <w:rPr>
          <w:rFonts w:ascii="Bookman-Demi" w:hAnsi="Bookman-Demi" w:cs="Bookman-Demi"/>
          <w:b/>
          <w:i/>
        </w:rPr>
        <w:t>sorbet</w:t>
      </w:r>
      <w:proofErr w:type="spellEnd"/>
      <w:r>
        <w:rPr>
          <w:rFonts w:ascii="Bookman-Demi" w:hAnsi="Bookman-Demi" w:cs="Bookman-Demi"/>
          <w:b/>
        </w:rPr>
        <w:t xml:space="preserve"> sem emulsificante produzido a partir de</w:t>
      </w:r>
      <w:r w:rsidRPr="004422CC">
        <w:rPr>
          <w:rFonts w:ascii="Bookman-Demi" w:hAnsi="Bookman-Demi" w:cs="Bookman-Demi"/>
          <w:b/>
        </w:rPr>
        <w:t xml:space="preserve"> caldo de cana</w:t>
      </w:r>
    </w:p>
    <w:p w:rsidR="00E11B92" w:rsidRDefault="00E11B92" w:rsidP="00CA2CC4">
      <w:pPr>
        <w:jc w:val="center"/>
        <w:rPr>
          <w:b/>
          <w:bCs/>
        </w:rPr>
      </w:pPr>
    </w:p>
    <w:p w:rsidR="00E11B92" w:rsidRDefault="002B0BDA" w:rsidP="00CA2CC4">
      <w:pPr>
        <w:jc w:val="center"/>
        <w:rPr>
          <w:b/>
          <w:bCs/>
        </w:rPr>
      </w:pPr>
      <w:r>
        <w:rPr>
          <w:b/>
          <w:bCs/>
        </w:rPr>
        <w:t>Juli</w:t>
      </w:r>
      <w:r w:rsidR="00E11B92">
        <w:rPr>
          <w:b/>
          <w:bCs/>
        </w:rPr>
        <w:t>ana A. Pires</w:t>
      </w:r>
      <w:r w:rsidR="00E11B92">
        <w:rPr>
          <w:rStyle w:val="Refdenotaderodap"/>
          <w:b/>
          <w:bCs/>
        </w:rPr>
        <w:footnoteReference w:id="1"/>
      </w:r>
      <w:r w:rsidR="00E11B92">
        <w:rPr>
          <w:b/>
          <w:bCs/>
        </w:rPr>
        <w:t>, Aline S. Delabio</w:t>
      </w:r>
      <w:r w:rsidR="00CA2CC4">
        <w:rPr>
          <w:rStyle w:val="Refdenotaderodap"/>
          <w:b/>
          <w:bCs/>
        </w:rPr>
        <w:footnoteReference w:id="2"/>
      </w:r>
      <w:r w:rsidR="00E11B92">
        <w:rPr>
          <w:b/>
          <w:bCs/>
        </w:rPr>
        <w:t>, Claudimeia Ap. de Proença</w:t>
      </w:r>
      <w:r w:rsidR="00CA2CC4">
        <w:rPr>
          <w:rStyle w:val="Refdenotaderodap"/>
          <w:b/>
          <w:bCs/>
        </w:rPr>
        <w:footnoteReference w:id="3"/>
      </w:r>
      <w:r w:rsidR="00E11B92">
        <w:rPr>
          <w:b/>
          <w:bCs/>
        </w:rPr>
        <w:t>,</w:t>
      </w:r>
      <w:proofErr w:type="gramStart"/>
      <w:r w:rsidR="00E11B92">
        <w:rPr>
          <w:b/>
          <w:bCs/>
        </w:rPr>
        <w:t xml:space="preserve">  </w:t>
      </w:r>
      <w:proofErr w:type="gramEnd"/>
      <w:r w:rsidR="00E11B92">
        <w:rPr>
          <w:b/>
          <w:bCs/>
        </w:rPr>
        <w:t>Marcia N. C. Harder</w:t>
      </w:r>
      <w:r w:rsidR="00CA2CC4">
        <w:rPr>
          <w:rStyle w:val="Refdenotaderodap"/>
          <w:b/>
          <w:bCs/>
        </w:rPr>
        <w:footnoteReference w:id="4"/>
      </w:r>
    </w:p>
    <w:p w:rsidR="00E11B92" w:rsidRDefault="00E11B92" w:rsidP="00CA2CC4">
      <w:pPr>
        <w:jc w:val="center"/>
        <w:rPr>
          <w:b/>
          <w:bCs/>
        </w:rPr>
      </w:pPr>
    </w:p>
    <w:p w:rsidR="00E11B92" w:rsidRDefault="00E11B92" w:rsidP="00CA2CC4">
      <w:pPr>
        <w:jc w:val="center"/>
        <w:rPr>
          <w:b/>
          <w:bCs/>
        </w:rPr>
      </w:pPr>
    </w:p>
    <w:p w:rsidR="00E11B92" w:rsidRDefault="00E11B92" w:rsidP="00CA2CC4">
      <w:pPr>
        <w:jc w:val="center"/>
        <w:rPr>
          <w:b/>
          <w:bCs/>
        </w:rPr>
      </w:pPr>
    </w:p>
    <w:p w:rsidR="00E11B92" w:rsidRDefault="00E11B92" w:rsidP="00CA2CC4">
      <w:pPr>
        <w:jc w:val="center"/>
        <w:rPr>
          <w:b/>
          <w:bCs/>
        </w:rPr>
      </w:pPr>
    </w:p>
    <w:p w:rsidR="006A0A61" w:rsidRPr="00AB596C" w:rsidRDefault="006A0A61" w:rsidP="00CA2CC4">
      <w:pPr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6A0A61" w:rsidRPr="00AB596C" w:rsidRDefault="006A0A61" w:rsidP="006A0A61">
      <w:pPr>
        <w:spacing w:line="480" w:lineRule="auto"/>
        <w:ind w:right="-1"/>
        <w:jc w:val="both"/>
        <w:rPr>
          <w:b/>
          <w:bCs/>
        </w:rPr>
      </w:pPr>
    </w:p>
    <w:p w:rsidR="00735C6C" w:rsidRPr="00AB596C" w:rsidRDefault="00735C6C" w:rsidP="006A0A61">
      <w:pPr>
        <w:spacing w:line="480" w:lineRule="auto"/>
        <w:ind w:right="-1"/>
        <w:jc w:val="both"/>
        <w:rPr>
          <w:b/>
          <w:bCs/>
        </w:rPr>
      </w:pPr>
    </w:p>
    <w:p w:rsidR="00CA2CC4" w:rsidRPr="00AB596C" w:rsidRDefault="00CA2CC4" w:rsidP="006A0A61">
      <w:pPr>
        <w:spacing w:line="480" w:lineRule="auto"/>
        <w:ind w:right="-1"/>
        <w:jc w:val="both"/>
        <w:rPr>
          <w:b/>
          <w:bCs/>
        </w:rPr>
      </w:pPr>
    </w:p>
    <w:sectPr w:rsidR="00CA2CC4" w:rsidRPr="00AB596C" w:rsidSect="006A0A61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EB6" w:rsidRDefault="00A10EB6" w:rsidP="00E11B92">
      <w:r>
        <w:separator/>
      </w:r>
    </w:p>
  </w:endnote>
  <w:endnote w:type="continuationSeparator" w:id="0">
    <w:p w:rsidR="00A10EB6" w:rsidRDefault="00A10EB6" w:rsidP="00E11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ITCbyBT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-Dem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EB6" w:rsidRDefault="00A10EB6" w:rsidP="00E11B92">
      <w:r>
        <w:separator/>
      </w:r>
    </w:p>
  </w:footnote>
  <w:footnote w:type="continuationSeparator" w:id="0">
    <w:p w:rsidR="00A10EB6" w:rsidRDefault="00A10EB6" w:rsidP="00E11B92">
      <w:r>
        <w:continuationSeparator/>
      </w:r>
    </w:p>
  </w:footnote>
  <w:footnote w:id="1">
    <w:p w:rsidR="00CA2CC4" w:rsidRPr="00CA2CC4" w:rsidRDefault="00E11B92" w:rsidP="00CA2CC4">
      <w:pPr>
        <w:pStyle w:val="Rodap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CA2CC4">
        <w:rPr>
          <w:rFonts w:ascii="Times New Roman" w:hAnsi="Times New Roman"/>
          <w:sz w:val="20"/>
          <w:szCs w:val="20"/>
        </w:rPr>
        <w:t>Tecnóloga</w:t>
      </w:r>
      <w:proofErr w:type="spellEnd"/>
      <w:r w:rsidRPr="00CA2CC4">
        <w:rPr>
          <w:rFonts w:ascii="Times New Roman" w:hAnsi="Times New Roman"/>
          <w:sz w:val="20"/>
          <w:szCs w:val="20"/>
        </w:rPr>
        <w:t xml:space="preserve"> em </w:t>
      </w:r>
      <w:proofErr w:type="spellStart"/>
      <w:r w:rsidRPr="00CA2CC4">
        <w:rPr>
          <w:rFonts w:ascii="Times New Roman" w:hAnsi="Times New Roman"/>
          <w:sz w:val="20"/>
          <w:szCs w:val="20"/>
        </w:rPr>
        <w:t>biocombsutíveis</w:t>
      </w:r>
      <w:proofErr w:type="spellEnd"/>
      <w:r w:rsidR="00CA2CC4" w:rsidRPr="00CA2CC4">
        <w:rPr>
          <w:rFonts w:ascii="Times New Roman" w:hAnsi="Times New Roman"/>
          <w:sz w:val="20"/>
          <w:szCs w:val="20"/>
        </w:rPr>
        <w:t xml:space="preserve"> e bolsista do CNPq - Centro de Energia Nuclear na Agricultura/USP,</w:t>
      </w:r>
    </w:p>
    <w:p w:rsidR="00CA2CC4" w:rsidRPr="00CA2CC4" w:rsidRDefault="00CA2CC4" w:rsidP="00CA2CC4">
      <w:pPr>
        <w:pStyle w:val="Rodap"/>
        <w:spacing w:after="0" w:line="240" w:lineRule="auto"/>
        <w:rPr>
          <w:rFonts w:ascii="Times New Roman" w:hAnsi="Times New Roman"/>
          <w:sz w:val="20"/>
          <w:szCs w:val="20"/>
        </w:rPr>
      </w:pPr>
      <w:r w:rsidRPr="00CA2CC4">
        <w:rPr>
          <w:rFonts w:ascii="Times New Roman" w:hAnsi="Times New Roman"/>
          <w:sz w:val="20"/>
          <w:szCs w:val="20"/>
        </w:rPr>
        <w:t>Av. Centenário 303, São Dimas, Piracicaba CEP: 13416-000 E-mail: japires@ymail.com</w:t>
      </w:r>
      <w:proofErr w:type="gramStart"/>
      <w:r w:rsidRPr="00CA2CC4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CA2CC4">
        <w:rPr>
          <w:rFonts w:ascii="Times New Roman" w:hAnsi="Times New Roman"/>
          <w:sz w:val="20"/>
          <w:szCs w:val="20"/>
        </w:rPr>
        <w:t>Fone: (19)3429-4667</w:t>
      </w:r>
    </w:p>
    <w:p w:rsidR="00E11B92" w:rsidRPr="00CA2CC4" w:rsidRDefault="00E11B92" w:rsidP="00CA2CC4">
      <w:pPr>
        <w:pStyle w:val="Textodenotaderodap"/>
      </w:pPr>
    </w:p>
  </w:footnote>
  <w:footnote w:id="2">
    <w:p w:rsidR="00CA2CC4" w:rsidRPr="00CA2CC4" w:rsidRDefault="00CA2CC4" w:rsidP="00CA2CC4">
      <w:pPr>
        <w:pStyle w:val="Default"/>
        <w:rPr>
          <w:sz w:val="20"/>
          <w:szCs w:val="20"/>
        </w:rPr>
      </w:pPr>
      <w:r w:rsidRPr="00CA2CC4">
        <w:rPr>
          <w:rStyle w:val="Refdenotaderodap"/>
          <w:sz w:val="20"/>
          <w:szCs w:val="20"/>
        </w:rPr>
        <w:footnoteRef/>
      </w:r>
      <w:r w:rsidRPr="00CA2CC4">
        <w:rPr>
          <w:sz w:val="20"/>
          <w:szCs w:val="20"/>
        </w:rPr>
        <w:t xml:space="preserve"> Tecnóloga em Biocombustíveis - FATEC, Rua Diácono Jair de Oliveira, s/n, Santa Rosa, Piracicaba </w:t>
      </w:r>
      <w:proofErr w:type="gramStart"/>
      <w:r w:rsidRPr="00CA2CC4">
        <w:rPr>
          <w:sz w:val="20"/>
          <w:szCs w:val="20"/>
        </w:rPr>
        <w:t>CEP:</w:t>
      </w:r>
      <w:proofErr w:type="gramEnd"/>
      <w:r w:rsidRPr="00CA2CC4">
        <w:rPr>
          <w:sz w:val="20"/>
          <w:szCs w:val="20"/>
        </w:rPr>
        <w:t xml:space="preserve">13414-141. E-mail: </w:t>
      </w:r>
      <w:hyperlink r:id="rId1" w:history="1">
        <w:r w:rsidRPr="00CA2CC4">
          <w:rPr>
            <w:rStyle w:val="Hyperlink"/>
            <w:sz w:val="20"/>
            <w:szCs w:val="20"/>
          </w:rPr>
          <w:t>aline.delabio@hotmail.com</w:t>
        </w:r>
      </w:hyperlink>
      <w:r w:rsidRPr="00CA2CC4">
        <w:rPr>
          <w:sz w:val="20"/>
          <w:szCs w:val="20"/>
        </w:rPr>
        <w:t xml:space="preserve"> Fone: (19) </w:t>
      </w:r>
      <w:r>
        <w:rPr>
          <w:sz w:val="20"/>
          <w:szCs w:val="20"/>
        </w:rPr>
        <w:t>3422-9106</w:t>
      </w:r>
    </w:p>
    <w:p w:rsidR="00CA2CC4" w:rsidRPr="00CA2CC4" w:rsidRDefault="00CA2CC4" w:rsidP="00CA2CC4">
      <w:pPr>
        <w:pStyle w:val="Default"/>
        <w:rPr>
          <w:sz w:val="20"/>
          <w:szCs w:val="20"/>
        </w:rPr>
      </w:pPr>
    </w:p>
  </w:footnote>
  <w:footnote w:id="3">
    <w:p w:rsidR="00CA2CC4" w:rsidRPr="00CA2CC4" w:rsidRDefault="00CA2CC4" w:rsidP="00CA2CC4">
      <w:pPr>
        <w:pStyle w:val="Textodenotaderodap"/>
      </w:pPr>
      <w:r w:rsidRPr="00CA2CC4">
        <w:rPr>
          <w:rStyle w:val="Refdenotaderodap"/>
        </w:rPr>
        <w:footnoteRef/>
      </w:r>
      <w:r w:rsidRPr="00CA2CC4">
        <w:t xml:space="preserve"> Tecnóloga em Biocombustíveis - FATEC, Rua Diácono Jair de Oliveira, s/n, Santa Rosa, Piracicaba </w:t>
      </w:r>
      <w:proofErr w:type="gramStart"/>
      <w:r w:rsidRPr="00CA2CC4">
        <w:t>CEP:</w:t>
      </w:r>
      <w:proofErr w:type="gramEnd"/>
      <w:r w:rsidRPr="00CA2CC4">
        <w:t xml:space="preserve">13414-141. </w:t>
      </w:r>
      <w:proofErr w:type="gramStart"/>
      <w:r w:rsidRPr="00CA2CC4">
        <w:t>E-mail:</w:t>
      </w:r>
      <w:proofErr w:type="gramEnd"/>
      <w:r>
        <w:t xml:space="preserve">claudimeiaproenca@yahoo.com.br </w:t>
      </w:r>
      <w:r w:rsidRPr="00CA2CC4">
        <w:t xml:space="preserve"> Fone: (19</w:t>
      </w:r>
      <w:r>
        <w:t>)3425-8653</w:t>
      </w:r>
    </w:p>
    <w:p w:rsidR="00CA2CC4" w:rsidRPr="00CA2CC4" w:rsidRDefault="00CA2CC4" w:rsidP="00CA2CC4">
      <w:pPr>
        <w:pStyle w:val="Textodenotaderodap"/>
      </w:pPr>
    </w:p>
  </w:footnote>
  <w:footnote w:id="4">
    <w:p w:rsidR="00CA2CC4" w:rsidRPr="00CA2CC4" w:rsidRDefault="00CA2CC4" w:rsidP="00CA2CC4">
      <w:pPr>
        <w:pStyle w:val="Default"/>
        <w:rPr>
          <w:sz w:val="20"/>
          <w:szCs w:val="20"/>
        </w:rPr>
      </w:pPr>
      <w:r w:rsidRPr="00CA2CC4">
        <w:rPr>
          <w:rStyle w:val="Refdenotaderodap"/>
          <w:sz w:val="20"/>
          <w:szCs w:val="20"/>
        </w:rPr>
        <w:footnoteRef/>
      </w:r>
      <w:r w:rsidRPr="00CA2CC4">
        <w:rPr>
          <w:sz w:val="20"/>
          <w:szCs w:val="20"/>
        </w:rPr>
        <w:t xml:space="preserve"> Professora Doutora do Curso Superior de Tecnologia em Biocombustíveis, FATEC, Rua Diácono Jair de Oliveira, s/n, Santa Rosa, Piracicaba </w:t>
      </w:r>
      <w:proofErr w:type="gramStart"/>
      <w:r w:rsidRPr="00CA2CC4">
        <w:rPr>
          <w:sz w:val="20"/>
          <w:szCs w:val="20"/>
        </w:rPr>
        <w:t>CEP:</w:t>
      </w:r>
      <w:proofErr w:type="gramEnd"/>
      <w:r w:rsidRPr="00CA2CC4">
        <w:rPr>
          <w:sz w:val="20"/>
          <w:szCs w:val="20"/>
        </w:rPr>
        <w:t>13414-141 E-mail: mnharder@terra.com.br Fone: (19) 3413-1702</w:t>
      </w:r>
    </w:p>
    <w:p w:rsidR="00CA2CC4" w:rsidRPr="00CA2CC4" w:rsidRDefault="00CA2CC4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8A0"/>
    <w:multiLevelType w:val="hybridMultilevel"/>
    <w:tmpl w:val="ED54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61"/>
    <w:rsid w:val="000748B4"/>
    <w:rsid w:val="00206762"/>
    <w:rsid w:val="002B0BDA"/>
    <w:rsid w:val="002B595F"/>
    <w:rsid w:val="003F36D0"/>
    <w:rsid w:val="00697F92"/>
    <w:rsid w:val="006A0A61"/>
    <w:rsid w:val="007020F8"/>
    <w:rsid w:val="00735C6C"/>
    <w:rsid w:val="007563BB"/>
    <w:rsid w:val="008E469B"/>
    <w:rsid w:val="00A10EB6"/>
    <w:rsid w:val="00AB596C"/>
    <w:rsid w:val="00B82914"/>
    <w:rsid w:val="00B85637"/>
    <w:rsid w:val="00BD7C89"/>
    <w:rsid w:val="00CA2CC4"/>
    <w:rsid w:val="00CE182D"/>
    <w:rsid w:val="00E11B92"/>
    <w:rsid w:val="00EE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0A61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A0A61"/>
  </w:style>
  <w:style w:type="paragraph" w:styleId="Textodebalo">
    <w:name w:val="Balloon Text"/>
    <w:basedOn w:val="Normal"/>
    <w:link w:val="TextodebaloChar"/>
    <w:uiPriority w:val="99"/>
    <w:semiHidden/>
    <w:unhideWhenUsed/>
    <w:rsid w:val="006A0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A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A0A6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1B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1B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11B92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CA2CC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A2CC4"/>
    <w:rPr>
      <w:rFonts w:ascii="Calibri" w:eastAsia="Calibri" w:hAnsi="Calibri" w:cs="Times New Roman"/>
    </w:rPr>
  </w:style>
  <w:style w:type="paragraph" w:customStyle="1" w:styleId="Default">
    <w:name w:val="Default"/>
    <w:rsid w:val="00CA2C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ine.delabi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0B733-A7F9-4A2D-AD01-D3DFD59E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Marcia</cp:lastModifiedBy>
  <cp:revision>2</cp:revision>
  <cp:lastPrinted>2012-11-26T18:11:00Z</cp:lastPrinted>
  <dcterms:created xsi:type="dcterms:W3CDTF">2012-11-26T18:19:00Z</dcterms:created>
  <dcterms:modified xsi:type="dcterms:W3CDTF">2012-11-26T18:19:00Z</dcterms:modified>
</cp:coreProperties>
</file>