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22" w:rsidRPr="001A77BD" w:rsidRDefault="000F142F" w:rsidP="001814E8">
      <w:pPr>
        <w:tabs>
          <w:tab w:val="left" w:pos="6804"/>
        </w:tabs>
        <w:jc w:val="center"/>
        <w:rPr>
          <w:b/>
          <w:bCs/>
        </w:rPr>
      </w:pPr>
      <w:bookmarkStart w:id="0" w:name="_GoBack"/>
      <w:bookmarkEnd w:id="0"/>
      <w:r w:rsidRPr="001A77BD">
        <w:rPr>
          <w:b/>
          <w:bCs/>
        </w:rPr>
        <w:t>Avaliação da uniformidade de distribuição de um sistema de irrigação por gotejamento</w:t>
      </w:r>
    </w:p>
    <w:p w:rsidR="00C64111" w:rsidRPr="001A77BD" w:rsidRDefault="00C64111" w:rsidP="006677B3">
      <w:pPr>
        <w:jc w:val="center"/>
        <w:rPr>
          <w:b/>
        </w:rPr>
      </w:pPr>
    </w:p>
    <w:p w:rsidR="00372322" w:rsidRPr="001A77BD" w:rsidRDefault="00372322" w:rsidP="006677B3">
      <w:pPr>
        <w:jc w:val="center"/>
        <w:rPr>
          <w:b/>
        </w:rPr>
      </w:pPr>
    </w:p>
    <w:p w:rsidR="00372322" w:rsidRPr="001A77BD" w:rsidRDefault="00372322" w:rsidP="006677B3">
      <w:pPr>
        <w:jc w:val="both"/>
      </w:pPr>
      <w:r w:rsidRPr="001A77BD">
        <w:t xml:space="preserve"> </w:t>
      </w:r>
    </w:p>
    <w:p w:rsidR="00372322" w:rsidRPr="001A77BD" w:rsidRDefault="00372322" w:rsidP="006677B3"/>
    <w:p w:rsidR="00BA78F4" w:rsidRPr="001A77BD" w:rsidRDefault="00BA78F4" w:rsidP="006677B3">
      <w:pPr>
        <w:rPr>
          <w:b/>
        </w:rPr>
      </w:pPr>
      <w:r w:rsidRPr="001A77BD">
        <w:rPr>
          <w:b/>
        </w:rPr>
        <w:t>R</w:t>
      </w:r>
      <w:r w:rsidR="006677B3" w:rsidRPr="001A77BD">
        <w:rPr>
          <w:b/>
        </w:rPr>
        <w:t>esumo</w:t>
      </w:r>
    </w:p>
    <w:p w:rsidR="00BA78F4" w:rsidRPr="001A77BD" w:rsidRDefault="00BA78F4" w:rsidP="006677B3">
      <w:pPr>
        <w:rPr>
          <w:b/>
        </w:rPr>
      </w:pPr>
    </w:p>
    <w:p w:rsidR="00BA78F4" w:rsidRPr="001A77BD" w:rsidRDefault="00BA78F4" w:rsidP="006677B3">
      <w:pPr>
        <w:pStyle w:val="Default"/>
        <w:jc w:val="both"/>
        <w:rPr>
          <w:color w:val="auto"/>
        </w:rPr>
      </w:pPr>
      <w:r w:rsidRPr="001A77BD">
        <w:rPr>
          <w:color w:val="auto"/>
        </w:rPr>
        <w:t xml:space="preserve">A produtividade agrícola em áreas irrigadas depende de uma série de fatores, dentre eles, o dimensionamento e manutenção dos sistemas. </w:t>
      </w:r>
      <w:r w:rsidR="00747B7C">
        <w:rPr>
          <w:color w:val="auto"/>
        </w:rPr>
        <w:t>Em algumas situações, sistema de irrigação com pouco tempo de uso apresentam desuniformidade, comprovando que não apenas o tempo de uso ou a qualidade do</w:t>
      </w:r>
      <w:r w:rsidR="00B245D9">
        <w:rPr>
          <w:color w:val="auto"/>
        </w:rPr>
        <w:t>s</w:t>
      </w:r>
      <w:r w:rsidR="00747B7C">
        <w:rPr>
          <w:color w:val="auto"/>
        </w:rPr>
        <w:t xml:space="preserve"> </w:t>
      </w:r>
      <w:r w:rsidR="00B245D9">
        <w:rPr>
          <w:color w:val="auto"/>
        </w:rPr>
        <w:t>componentes</w:t>
      </w:r>
      <w:r w:rsidR="00747B7C">
        <w:rPr>
          <w:color w:val="auto"/>
        </w:rPr>
        <w:t xml:space="preserve"> </w:t>
      </w:r>
      <w:r w:rsidR="00B245D9">
        <w:rPr>
          <w:color w:val="auto"/>
        </w:rPr>
        <w:t xml:space="preserve">do sistema </w:t>
      </w:r>
      <w:r w:rsidR="00747B7C">
        <w:rPr>
          <w:color w:val="auto"/>
        </w:rPr>
        <w:t xml:space="preserve">determina a </w:t>
      </w:r>
      <w:r w:rsidR="00B245D9">
        <w:rPr>
          <w:color w:val="auto"/>
        </w:rPr>
        <w:t>eficiência</w:t>
      </w:r>
      <w:r w:rsidR="00747B7C">
        <w:rPr>
          <w:color w:val="auto"/>
        </w:rPr>
        <w:t xml:space="preserve"> na irrigação. </w:t>
      </w:r>
      <w:r w:rsidRPr="001A77BD">
        <w:rPr>
          <w:color w:val="auto"/>
        </w:rPr>
        <w:t>Aplicações excessivas ou insuficientes de água prejudic</w:t>
      </w:r>
      <w:r w:rsidR="00747B7C">
        <w:rPr>
          <w:color w:val="auto"/>
        </w:rPr>
        <w:t>am o desenvolvimento das culturas</w:t>
      </w:r>
      <w:r w:rsidRPr="001A77BD">
        <w:rPr>
          <w:color w:val="auto"/>
        </w:rPr>
        <w:t xml:space="preserve"> e, </w:t>
      </w:r>
      <w:r w:rsidR="007853E3" w:rsidRPr="001A77BD">
        <w:rPr>
          <w:color w:val="auto"/>
        </w:rPr>
        <w:t>consequentemente</w:t>
      </w:r>
      <w:r w:rsidRPr="001A77BD">
        <w:rPr>
          <w:color w:val="auto"/>
        </w:rPr>
        <w:t>, a produtividade e a rentabilidade do agricultor. Este trabalho teve como objetivo avaliar a uniformidade em sistemas de irrigação por gotejamento, ut</w:t>
      </w:r>
      <w:r w:rsidR="00843221" w:rsidRPr="001A77BD">
        <w:rPr>
          <w:color w:val="auto"/>
        </w:rPr>
        <w:t>ilizados em tomate</w:t>
      </w:r>
      <w:r w:rsidRPr="001A77BD">
        <w:rPr>
          <w:color w:val="auto"/>
        </w:rPr>
        <w:t xml:space="preserve"> cu</w:t>
      </w:r>
      <w:r w:rsidR="00B85A82" w:rsidRPr="001A77BD">
        <w:rPr>
          <w:color w:val="auto"/>
        </w:rPr>
        <w:t>ltivado</w:t>
      </w:r>
      <w:r w:rsidRPr="001A77BD">
        <w:rPr>
          <w:color w:val="auto"/>
        </w:rPr>
        <w:t xml:space="preserve"> no município de Arapiraca-AL. Os coeficientes de uniformidade (CUC, CUD), a eficiência de aplicação, as vazões dos sistemas foram obtidos em avaliações de campo.</w:t>
      </w:r>
      <w:r w:rsidR="0005403D" w:rsidRPr="001A77BD">
        <w:rPr>
          <w:color w:val="auto"/>
        </w:rPr>
        <w:t xml:space="preserve"> </w:t>
      </w:r>
      <w:r w:rsidRPr="001A77BD">
        <w:rPr>
          <w:color w:val="auto"/>
        </w:rPr>
        <w:t xml:space="preserve">Os resultados identificaram que </w:t>
      </w:r>
      <w:r w:rsidR="009C3002" w:rsidRPr="001A77BD">
        <w:rPr>
          <w:color w:val="auto"/>
        </w:rPr>
        <w:t>o sistema está</w:t>
      </w:r>
      <w:r w:rsidRPr="001A77BD">
        <w:rPr>
          <w:color w:val="auto"/>
        </w:rPr>
        <w:t xml:space="preserve"> operando com boa uniformidade </w:t>
      </w:r>
      <w:r w:rsidR="000C455D" w:rsidRPr="001A77BD">
        <w:rPr>
          <w:color w:val="auto"/>
        </w:rPr>
        <w:t>e boa eficiência de aplic</w:t>
      </w:r>
      <w:r w:rsidR="001078F2" w:rsidRPr="001A77BD">
        <w:rPr>
          <w:color w:val="auto"/>
        </w:rPr>
        <w:t>ação</w:t>
      </w:r>
      <w:r w:rsidR="00B85A82" w:rsidRPr="001A77BD">
        <w:rPr>
          <w:color w:val="auto"/>
        </w:rPr>
        <w:t xml:space="preserve">. </w:t>
      </w:r>
      <w:r w:rsidR="001078F2" w:rsidRPr="001A77BD">
        <w:rPr>
          <w:color w:val="auto"/>
        </w:rPr>
        <w:t xml:space="preserve"> </w:t>
      </w:r>
      <w:r w:rsidRPr="001A77BD">
        <w:rPr>
          <w:color w:val="auto"/>
        </w:rPr>
        <w:t xml:space="preserve"> </w:t>
      </w:r>
    </w:p>
    <w:p w:rsidR="00BA78F4" w:rsidRPr="001A77BD" w:rsidRDefault="00BA78F4" w:rsidP="006677B3"/>
    <w:p w:rsidR="00B85A82" w:rsidRPr="004C3264" w:rsidRDefault="00B85A82" w:rsidP="006677B3">
      <w:pPr>
        <w:jc w:val="both"/>
      </w:pPr>
      <w:r w:rsidRPr="004C3264">
        <w:rPr>
          <w:b/>
        </w:rPr>
        <w:t xml:space="preserve">Palavras-chave: </w:t>
      </w:r>
      <w:r w:rsidR="004C3264">
        <w:t>olerícolas</w:t>
      </w:r>
      <w:r w:rsidR="0021331B" w:rsidRPr="001A77BD">
        <w:t xml:space="preserve">, </w:t>
      </w:r>
      <w:r w:rsidR="004C3264">
        <w:t>manejo de irrigação, características hidráulicas, eficiência</w:t>
      </w:r>
    </w:p>
    <w:p w:rsidR="00A73DC5" w:rsidRPr="00A73DC5" w:rsidRDefault="00A73DC5" w:rsidP="006677B3">
      <w:pPr>
        <w:pStyle w:val="Default"/>
        <w:jc w:val="center"/>
        <w:rPr>
          <w:b/>
          <w:color w:val="auto"/>
        </w:rPr>
      </w:pPr>
    </w:p>
    <w:p w:rsidR="00256049" w:rsidRDefault="00256049" w:rsidP="006677B3">
      <w:pPr>
        <w:pStyle w:val="Default"/>
        <w:jc w:val="center"/>
        <w:rPr>
          <w:b/>
          <w:color w:val="auto"/>
          <w:lang w:val="en-US"/>
        </w:rPr>
      </w:pPr>
      <w:r w:rsidRPr="00256049">
        <w:rPr>
          <w:b/>
          <w:color w:val="auto"/>
          <w:lang w:val="en-US"/>
        </w:rPr>
        <w:t>Evaluation of distribution uniform</w:t>
      </w:r>
      <w:r>
        <w:rPr>
          <w:b/>
          <w:color w:val="auto"/>
          <w:lang w:val="en-US"/>
        </w:rPr>
        <w:t>ity of a drip irrigation system</w:t>
      </w:r>
    </w:p>
    <w:p w:rsidR="00256049" w:rsidRDefault="00256049" w:rsidP="006677B3">
      <w:pPr>
        <w:pStyle w:val="Default"/>
        <w:jc w:val="center"/>
        <w:rPr>
          <w:b/>
          <w:color w:val="auto"/>
          <w:lang w:val="en-US"/>
        </w:rPr>
      </w:pPr>
    </w:p>
    <w:p w:rsidR="0005403D" w:rsidRPr="001A77BD" w:rsidRDefault="0005403D" w:rsidP="006677B3">
      <w:pPr>
        <w:pStyle w:val="Default"/>
        <w:jc w:val="both"/>
        <w:rPr>
          <w:b/>
          <w:color w:val="auto"/>
          <w:lang w:val="en-US"/>
        </w:rPr>
      </w:pPr>
      <w:r w:rsidRPr="001A77BD">
        <w:rPr>
          <w:b/>
          <w:color w:val="auto"/>
          <w:lang w:val="en-US"/>
        </w:rPr>
        <w:t>A</w:t>
      </w:r>
      <w:r w:rsidR="006677B3" w:rsidRPr="001A77BD">
        <w:rPr>
          <w:b/>
          <w:color w:val="auto"/>
          <w:lang w:val="en-US"/>
        </w:rPr>
        <w:t>bstract</w:t>
      </w:r>
    </w:p>
    <w:p w:rsidR="0005403D" w:rsidRPr="001A77BD" w:rsidRDefault="0005403D" w:rsidP="006677B3">
      <w:pPr>
        <w:pStyle w:val="Default"/>
        <w:jc w:val="both"/>
        <w:rPr>
          <w:b/>
          <w:color w:val="auto"/>
          <w:lang w:val="en-US"/>
        </w:rPr>
      </w:pPr>
    </w:p>
    <w:p w:rsidR="0005403D" w:rsidRDefault="00B245D9" w:rsidP="006677B3">
      <w:pPr>
        <w:pStyle w:val="Default"/>
        <w:jc w:val="both"/>
        <w:rPr>
          <w:color w:val="auto"/>
          <w:lang w:val="en-US"/>
        </w:rPr>
      </w:pPr>
      <w:r w:rsidRPr="00B245D9">
        <w:rPr>
          <w:color w:val="auto"/>
          <w:lang w:val="en-US"/>
        </w:rPr>
        <w:t>Agricultural productivity in irrigated areas depends on a number of factors, including the design and maintenance of systems. In some situations, irrigation system with little usage time display unevenness, proving that not only the time or the quality of the components of the system determines the efficiency in irrigation. Applications excessive or insufficient water hampers the development of cultures and consequently the productivity and profitability of the farmer. This study aimed to evaluate the uniformity of drip irrigation systems, used in tomatoes grown in the city of Arapiraca-AL. The uniformity coefficient (CUC, CUD), application efficiency, the flow rates of the systems were obtained in field evaluations. The results indicate that the system is operating with good uniformity and good application efficiency.</w:t>
      </w:r>
    </w:p>
    <w:p w:rsidR="00B245D9" w:rsidRPr="001A77BD" w:rsidRDefault="00B245D9" w:rsidP="006677B3">
      <w:pPr>
        <w:pStyle w:val="Default"/>
        <w:jc w:val="both"/>
        <w:rPr>
          <w:color w:val="auto"/>
          <w:lang w:val="en-US"/>
        </w:rPr>
      </w:pPr>
    </w:p>
    <w:p w:rsidR="0005403D" w:rsidRPr="001A77BD" w:rsidRDefault="0005403D" w:rsidP="006677B3">
      <w:pPr>
        <w:pStyle w:val="Default"/>
        <w:jc w:val="both"/>
        <w:rPr>
          <w:bCs/>
          <w:color w:val="auto"/>
          <w:lang w:val="en-US"/>
        </w:rPr>
      </w:pPr>
      <w:r w:rsidRPr="001A77BD">
        <w:rPr>
          <w:b/>
          <w:bCs/>
          <w:color w:val="auto"/>
          <w:lang w:val="en-US"/>
        </w:rPr>
        <w:t>K</w:t>
      </w:r>
      <w:r w:rsidR="006677B3" w:rsidRPr="001A77BD">
        <w:rPr>
          <w:b/>
          <w:bCs/>
          <w:color w:val="auto"/>
          <w:lang w:val="en-US"/>
        </w:rPr>
        <w:t>ey-words</w:t>
      </w:r>
      <w:r w:rsidRPr="001A77BD">
        <w:rPr>
          <w:b/>
          <w:bCs/>
          <w:color w:val="auto"/>
          <w:lang w:val="en-US"/>
        </w:rPr>
        <w:t xml:space="preserve">: </w:t>
      </w:r>
      <w:r w:rsidR="004C3264" w:rsidRPr="004C3264">
        <w:rPr>
          <w:bCs/>
          <w:color w:val="auto"/>
          <w:lang w:val="en-US"/>
        </w:rPr>
        <w:t>vegetable crops, irrigation management, hydrau</w:t>
      </w:r>
      <w:r w:rsidR="00A73DC5">
        <w:rPr>
          <w:bCs/>
          <w:color w:val="auto"/>
          <w:lang w:val="en-US"/>
        </w:rPr>
        <w:t>lic characteristics, efficiency</w:t>
      </w:r>
    </w:p>
    <w:p w:rsidR="0005403D" w:rsidRPr="001A77BD" w:rsidRDefault="0005403D" w:rsidP="009C300A">
      <w:pPr>
        <w:pStyle w:val="Default"/>
        <w:spacing w:line="360" w:lineRule="auto"/>
        <w:jc w:val="both"/>
        <w:rPr>
          <w:color w:val="auto"/>
          <w:lang w:val="en-US"/>
        </w:rPr>
      </w:pPr>
      <w:r w:rsidRPr="001A77BD">
        <w:rPr>
          <w:color w:val="auto"/>
          <w:lang w:val="en-US"/>
        </w:rPr>
        <w:tab/>
      </w:r>
    </w:p>
    <w:p w:rsidR="0005403D" w:rsidRPr="001A77BD" w:rsidRDefault="0005403D" w:rsidP="009C300A">
      <w:pPr>
        <w:pStyle w:val="Default"/>
        <w:spacing w:line="360" w:lineRule="auto"/>
        <w:jc w:val="both"/>
        <w:rPr>
          <w:color w:val="auto"/>
          <w:lang w:val="en-US"/>
        </w:rPr>
      </w:pPr>
      <w:r w:rsidRPr="001A77BD">
        <w:rPr>
          <w:color w:val="auto"/>
          <w:lang w:val="en-US"/>
        </w:rPr>
        <w:tab/>
      </w:r>
      <w:r w:rsidRPr="001A77BD">
        <w:rPr>
          <w:color w:val="auto"/>
          <w:lang w:val="en-US"/>
        </w:rPr>
        <w:tab/>
      </w:r>
      <w:r w:rsidRPr="001A77BD">
        <w:rPr>
          <w:color w:val="auto"/>
          <w:lang w:val="en-US"/>
        </w:rPr>
        <w:tab/>
      </w:r>
      <w:r w:rsidRPr="001A77BD">
        <w:rPr>
          <w:color w:val="auto"/>
          <w:lang w:val="en-US"/>
        </w:rPr>
        <w:tab/>
      </w:r>
    </w:p>
    <w:p w:rsidR="0005403D" w:rsidRPr="001A77BD" w:rsidRDefault="0005403D" w:rsidP="009C300A">
      <w:pPr>
        <w:pStyle w:val="Default"/>
        <w:spacing w:line="360" w:lineRule="auto"/>
        <w:jc w:val="center"/>
        <w:rPr>
          <w:b/>
          <w:color w:val="auto"/>
        </w:rPr>
      </w:pPr>
      <w:r w:rsidRPr="001A77BD">
        <w:rPr>
          <w:b/>
          <w:color w:val="auto"/>
        </w:rPr>
        <w:t>INTRODUÇÃO</w:t>
      </w:r>
    </w:p>
    <w:p w:rsidR="00477BC3" w:rsidRPr="001A77BD" w:rsidRDefault="00361A74" w:rsidP="00B22C75">
      <w:pPr>
        <w:pStyle w:val="Default"/>
        <w:ind w:firstLine="284"/>
        <w:jc w:val="both"/>
        <w:rPr>
          <w:color w:val="auto"/>
        </w:rPr>
      </w:pPr>
      <w:r w:rsidRPr="001A77BD">
        <w:rPr>
          <w:color w:val="auto"/>
        </w:rPr>
        <w:t>A irrigação consiste na t</w:t>
      </w:r>
      <w:r w:rsidR="00443CE2">
        <w:rPr>
          <w:color w:val="auto"/>
        </w:rPr>
        <w:t>écnica de fornecimento de água à</w:t>
      </w:r>
      <w:r w:rsidRPr="001A77BD">
        <w:rPr>
          <w:color w:val="auto"/>
        </w:rPr>
        <w:t xml:space="preserve">s culturas quando a atividade pluviométrica </w:t>
      </w:r>
      <w:r w:rsidR="00443CE2">
        <w:rPr>
          <w:color w:val="auto"/>
        </w:rPr>
        <w:t xml:space="preserve">se </w:t>
      </w:r>
      <w:r w:rsidRPr="001A77BD">
        <w:rPr>
          <w:color w:val="auto"/>
        </w:rPr>
        <w:t>torna insuficiente para suprir as necessidades hídricas da planta, sendo caracterizada como uma atividade essencial para o desenvolvimento de uma agricultura rentável (</w:t>
      </w:r>
      <w:r w:rsidR="00477BC3" w:rsidRPr="001A77BD">
        <w:rPr>
          <w:color w:val="auto"/>
        </w:rPr>
        <w:t>SOUZA</w:t>
      </w:r>
      <w:r w:rsidRPr="001A77BD">
        <w:rPr>
          <w:color w:val="auto"/>
        </w:rPr>
        <w:t xml:space="preserve">, </w:t>
      </w:r>
      <w:proofErr w:type="gramStart"/>
      <w:r w:rsidR="007853E3" w:rsidRPr="001A77BD">
        <w:rPr>
          <w:color w:val="auto"/>
        </w:rPr>
        <w:t>et</w:t>
      </w:r>
      <w:proofErr w:type="gramEnd"/>
      <w:r w:rsidR="007853E3" w:rsidRPr="001A77BD">
        <w:rPr>
          <w:color w:val="auto"/>
        </w:rPr>
        <w:t xml:space="preserve"> al.</w:t>
      </w:r>
      <w:r w:rsidRPr="001A77BD">
        <w:rPr>
          <w:color w:val="auto"/>
        </w:rPr>
        <w:t>, 2008).</w:t>
      </w:r>
    </w:p>
    <w:p w:rsidR="004B4B9B" w:rsidRPr="001A77BD" w:rsidRDefault="004B4B9B" w:rsidP="00B22C75">
      <w:pPr>
        <w:pStyle w:val="Default"/>
        <w:ind w:firstLine="284"/>
        <w:jc w:val="both"/>
        <w:rPr>
          <w:color w:val="auto"/>
        </w:rPr>
      </w:pPr>
      <w:r w:rsidRPr="001A77BD">
        <w:rPr>
          <w:color w:val="auto"/>
        </w:rPr>
        <w:t xml:space="preserve">Um dos sistemas mais apropriados e em notável expansão é o sistema de irrigação por gotejamento, o qual apresenta vantagens como: a economia de água e energia, possibilidade de automação e fertirrigação. Entretanto, tal sistema de irrigação tem como uma das principais limitações o fato de ser susceptível ao entupimento de seus emissores. A sensibilidade ao </w:t>
      </w:r>
      <w:r w:rsidRPr="001A77BD">
        <w:rPr>
          <w:color w:val="auto"/>
        </w:rPr>
        <w:lastRenderedPageBreak/>
        <w:t xml:space="preserve">problema varia com </w:t>
      </w:r>
      <w:r w:rsidR="000A78E1" w:rsidRPr="001A77BD">
        <w:rPr>
          <w:color w:val="auto"/>
        </w:rPr>
        <w:t>as características</w:t>
      </w:r>
      <w:r w:rsidRPr="001A77BD">
        <w:rPr>
          <w:color w:val="auto"/>
        </w:rPr>
        <w:t xml:space="preserve"> do emissor e com a qualidade da </w:t>
      </w:r>
      <w:r w:rsidR="000A78E1" w:rsidRPr="001A77BD">
        <w:rPr>
          <w:color w:val="auto"/>
        </w:rPr>
        <w:t>água utilizada</w:t>
      </w:r>
      <w:r w:rsidRPr="001A77BD">
        <w:rPr>
          <w:color w:val="auto"/>
        </w:rPr>
        <w:t xml:space="preserve">, seja por causas físicas, químicas e/ou </w:t>
      </w:r>
      <w:r w:rsidR="000A78E1" w:rsidRPr="001A77BD">
        <w:rPr>
          <w:color w:val="auto"/>
        </w:rPr>
        <w:t>biológicas (</w:t>
      </w:r>
      <w:r w:rsidRPr="001A77BD">
        <w:rPr>
          <w:color w:val="auto"/>
        </w:rPr>
        <w:t>CARARO, 2004).</w:t>
      </w:r>
    </w:p>
    <w:p w:rsidR="003B7FB5" w:rsidRPr="001A77BD" w:rsidRDefault="004B4B9B" w:rsidP="00B22C75">
      <w:pPr>
        <w:pStyle w:val="Default"/>
        <w:ind w:firstLine="284"/>
        <w:jc w:val="both"/>
        <w:rPr>
          <w:color w:val="auto"/>
        </w:rPr>
      </w:pPr>
      <w:proofErr w:type="gramStart"/>
      <w:r w:rsidRPr="001A77BD">
        <w:rPr>
          <w:color w:val="auto"/>
        </w:rPr>
        <w:t>Um outro</w:t>
      </w:r>
      <w:proofErr w:type="gramEnd"/>
      <w:r w:rsidRPr="001A77BD">
        <w:rPr>
          <w:color w:val="auto"/>
        </w:rPr>
        <w:t xml:space="preserve"> fator de grande relevância é a </w:t>
      </w:r>
      <w:r w:rsidR="003B7FB5" w:rsidRPr="001A77BD">
        <w:rPr>
          <w:color w:val="auto"/>
        </w:rPr>
        <w:t>uniformidade de distribuição de água</w:t>
      </w:r>
      <w:r w:rsidR="000A3256">
        <w:rPr>
          <w:color w:val="auto"/>
        </w:rPr>
        <w:t>,</w:t>
      </w:r>
      <w:r w:rsidR="003B7FB5" w:rsidRPr="001A77BD">
        <w:rPr>
          <w:color w:val="auto"/>
        </w:rPr>
        <w:t xml:space="preserve"> informação importante para a avaliação de sistemas de irrigação localizada, tanto na fase de </w:t>
      </w:r>
      <w:r w:rsidR="000A78E1" w:rsidRPr="001A77BD">
        <w:rPr>
          <w:color w:val="auto"/>
        </w:rPr>
        <w:t>dimensionamento quanto</w:t>
      </w:r>
      <w:r w:rsidR="003B7FB5" w:rsidRPr="001A77BD">
        <w:rPr>
          <w:color w:val="auto"/>
        </w:rPr>
        <w:t xml:space="preserve"> na fase de operação do sistema. </w:t>
      </w:r>
      <w:r w:rsidR="00682EAC">
        <w:rPr>
          <w:color w:val="auto"/>
        </w:rPr>
        <w:t>Mantovani &amp; Ramos</w:t>
      </w:r>
      <w:r w:rsidR="00682EAC" w:rsidRPr="00682EAC">
        <w:rPr>
          <w:color w:val="auto"/>
        </w:rPr>
        <w:t xml:space="preserve"> (1994) afirmam que a</w:t>
      </w:r>
      <w:r w:rsidR="00682EAC">
        <w:rPr>
          <w:color w:val="auto"/>
        </w:rPr>
        <w:t xml:space="preserve"> uniformidade da irrigação tem </w:t>
      </w:r>
      <w:r w:rsidR="00682EAC" w:rsidRPr="00682EAC">
        <w:rPr>
          <w:color w:val="auto"/>
        </w:rPr>
        <w:t xml:space="preserve">como objetivo básico melhorar a produtividade e/ou a rentabilidade da propriedade. Segundo BERNARDO (1995), é de capital importância determinar a uniformidade de distribuição </w:t>
      </w:r>
      <w:proofErr w:type="gramStart"/>
      <w:r w:rsidR="00682EAC" w:rsidRPr="00682EAC">
        <w:rPr>
          <w:color w:val="auto"/>
        </w:rPr>
        <w:t>d`água</w:t>
      </w:r>
      <w:proofErr w:type="gramEnd"/>
      <w:r w:rsidR="00682EAC" w:rsidRPr="00682EAC">
        <w:rPr>
          <w:color w:val="auto"/>
        </w:rPr>
        <w:t xml:space="preserve"> em qualquer método de irrigação e na irrigação por gotejamento é recomendável após a instalação do sistema e a cada dois anos de funcionamento.</w:t>
      </w:r>
    </w:p>
    <w:p w:rsidR="0082323D" w:rsidRPr="001A77BD" w:rsidRDefault="0082323D" w:rsidP="00682EAC">
      <w:pPr>
        <w:pStyle w:val="Default"/>
        <w:ind w:firstLine="284"/>
        <w:jc w:val="both"/>
        <w:rPr>
          <w:color w:val="auto"/>
        </w:rPr>
      </w:pPr>
      <w:r w:rsidRPr="001A77BD">
        <w:rPr>
          <w:color w:val="auto"/>
        </w:rPr>
        <w:t>A escolha do método de irrigação deve ser baseada na viabilidade técnica e econômica do projeto e nos seus benefícios sociais, devendo ser considerado, entre outros aspectos a uniformidade de distribuição de água (BERNARDO, 2006).</w:t>
      </w:r>
      <w:r w:rsidR="00682EAC">
        <w:rPr>
          <w:color w:val="auto"/>
        </w:rPr>
        <w:t xml:space="preserve"> </w:t>
      </w:r>
      <w:r w:rsidR="00D21427" w:rsidRPr="001A77BD">
        <w:rPr>
          <w:color w:val="auto"/>
        </w:rPr>
        <w:t xml:space="preserve">Para </w:t>
      </w:r>
      <w:proofErr w:type="spellStart"/>
      <w:r w:rsidR="00D21427" w:rsidRPr="001A77BD">
        <w:rPr>
          <w:color w:val="auto"/>
        </w:rPr>
        <w:t>Scalloppi</w:t>
      </w:r>
      <w:proofErr w:type="spellEnd"/>
      <w:r w:rsidR="00D21427" w:rsidRPr="001A77BD">
        <w:rPr>
          <w:color w:val="auto"/>
        </w:rPr>
        <w:t xml:space="preserve"> &amp; Dias (1996</w:t>
      </w:r>
      <w:r w:rsidRPr="001A77BD">
        <w:rPr>
          <w:color w:val="auto"/>
        </w:rPr>
        <w:t>), reduzidos valores de uniformidade determinam em geral, maior consumo de água e energia, maior perda de nutrientes e déficit hídrico, em significativa proporção da área irrigada.</w:t>
      </w:r>
      <w:r w:rsidR="00682EAC">
        <w:rPr>
          <w:color w:val="auto"/>
        </w:rPr>
        <w:t xml:space="preserve"> </w:t>
      </w:r>
    </w:p>
    <w:p w:rsidR="004B4B9B" w:rsidRPr="001A77BD" w:rsidRDefault="0005403D" w:rsidP="00B22C75">
      <w:pPr>
        <w:pStyle w:val="Default"/>
        <w:ind w:firstLine="284"/>
        <w:jc w:val="both"/>
        <w:rPr>
          <w:color w:val="auto"/>
        </w:rPr>
      </w:pPr>
      <w:r w:rsidRPr="001A77BD">
        <w:rPr>
          <w:color w:val="auto"/>
        </w:rPr>
        <w:t>A utilização de sistemas de irrigação mais eficientes é uma meta a ser atingida na</w:t>
      </w:r>
      <w:r w:rsidR="00980A26" w:rsidRPr="001A77BD">
        <w:rPr>
          <w:color w:val="auto"/>
        </w:rPr>
        <w:t xml:space="preserve"> agricultura</w:t>
      </w:r>
      <w:r w:rsidR="000A3256">
        <w:rPr>
          <w:color w:val="auto"/>
        </w:rPr>
        <w:t xml:space="preserve"> irrigada,</w:t>
      </w:r>
      <w:r w:rsidRPr="001A77BD">
        <w:rPr>
          <w:color w:val="auto"/>
        </w:rPr>
        <w:t xml:space="preserve"> mas por melhor que seja o sistema de irrigação, a</w:t>
      </w:r>
      <w:r w:rsidR="00980A26" w:rsidRPr="001A77BD">
        <w:rPr>
          <w:color w:val="auto"/>
        </w:rPr>
        <w:t xml:space="preserve"> distribuição da água aplicada </w:t>
      </w:r>
      <w:r w:rsidRPr="001A77BD">
        <w:rPr>
          <w:color w:val="auto"/>
        </w:rPr>
        <w:t xml:space="preserve">dificilmente será plenamente uniforme, e a mensuração dessa variabilidade é fundamental na avaliação do desempenho da irrigação (SILVA </w:t>
      </w:r>
      <w:proofErr w:type="gramStart"/>
      <w:r w:rsidRPr="001A77BD">
        <w:rPr>
          <w:color w:val="auto"/>
        </w:rPr>
        <w:t>et</w:t>
      </w:r>
      <w:proofErr w:type="gramEnd"/>
      <w:r w:rsidRPr="001A77BD">
        <w:rPr>
          <w:color w:val="auto"/>
        </w:rPr>
        <w:t xml:space="preserve"> al., 2004). A avaliação d</w:t>
      </w:r>
      <w:r w:rsidR="000A3256">
        <w:rPr>
          <w:color w:val="auto"/>
        </w:rPr>
        <w:t>o sistema de</w:t>
      </w:r>
      <w:r w:rsidRPr="001A77BD">
        <w:rPr>
          <w:color w:val="auto"/>
        </w:rPr>
        <w:t xml:space="preserve"> irrigação é uma importante etapa para obter as informações relacionadas à eficiência de uso da água do sistema de irrigação, perdas durante a aplicação e uniformidade de distribuição de água, funcionamento real do sistema (vazão, pressão, lâmina, entupimento, etc.) e necessidade de manutenção (MANTOVANI </w:t>
      </w:r>
      <w:proofErr w:type="gramStart"/>
      <w:r w:rsidRPr="001A77BD">
        <w:rPr>
          <w:color w:val="auto"/>
        </w:rPr>
        <w:t>et</w:t>
      </w:r>
      <w:proofErr w:type="gramEnd"/>
      <w:r w:rsidRPr="001A77BD">
        <w:rPr>
          <w:color w:val="auto"/>
        </w:rPr>
        <w:t xml:space="preserve"> al., 2009). </w:t>
      </w:r>
    </w:p>
    <w:p w:rsidR="0005403D" w:rsidRPr="001A77BD" w:rsidRDefault="0005403D" w:rsidP="00B22C75">
      <w:pPr>
        <w:pStyle w:val="Default"/>
        <w:ind w:firstLine="284"/>
        <w:jc w:val="both"/>
        <w:rPr>
          <w:color w:val="auto"/>
        </w:rPr>
      </w:pPr>
      <w:r w:rsidRPr="001A77BD">
        <w:rPr>
          <w:color w:val="auto"/>
        </w:rPr>
        <w:t xml:space="preserve">Segundo Barreto Filho </w:t>
      </w:r>
      <w:proofErr w:type="gramStart"/>
      <w:r w:rsidRPr="001A77BD">
        <w:rPr>
          <w:color w:val="auto"/>
        </w:rPr>
        <w:t>et</w:t>
      </w:r>
      <w:proofErr w:type="gramEnd"/>
      <w:r w:rsidRPr="001A77BD">
        <w:rPr>
          <w:color w:val="auto"/>
        </w:rPr>
        <w:t xml:space="preserve"> al.</w:t>
      </w:r>
      <w:r w:rsidR="003A3F0D">
        <w:rPr>
          <w:color w:val="auto"/>
        </w:rPr>
        <w:t>,</w:t>
      </w:r>
      <w:r w:rsidRPr="001A77BD">
        <w:rPr>
          <w:color w:val="auto"/>
        </w:rPr>
        <w:t xml:space="preserve"> (2000), a uniformidade de aplicação de água é um parâmetro que caracteriza o sistema de irrigação em função da diferença de volume aplicado na planta ao longo das linhas laterais; deste modo a avaliação feita no sistema de irrigação localizada pode evitar problemas como baixa uniformidade e eficiência</w:t>
      </w:r>
      <w:r w:rsidR="000A3256">
        <w:rPr>
          <w:color w:val="auto"/>
        </w:rPr>
        <w:t>,</w:t>
      </w:r>
      <w:r w:rsidRPr="001A77BD">
        <w:rPr>
          <w:color w:val="auto"/>
        </w:rPr>
        <w:t xml:space="preserve"> obtendo-se assim valores de aplicação aceitáveis (CARVALHO et al., 2006).</w:t>
      </w:r>
    </w:p>
    <w:p w:rsidR="00980A26" w:rsidRPr="001A77BD" w:rsidRDefault="00980A26" w:rsidP="00B22C75">
      <w:pPr>
        <w:autoSpaceDE w:val="0"/>
        <w:autoSpaceDN w:val="0"/>
        <w:adjustRightInd w:val="0"/>
        <w:ind w:firstLine="284"/>
        <w:jc w:val="both"/>
      </w:pPr>
      <w:r w:rsidRPr="001A77BD">
        <w:t>A uniformidade de distribuição de água é essencial em qualquer método de irrigação, pois afeta a eficiênc</w:t>
      </w:r>
      <w:r w:rsidR="009D418F" w:rsidRPr="001A77BD">
        <w:t>ia do uso da água e como consequ</w:t>
      </w:r>
      <w:r w:rsidRPr="001A77BD">
        <w:t xml:space="preserve">ência, a quantidade e a qualidade da produção. Em sistemas de irrigação </w:t>
      </w:r>
      <w:r w:rsidR="000A3256">
        <w:t>localizada</w:t>
      </w:r>
      <w:r w:rsidRPr="001A77BD">
        <w:t xml:space="preserve"> a uniformidade de aplicação de água pode ser expressa por meio de vários coeficientes, destacando-se o Coeficiente de Uniformidade de Christiansen (CUC) e o Coeficiente de</w:t>
      </w:r>
      <w:r w:rsidR="004B4B9B" w:rsidRPr="001A77BD">
        <w:t xml:space="preserve"> Uniformidade de Emissão (CUE), (</w:t>
      </w:r>
      <w:r w:rsidRPr="001A77BD">
        <w:t>MANTOVANI et al., 2007), que compara a média de 25% dos menores valores de vazões observadas com a média total e a Uniformidade estatística (Us), entre outros.</w:t>
      </w:r>
      <w:r w:rsidR="004B4B9B" w:rsidRPr="001A77BD">
        <w:t xml:space="preserve"> Dada </w:t>
      </w:r>
      <w:r w:rsidR="005B6B58" w:rsidRPr="001A77BD">
        <w:t xml:space="preserve">à </w:t>
      </w:r>
      <w:r w:rsidR="004B4B9B" w:rsidRPr="001A77BD">
        <w:t xml:space="preserve">relevância da temática, objetivou-se </w:t>
      </w:r>
      <w:r w:rsidRPr="001A77BD">
        <w:t xml:space="preserve">avaliar o desempenho de um sistema de irrigação por gotejamento, quanto </w:t>
      </w:r>
      <w:r w:rsidR="003A3F0D" w:rsidRPr="001A77BD">
        <w:t>à</w:t>
      </w:r>
      <w:r w:rsidRPr="001A77BD">
        <w:t xml:space="preserve"> uniformidade de distribuição de água, eficiência de aplicação da água na cultura do tomate </w:t>
      </w:r>
      <w:r w:rsidR="004B4B9B" w:rsidRPr="001A77BD">
        <w:t xml:space="preserve">na região agreste </w:t>
      </w:r>
      <w:r w:rsidR="000A3256">
        <w:t>de A</w:t>
      </w:r>
      <w:r w:rsidR="004B4B9B" w:rsidRPr="001A77BD">
        <w:t>lagoas</w:t>
      </w:r>
      <w:r w:rsidRPr="001A77BD">
        <w:t>.</w:t>
      </w:r>
    </w:p>
    <w:p w:rsidR="00980A26" w:rsidRDefault="001814E8" w:rsidP="001814E8">
      <w:pPr>
        <w:pStyle w:val="Default"/>
        <w:tabs>
          <w:tab w:val="left" w:pos="3224"/>
        </w:tabs>
        <w:spacing w:line="360" w:lineRule="auto"/>
        <w:jc w:val="both"/>
        <w:rPr>
          <w:color w:val="auto"/>
        </w:rPr>
      </w:pPr>
      <w:r>
        <w:rPr>
          <w:color w:val="auto"/>
        </w:rPr>
        <w:tab/>
      </w:r>
    </w:p>
    <w:p w:rsidR="001814E8" w:rsidRPr="001A77BD" w:rsidRDefault="001814E8" w:rsidP="001814E8">
      <w:pPr>
        <w:pStyle w:val="Default"/>
        <w:tabs>
          <w:tab w:val="left" w:pos="3224"/>
        </w:tabs>
        <w:spacing w:line="360" w:lineRule="auto"/>
        <w:jc w:val="both"/>
        <w:rPr>
          <w:color w:val="auto"/>
        </w:rPr>
      </w:pPr>
    </w:p>
    <w:p w:rsidR="00980A26" w:rsidRPr="001A77BD" w:rsidRDefault="00980A26" w:rsidP="009C300A">
      <w:pPr>
        <w:pStyle w:val="Default"/>
        <w:spacing w:line="360" w:lineRule="auto"/>
        <w:jc w:val="center"/>
        <w:rPr>
          <w:b/>
          <w:color w:val="auto"/>
        </w:rPr>
      </w:pPr>
      <w:r w:rsidRPr="001A77BD">
        <w:rPr>
          <w:b/>
          <w:color w:val="auto"/>
        </w:rPr>
        <w:t>MATERIAL E MÉTODOS</w:t>
      </w:r>
    </w:p>
    <w:p w:rsidR="00042833" w:rsidRPr="001A77BD" w:rsidRDefault="00980A26" w:rsidP="00B22C75">
      <w:pPr>
        <w:ind w:firstLine="284"/>
        <w:jc w:val="both"/>
      </w:pPr>
      <w:r w:rsidRPr="001A77BD">
        <w:t xml:space="preserve">O trabalho foi desenvolvido em uma área </w:t>
      </w:r>
      <w:r w:rsidR="00042833" w:rsidRPr="001A77BD">
        <w:t xml:space="preserve">rural </w:t>
      </w:r>
      <w:r w:rsidR="00532BA8" w:rsidRPr="001A77BD">
        <w:t xml:space="preserve">familiar </w:t>
      </w:r>
      <w:r w:rsidR="00042833" w:rsidRPr="001A77BD">
        <w:t>pertencente ao</w:t>
      </w:r>
      <w:r w:rsidR="00372322" w:rsidRPr="001A77BD">
        <w:t xml:space="preserve"> município de Arapiraca-AL,</w:t>
      </w:r>
      <w:r w:rsidR="00042833" w:rsidRPr="001A77BD">
        <w:t xml:space="preserve"> o qual </w:t>
      </w:r>
      <w:r w:rsidR="00532BA8" w:rsidRPr="001A77BD">
        <w:t>está localizado</w:t>
      </w:r>
      <w:r w:rsidR="00042833" w:rsidRPr="001A77BD">
        <w:t xml:space="preserve"> </w:t>
      </w:r>
      <w:r w:rsidR="00532BA8" w:rsidRPr="001A77BD">
        <w:t>entre as coordenadas geográficas 9°49’18” de latitude Sul e 36°35’57” de longitude Oeste e 232 m de</w:t>
      </w:r>
      <w:r w:rsidR="00042833" w:rsidRPr="001A77BD">
        <w:t xml:space="preserve"> </w:t>
      </w:r>
      <w:r w:rsidR="007C2023" w:rsidRPr="001A77BD">
        <w:t xml:space="preserve">altitude e precipitação </w:t>
      </w:r>
      <w:r w:rsidR="00532BA8" w:rsidRPr="001A77BD">
        <w:t>variando entre 750 a 1000 mm</w:t>
      </w:r>
      <w:r w:rsidR="007C2023" w:rsidRPr="001A77BD">
        <w:t xml:space="preserve"> anual</w:t>
      </w:r>
      <w:r w:rsidR="00532BA8" w:rsidRPr="001A77BD">
        <w:t xml:space="preserve"> (MEDEIROS, 2009)</w:t>
      </w:r>
      <w:r w:rsidR="00DB2BEE" w:rsidRPr="001A77BD">
        <w:t xml:space="preserve">. Tem se caracterizada como </w:t>
      </w:r>
      <w:r w:rsidR="00042833" w:rsidRPr="001A77BD">
        <w:t>região de crescimento na produção de hortaliças irrigada</w:t>
      </w:r>
      <w:r w:rsidR="00DB2BEE" w:rsidRPr="001A77BD">
        <w:t>, depois do declínio da cultura do fumo</w:t>
      </w:r>
      <w:r w:rsidR="00042833" w:rsidRPr="001A77BD">
        <w:t xml:space="preserve">. </w:t>
      </w:r>
    </w:p>
    <w:p w:rsidR="00FC1E65" w:rsidRPr="001A77BD" w:rsidRDefault="00FC1E65" w:rsidP="00B22C75">
      <w:pPr>
        <w:ind w:firstLine="284"/>
        <w:jc w:val="both"/>
      </w:pPr>
      <w:r w:rsidRPr="001A77BD">
        <w:t>A área</w:t>
      </w:r>
      <w:r w:rsidR="00730312" w:rsidRPr="001A77BD">
        <w:t xml:space="preserve"> do experimento</w:t>
      </w:r>
      <w:r w:rsidR="000A3256">
        <w:t xml:space="preserve"> se constituiu</w:t>
      </w:r>
      <w:r w:rsidR="00730312" w:rsidRPr="001A77BD">
        <w:t xml:space="preserve"> de</w:t>
      </w:r>
      <w:r w:rsidRPr="001A77BD">
        <w:t xml:space="preserve"> </w:t>
      </w:r>
      <w:r w:rsidR="007527D5" w:rsidRPr="001A77BD">
        <w:t>uma subunidade</w:t>
      </w:r>
      <w:r w:rsidRPr="001A77BD">
        <w:t xml:space="preserve"> </w:t>
      </w:r>
      <w:r w:rsidR="007527D5">
        <w:t>de aproximadamente</w:t>
      </w:r>
      <w:r w:rsidR="002E0C07" w:rsidRPr="001A77BD">
        <w:t xml:space="preserve"> 0,52</w:t>
      </w:r>
      <w:r w:rsidRPr="001A77BD">
        <w:t xml:space="preserve"> </w:t>
      </w:r>
      <w:r w:rsidR="00730312" w:rsidRPr="001A77BD">
        <w:t>ha</w:t>
      </w:r>
      <w:r w:rsidRPr="001A77BD">
        <w:t xml:space="preserve">, com </w:t>
      </w:r>
      <w:r w:rsidR="00DB2BEE" w:rsidRPr="001A77BD">
        <w:t>o comprimento</w:t>
      </w:r>
      <w:r w:rsidRPr="001A77BD">
        <w:t xml:space="preserve"> das linhas secundárias de 58 m e as </w:t>
      </w:r>
      <w:r w:rsidR="002E0C07" w:rsidRPr="001A77BD">
        <w:t>linhas de</w:t>
      </w:r>
      <w:r w:rsidRPr="001A77BD">
        <w:t xml:space="preserve"> gotejadores de </w:t>
      </w:r>
      <w:r w:rsidR="00694095" w:rsidRPr="001A77BD">
        <w:t>90</w:t>
      </w:r>
      <w:r w:rsidRPr="001A77BD">
        <w:t xml:space="preserve"> m, implantadas com a</w:t>
      </w:r>
      <w:r w:rsidR="007316B0" w:rsidRPr="001A77BD">
        <w:t>s</w:t>
      </w:r>
      <w:r w:rsidRPr="001A77BD">
        <w:t xml:space="preserve"> cultura</w:t>
      </w:r>
      <w:r w:rsidR="007316B0" w:rsidRPr="001A77BD">
        <w:t>s</w:t>
      </w:r>
      <w:r w:rsidRPr="001A77BD">
        <w:t xml:space="preserve"> </w:t>
      </w:r>
      <w:r w:rsidR="002E0C07" w:rsidRPr="001A77BD">
        <w:t>do tomateiro</w:t>
      </w:r>
      <w:r w:rsidRPr="001A77BD">
        <w:t xml:space="preserve"> (</w:t>
      </w:r>
      <w:proofErr w:type="spellStart"/>
      <w:r w:rsidR="007316B0" w:rsidRPr="001A77BD">
        <w:rPr>
          <w:i/>
        </w:rPr>
        <w:t>Lycopersicon</w:t>
      </w:r>
      <w:proofErr w:type="spellEnd"/>
      <w:r w:rsidR="007316B0" w:rsidRPr="001A77BD">
        <w:rPr>
          <w:i/>
        </w:rPr>
        <w:t xml:space="preserve"> </w:t>
      </w:r>
      <w:proofErr w:type="spellStart"/>
      <w:r w:rsidR="007316B0" w:rsidRPr="001A77BD">
        <w:rPr>
          <w:i/>
        </w:rPr>
        <w:t>Esculentum</w:t>
      </w:r>
      <w:proofErr w:type="spellEnd"/>
      <w:r w:rsidR="007316B0" w:rsidRPr="001A77BD">
        <w:rPr>
          <w:i/>
        </w:rPr>
        <w:t xml:space="preserve"> </w:t>
      </w:r>
      <w:r w:rsidR="007316B0" w:rsidRPr="001A77BD">
        <w:t>Mill</w:t>
      </w:r>
      <w:r w:rsidR="002E0C07" w:rsidRPr="001A77BD">
        <w:t xml:space="preserve">.). </w:t>
      </w:r>
      <w:r w:rsidR="007C2023" w:rsidRPr="001A77BD">
        <w:t xml:space="preserve">O gotejador </w:t>
      </w:r>
      <w:r w:rsidR="007C2023" w:rsidRPr="001A77BD">
        <w:lastRenderedPageBreak/>
        <w:t>utilizado na área é o modelo</w:t>
      </w:r>
      <w:r w:rsidR="007527D5">
        <w:t xml:space="preserve"> Tiquira</w:t>
      </w:r>
      <w:r w:rsidRPr="001A77BD">
        <w:t xml:space="preserve">, com vazão real a pressão máxima de </w:t>
      </w:r>
      <w:r w:rsidR="007316B0" w:rsidRPr="001A77BD">
        <w:t>4,27</w:t>
      </w:r>
      <w:r w:rsidRPr="001A77BD">
        <w:t xml:space="preserve"> </w:t>
      </w:r>
      <w:proofErr w:type="gramStart"/>
      <w:r w:rsidRPr="001A77BD">
        <w:t>L.h</w:t>
      </w:r>
      <w:proofErr w:type="gramEnd"/>
      <w:r w:rsidRPr="001A77BD">
        <w:rPr>
          <w:vertAlign w:val="superscript"/>
        </w:rPr>
        <w:t>-1</w:t>
      </w:r>
      <w:r w:rsidRPr="001A77BD">
        <w:t xml:space="preserve">. Os espaçamentos adotados foram de 0,3 m entre </w:t>
      </w:r>
      <w:r w:rsidR="007316B0" w:rsidRPr="001A77BD">
        <w:t>gotejadores e de 1</w:t>
      </w:r>
      <w:r w:rsidRPr="001A77BD">
        <w:t>,0 m entre linhas de gotejadores.</w:t>
      </w:r>
    </w:p>
    <w:p w:rsidR="007316B0" w:rsidRPr="001A77BD" w:rsidRDefault="007316B0" w:rsidP="00B22C75">
      <w:pPr>
        <w:ind w:firstLine="284"/>
        <w:jc w:val="both"/>
      </w:pPr>
      <w:r w:rsidRPr="001A77BD">
        <w:t>Foram avaliadas as uniformidades de distribuição de água nas subunidades de irrigação por gotejamento</w:t>
      </w:r>
      <w:r w:rsidR="00AC09FF" w:rsidRPr="001A77BD">
        <w:t>. Como a medição de vazão de todos os gotejadores de uma unidade operacional demanda muito tempo, para simplificar e reduzir o trabalho utilizou-se o método proposto por Keller &amp; Karmeli (1975), que recomenda a obtenção de vazão em quatro pon</w:t>
      </w:r>
      <w:r w:rsidR="002E0C07" w:rsidRPr="001A77BD">
        <w:t xml:space="preserve">tos ao longo da linha </w:t>
      </w:r>
      <w:r w:rsidR="007527D5">
        <w:t>lateral, n</w:t>
      </w:r>
      <w:r w:rsidR="00AC09FF" w:rsidRPr="001A77BD">
        <w:t xml:space="preserve">o primeiro gotejador, nos gotejadores situados a 1/3 e </w:t>
      </w:r>
      <w:r w:rsidR="002E0C07" w:rsidRPr="001A77BD">
        <w:t>a 2/3 do comprimento e no</w:t>
      </w:r>
      <w:r w:rsidR="00AC09FF" w:rsidRPr="001A77BD">
        <w:t xml:space="preserve"> gotejador</w:t>
      </w:r>
      <w:r w:rsidR="002E0C07" w:rsidRPr="001A77BD">
        <w:t xml:space="preserve"> final da linha</w:t>
      </w:r>
      <w:r w:rsidR="00AC09FF" w:rsidRPr="001A77BD">
        <w:t xml:space="preserve">. </w:t>
      </w:r>
    </w:p>
    <w:p w:rsidR="00AC09FF" w:rsidRPr="001A77BD" w:rsidRDefault="00AC09FF" w:rsidP="00B22C75">
      <w:pPr>
        <w:ind w:firstLine="284"/>
        <w:jc w:val="both"/>
      </w:pPr>
      <w:r w:rsidRPr="001A77BD">
        <w:t>No trabalho, utilizou-se a recomendação de Keller &amp; Karmeli (1975), considerando a média dos gotejadores que contribuíam com a planta (um gotejador por planta). As linhas laterais selecionadas, ao longo da linha de derivação, foram a primeira, as situadas a 1/3 e 2/3 do comprimento e a última linha lateral (Figura 1).</w:t>
      </w:r>
      <w:r w:rsidR="0007180D" w:rsidRPr="001A77BD">
        <w:t xml:space="preserve"> A uniformidade com que uma subunid</w:t>
      </w:r>
      <w:r w:rsidR="008C6FEA" w:rsidRPr="001A77BD">
        <w:t>ade de</w:t>
      </w:r>
      <w:r w:rsidR="0007180D" w:rsidRPr="001A77BD">
        <w:t xml:space="preserve"> irrigação localizada distrib</w:t>
      </w:r>
      <w:r w:rsidR="008C6FEA" w:rsidRPr="001A77BD">
        <w:t>ui a água foi avaliada mediante</w:t>
      </w:r>
      <w:r w:rsidR="0007180D" w:rsidRPr="001A77BD">
        <w:t xml:space="preserve"> o Coeficiente de Uniformidade (CUD). Para calcular o CUD, dentro da subunidade se elegeu a lateral mais distante e mais elevada de todas as tubulações terciárias, e as duas intermediarias. Em cada lateral selecionou-se quatro emissores seguindo o mesmo critério. No total foram selecionados 16 pontos de coleta, constituídos por 16 emissores, um em cada ponto, no caso, foram analisados os emissores que contribuíam no fornecimento de água pa</w:t>
      </w:r>
      <w:r w:rsidR="000F4E61" w:rsidRPr="001A77BD">
        <w:t>ra a planta. Conforme mostra a F</w:t>
      </w:r>
      <w:r w:rsidR="0007180D" w:rsidRPr="001A77BD">
        <w:t>igura 1.</w:t>
      </w:r>
    </w:p>
    <w:p w:rsidR="00AC09FF" w:rsidRPr="001A77BD" w:rsidRDefault="00AC09FF" w:rsidP="009C300A">
      <w:pPr>
        <w:spacing w:line="360" w:lineRule="auto"/>
        <w:ind w:firstLine="284"/>
        <w:jc w:val="both"/>
      </w:pPr>
    </w:p>
    <w:p w:rsidR="00A23559" w:rsidRPr="001A77BD" w:rsidRDefault="002E6019" w:rsidP="009C300A">
      <w:pPr>
        <w:keepNext/>
        <w:spacing w:line="360" w:lineRule="auto"/>
        <w:ind w:firstLine="284"/>
        <w:jc w:val="both"/>
      </w:pPr>
      <w:r w:rsidRPr="001A77BD">
        <w:rPr>
          <w:noProof/>
        </w:rPr>
        <w:drawing>
          <wp:inline distT="0" distB="0" distL="0" distR="0">
            <wp:extent cx="5400040" cy="246342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GO.png"/>
                    <pic:cNvPicPr/>
                  </pic:nvPicPr>
                  <pic:blipFill rotWithShape="1">
                    <a:blip r:embed="rId7" cstate="print">
                      <a:extLst>
                        <a:ext uri="{28A0092B-C50C-407E-A947-70E740481C1C}">
                          <a14:useLocalDpi xmlns:a14="http://schemas.microsoft.com/office/drawing/2010/main" val="0"/>
                        </a:ext>
                      </a:extLst>
                    </a:blip>
                    <a:srcRect b="5219"/>
                    <a:stretch/>
                  </pic:blipFill>
                  <pic:spPr bwMode="auto">
                    <a:xfrm>
                      <a:off x="0" y="0"/>
                      <a:ext cx="5400040" cy="2463421"/>
                    </a:xfrm>
                    <a:prstGeom prst="rect">
                      <a:avLst/>
                    </a:prstGeom>
                    <a:ln>
                      <a:noFill/>
                    </a:ln>
                    <a:extLst>
                      <a:ext uri="{53640926-AAD7-44D8-BBD7-CCE9431645EC}">
                        <a14:shadowObscured xmlns:a14="http://schemas.microsoft.com/office/drawing/2010/main"/>
                      </a:ext>
                    </a:extLst>
                  </pic:spPr>
                </pic:pic>
              </a:graphicData>
            </a:graphic>
          </wp:inline>
        </w:drawing>
      </w:r>
    </w:p>
    <w:p w:rsidR="00A23559" w:rsidRPr="001A77BD" w:rsidRDefault="00A23559" w:rsidP="009C300A">
      <w:pPr>
        <w:pStyle w:val="Legenda"/>
        <w:spacing w:after="0" w:line="360" w:lineRule="auto"/>
        <w:jc w:val="both"/>
        <w:rPr>
          <w:i w:val="0"/>
          <w:color w:val="auto"/>
          <w:sz w:val="20"/>
        </w:rPr>
      </w:pPr>
      <w:r w:rsidRPr="001A77BD">
        <w:rPr>
          <w:i w:val="0"/>
          <w:color w:val="auto"/>
          <w:sz w:val="20"/>
        </w:rPr>
        <w:t xml:space="preserve">Figura </w:t>
      </w:r>
      <w:r w:rsidR="00606009" w:rsidRPr="001A77BD">
        <w:rPr>
          <w:i w:val="0"/>
          <w:color w:val="auto"/>
          <w:sz w:val="20"/>
        </w:rPr>
        <w:fldChar w:fldCharType="begin"/>
      </w:r>
      <w:r w:rsidRPr="001A77BD">
        <w:rPr>
          <w:i w:val="0"/>
          <w:color w:val="auto"/>
          <w:sz w:val="20"/>
        </w:rPr>
        <w:instrText xml:space="preserve"> SEQ Figura \* ARABIC </w:instrText>
      </w:r>
      <w:r w:rsidR="00606009" w:rsidRPr="001A77BD">
        <w:rPr>
          <w:i w:val="0"/>
          <w:color w:val="auto"/>
          <w:sz w:val="20"/>
        </w:rPr>
        <w:fldChar w:fldCharType="separate"/>
      </w:r>
      <w:r w:rsidRPr="001A77BD">
        <w:rPr>
          <w:i w:val="0"/>
          <w:noProof/>
          <w:color w:val="auto"/>
          <w:sz w:val="20"/>
        </w:rPr>
        <w:t>1</w:t>
      </w:r>
      <w:r w:rsidR="00606009" w:rsidRPr="001A77BD">
        <w:rPr>
          <w:i w:val="0"/>
          <w:color w:val="auto"/>
          <w:sz w:val="20"/>
        </w:rPr>
        <w:fldChar w:fldCharType="end"/>
      </w:r>
      <w:r w:rsidRPr="001A77BD">
        <w:rPr>
          <w:i w:val="0"/>
          <w:color w:val="auto"/>
          <w:sz w:val="20"/>
        </w:rPr>
        <w:t xml:space="preserve"> - Disposição das linhas de plantas selecionada</w:t>
      </w:r>
      <w:r w:rsidR="00D36B0B">
        <w:rPr>
          <w:i w:val="0"/>
          <w:color w:val="auto"/>
          <w:sz w:val="20"/>
        </w:rPr>
        <w:t>s dentro da subunidade avaliada</w:t>
      </w:r>
    </w:p>
    <w:p w:rsidR="00A23559" w:rsidRPr="001A77BD" w:rsidRDefault="00A23559" w:rsidP="009C300A">
      <w:pPr>
        <w:spacing w:line="360" w:lineRule="auto"/>
        <w:ind w:firstLine="284"/>
        <w:jc w:val="both"/>
      </w:pPr>
    </w:p>
    <w:p w:rsidR="00E826EB" w:rsidRPr="0014700C" w:rsidRDefault="00E826EB" w:rsidP="00B22C75">
      <w:pPr>
        <w:ind w:firstLine="284"/>
        <w:jc w:val="both"/>
      </w:pPr>
      <w:r w:rsidRPr="0014700C">
        <w:t xml:space="preserve">Para determinação da vazão </w:t>
      </w:r>
      <w:r w:rsidR="007527D5">
        <w:t>foi utilizado</w:t>
      </w:r>
      <w:r w:rsidRPr="0014700C">
        <w:t xml:space="preserve"> o método direto de acordo com a norma da ABNT (1986). Em cada emissor foram colocados, coletores, e as vazões coletadas, medidas em provetas com precisão de 0,2 mL, com capacidade 200 mL, capazes de interceptar a emissão de cada gotejador. O tempo de </w:t>
      </w:r>
      <w:r w:rsidR="00353118" w:rsidRPr="0014700C">
        <w:t>coleta</w:t>
      </w:r>
      <w:r w:rsidRPr="0014700C">
        <w:t xml:space="preserve"> foi fixado em 5 minutos, utilizando-se cronômetros com precisão de 0,01s, e convertidas às vazões para litros por hora, cujo resultado é a média de dois gotejadores por planta (</w:t>
      </w:r>
      <w:r w:rsidR="005D78BB" w:rsidRPr="0014700C">
        <w:t>ponto</w:t>
      </w:r>
      <w:r w:rsidRPr="0014700C">
        <w:t xml:space="preserve"> de coleta). Com os dados de volume foi possível efetuar </w:t>
      </w:r>
      <w:r w:rsidR="00EA4B91" w:rsidRPr="0014700C">
        <w:t>os cálculos</w:t>
      </w:r>
      <w:r w:rsidRPr="0014700C">
        <w:t xml:space="preserve"> das varáveis analisadas.</w:t>
      </w:r>
    </w:p>
    <w:p w:rsidR="00AC09FF" w:rsidRPr="0014700C" w:rsidRDefault="00AC09FF" w:rsidP="00B22C75">
      <w:pPr>
        <w:ind w:firstLine="284"/>
        <w:jc w:val="both"/>
      </w:pPr>
      <w:r w:rsidRPr="0014700C">
        <w:t xml:space="preserve"> Com os dados coletados, </w:t>
      </w:r>
      <w:r w:rsidR="009159F0" w:rsidRPr="0014700C">
        <w:t>estimaram-se</w:t>
      </w:r>
      <w:r w:rsidR="00EA4B91" w:rsidRPr="0014700C">
        <w:t xml:space="preserve"> os coeficientes </w:t>
      </w:r>
      <w:r w:rsidR="007527D5">
        <w:t xml:space="preserve">de </w:t>
      </w:r>
      <w:r w:rsidR="00EA4B91" w:rsidRPr="0014700C">
        <w:t xml:space="preserve">uniformidade de Christiansen (CUC), coeficiente de uniformidade de distribuição (CUD), eficiência de aplicação (Ea), variação de </w:t>
      </w:r>
      <w:r w:rsidR="009159F0" w:rsidRPr="0014700C">
        <w:t>vazão (</w:t>
      </w:r>
      <w:r w:rsidR="00EA4B91" w:rsidRPr="0014700C">
        <w:t xml:space="preserve">∆Q), coeficiente de uniformidade estatístico (CUE), coeficiente de </w:t>
      </w:r>
      <w:r w:rsidR="00EA4B91" w:rsidRPr="0014700C">
        <w:lastRenderedPageBreak/>
        <w:t>uniformidade de Hart (CUH), e</w:t>
      </w:r>
      <w:r w:rsidR="004046A3" w:rsidRPr="0014700C">
        <w:t>ficiência padrão da HSPA (UHD),</w:t>
      </w:r>
      <w:r w:rsidR="00EA4B91" w:rsidRPr="0014700C">
        <w:t xml:space="preserve"> </w:t>
      </w:r>
      <w:r w:rsidR="004046A3" w:rsidRPr="0014700C">
        <w:t>e o coeficiente de varia</w:t>
      </w:r>
      <w:r w:rsidR="009D2F5C">
        <w:t>ção (CV), descritos nas Eq</w:t>
      </w:r>
      <w:r w:rsidR="009159F0">
        <w:t>uaçõe</w:t>
      </w:r>
      <w:r w:rsidR="009D2F5C">
        <w:t>s</w:t>
      </w:r>
      <w:r w:rsidR="004046A3" w:rsidRPr="0014700C">
        <w:t xml:space="preserve"> </w:t>
      </w:r>
      <w:r w:rsidR="00EA4B91" w:rsidRPr="0014700C">
        <w:t>(1</w:t>
      </w:r>
      <w:r w:rsidR="005D78BB" w:rsidRPr="0014700C">
        <w:t>), (</w:t>
      </w:r>
      <w:r w:rsidRPr="0014700C">
        <w:t>2)</w:t>
      </w:r>
      <w:r w:rsidR="00FC66E0">
        <w:t xml:space="preserve">, (3), (4), (5), (6), (7) </w:t>
      </w:r>
      <w:r w:rsidR="00FC66E0" w:rsidRPr="0014700C">
        <w:t>e</w:t>
      </w:r>
      <w:r w:rsidR="00FC66E0">
        <w:t xml:space="preserve"> (8).</w:t>
      </w:r>
    </w:p>
    <w:p w:rsidR="00980A26" w:rsidRPr="0014700C" w:rsidRDefault="00980A26" w:rsidP="00B22C75">
      <w:pPr>
        <w:pStyle w:val="Corpodetexto3"/>
        <w:spacing w:after="0"/>
        <w:ind w:firstLine="284"/>
        <w:jc w:val="both"/>
        <w:rPr>
          <w:bCs/>
          <w:sz w:val="24"/>
          <w:szCs w:val="24"/>
        </w:rPr>
      </w:pPr>
      <w:r w:rsidRPr="0014700C">
        <w:rPr>
          <w:bCs/>
          <w:sz w:val="24"/>
          <w:szCs w:val="24"/>
        </w:rPr>
        <w:t>Para a determinação do Coeficiente de Uniformidade de Christiansen do sistema (CUC) utilizou-se a seguinte equação:</w:t>
      </w:r>
    </w:p>
    <w:p w:rsidR="009C300A" w:rsidRPr="0014700C" w:rsidRDefault="009C300A" w:rsidP="009C300A">
      <w:pPr>
        <w:pStyle w:val="Corpodetexto3"/>
        <w:spacing w:after="0" w:line="360" w:lineRule="auto"/>
        <w:ind w:firstLine="284"/>
        <w:jc w:val="both"/>
        <w:rPr>
          <w:bCs/>
          <w:sz w:val="24"/>
          <w:szCs w:val="24"/>
        </w:rPr>
      </w:pPr>
    </w:p>
    <w:p w:rsidR="00980A26" w:rsidRPr="0014700C" w:rsidRDefault="00353118" w:rsidP="009C300A">
      <w:pPr>
        <w:spacing w:line="360" w:lineRule="auto"/>
        <w:ind w:firstLine="708"/>
        <w:jc w:val="both"/>
      </w:pPr>
      <w:r w:rsidRPr="0014700C">
        <w:rPr>
          <w:b/>
          <w:position w:val="-62"/>
        </w:rPr>
        <w:object w:dxaOrig="274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25pt;height:73.2pt" o:ole="" fillcolor="window">
            <v:imagedata r:id="rId8" o:title=""/>
          </v:shape>
          <o:OLEObject Type="Embed" ProgID="Equation.3" ShapeID="_x0000_i1025" DrawAspect="Content" ObjectID="_1439396139" r:id="rId9"/>
        </w:object>
      </w:r>
      <w:r w:rsidR="00980A26" w:rsidRPr="0014700C">
        <w:rPr>
          <w:b/>
        </w:rPr>
        <w:t xml:space="preserve">                                                 </w:t>
      </w:r>
      <w:r w:rsidR="007C176D" w:rsidRPr="0014700C">
        <w:t xml:space="preserve">         </w:t>
      </w:r>
      <w:r w:rsidR="00B35AFD">
        <w:t xml:space="preserve">           </w:t>
      </w:r>
      <w:r w:rsidR="007C176D" w:rsidRPr="0014700C">
        <w:t xml:space="preserve">                </w:t>
      </w:r>
      <w:r w:rsidR="00980A26" w:rsidRPr="0014700C">
        <w:t>(1)</w:t>
      </w:r>
    </w:p>
    <w:p w:rsidR="007C176D" w:rsidRPr="0014700C" w:rsidRDefault="00980A26" w:rsidP="009C300A">
      <w:pPr>
        <w:spacing w:line="360" w:lineRule="auto"/>
        <w:jc w:val="both"/>
      </w:pPr>
      <w:r w:rsidRPr="0014700C">
        <w:t xml:space="preserve">Em que: </w:t>
      </w:r>
    </w:p>
    <w:p w:rsidR="007C176D" w:rsidRPr="0014700C" w:rsidRDefault="00980A26" w:rsidP="00D43890">
      <w:pPr>
        <w:spacing w:line="360" w:lineRule="auto"/>
        <w:ind w:firstLine="284"/>
        <w:jc w:val="both"/>
      </w:pPr>
      <w:r w:rsidRPr="0014700C">
        <w:t>Qi = vazão cole</w:t>
      </w:r>
      <w:r w:rsidR="00E826EB" w:rsidRPr="0014700C">
        <w:t>tada em cada gotejador (L</w:t>
      </w:r>
      <w:r w:rsidRPr="0014700C">
        <w:t>h</w:t>
      </w:r>
      <w:r w:rsidR="00E826EB" w:rsidRPr="0014700C">
        <w:rPr>
          <w:vertAlign w:val="superscript"/>
        </w:rPr>
        <w:t>-1</w:t>
      </w:r>
      <w:r w:rsidRPr="0014700C">
        <w:t>);</w:t>
      </w:r>
    </w:p>
    <w:p w:rsidR="007C176D" w:rsidRPr="0014700C" w:rsidRDefault="00980A26" w:rsidP="00D43890">
      <w:pPr>
        <w:spacing w:line="360" w:lineRule="auto"/>
        <w:ind w:firstLine="284"/>
        <w:jc w:val="both"/>
      </w:pPr>
      <w:r w:rsidRPr="0014700C">
        <w:t xml:space="preserve">Q = média das vazões coletadas de todos os </w:t>
      </w:r>
      <w:r w:rsidR="009C300A" w:rsidRPr="0014700C">
        <w:t>gotejadores (</w:t>
      </w:r>
      <w:r w:rsidR="00E826EB" w:rsidRPr="0014700C">
        <w:t>Lh</w:t>
      </w:r>
      <w:r w:rsidR="00E826EB" w:rsidRPr="0014700C">
        <w:rPr>
          <w:vertAlign w:val="superscript"/>
        </w:rPr>
        <w:t>-1</w:t>
      </w:r>
      <w:r w:rsidR="007C176D" w:rsidRPr="0014700C">
        <w:t>);</w:t>
      </w:r>
    </w:p>
    <w:p w:rsidR="00980A26" w:rsidRPr="0014700C" w:rsidRDefault="00980A26" w:rsidP="00D43890">
      <w:pPr>
        <w:spacing w:line="360" w:lineRule="auto"/>
        <w:ind w:firstLine="284"/>
        <w:jc w:val="both"/>
      </w:pPr>
      <w:r w:rsidRPr="0014700C">
        <w:t>n = número de gotejadores</w:t>
      </w:r>
      <w:r w:rsidR="009159F0" w:rsidRPr="0014700C">
        <w:t xml:space="preserve"> </w:t>
      </w:r>
      <w:r w:rsidRPr="0014700C">
        <w:t>analisados.</w:t>
      </w:r>
    </w:p>
    <w:p w:rsidR="00980A26" w:rsidRPr="0014700C" w:rsidRDefault="00980A26" w:rsidP="009C300A">
      <w:pPr>
        <w:spacing w:line="360" w:lineRule="auto"/>
        <w:jc w:val="both"/>
      </w:pPr>
    </w:p>
    <w:p w:rsidR="008C6FEA" w:rsidRPr="0014700C" w:rsidRDefault="00980A26" w:rsidP="00B22C75">
      <w:pPr>
        <w:pStyle w:val="Corpodetexto"/>
        <w:spacing w:after="0"/>
        <w:ind w:firstLine="284"/>
        <w:jc w:val="both"/>
      </w:pPr>
      <w:r w:rsidRPr="0014700C">
        <w:t xml:space="preserve">Utilizou-se também avaliação do sistema de irrigação localizada, coeficiente de uniformidade de distribuição (CUD), conforme </w:t>
      </w:r>
      <w:r w:rsidR="009159F0">
        <w:t>Merrian e</w:t>
      </w:r>
      <w:r w:rsidR="009159F0" w:rsidRPr="0014700C">
        <w:t xml:space="preserve"> Keller </w:t>
      </w:r>
      <w:r w:rsidR="00372322" w:rsidRPr="0014700C">
        <w:t xml:space="preserve">(1978), </w:t>
      </w:r>
      <w:r w:rsidRPr="0014700C">
        <w:t>que é baseada na razão entre as vazões mínimas e médias dos emissores, sendo determinada a partir da seguinte equação:</w:t>
      </w:r>
    </w:p>
    <w:p w:rsidR="005D78BB" w:rsidRPr="0014700C" w:rsidRDefault="005D78BB" w:rsidP="009C300A">
      <w:pPr>
        <w:pStyle w:val="Corpodetexto"/>
        <w:spacing w:after="0" w:line="360" w:lineRule="auto"/>
        <w:ind w:firstLine="708"/>
        <w:jc w:val="both"/>
      </w:pPr>
    </w:p>
    <w:p w:rsidR="00980A26" w:rsidRDefault="007C176D" w:rsidP="009C300A">
      <w:pPr>
        <w:pStyle w:val="Corpodetexto"/>
        <w:spacing w:after="0" w:line="360" w:lineRule="auto"/>
        <w:ind w:firstLine="708"/>
        <w:jc w:val="both"/>
      </w:pPr>
      <m:oMath>
        <m:r>
          <m:rPr>
            <m:nor/>
          </m:rPr>
          <m:t>CUD=</m:t>
        </m:r>
        <m:f>
          <m:fPr>
            <m:ctrlPr>
              <w:rPr>
                <w:rFonts w:ascii="Cambria Math" w:hAnsi="Cambria Math"/>
              </w:rPr>
            </m:ctrlPr>
          </m:fPr>
          <m:num>
            <m:r>
              <m:rPr>
                <m:nor/>
              </m:rPr>
              <m:t>Q25%</m:t>
            </m:r>
          </m:num>
          <m:den>
            <m:r>
              <m:rPr>
                <m:nor/>
              </m:rPr>
              <m:t>Qmed</m:t>
            </m:r>
          </m:den>
        </m:f>
        <m:r>
          <m:rPr>
            <m:nor/>
          </m:rPr>
          <m:t>*100</m:t>
        </m:r>
      </m:oMath>
      <w:r w:rsidR="00980A26" w:rsidRPr="0014700C">
        <w:t xml:space="preserve"> </w:t>
      </w:r>
      <w:r w:rsidR="008C6FEA" w:rsidRPr="0014700C">
        <w:rPr>
          <w:b/>
        </w:rPr>
        <w:t xml:space="preserve">                                                </w:t>
      </w:r>
      <w:r w:rsidR="00980A26" w:rsidRPr="0014700C">
        <w:t xml:space="preserve"> </w:t>
      </w:r>
      <w:r w:rsidRPr="0014700C">
        <w:t xml:space="preserve">                        </w:t>
      </w:r>
      <w:r w:rsidR="00B35AFD">
        <w:t xml:space="preserve">              </w:t>
      </w:r>
      <w:r w:rsidRPr="0014700C">
        <w:t xml:space="preserve">                   </w:t>
      </w:r>
      <w:r w:rsidR="00980A26" w:rsidRPr="0014700C">
        <w:t xml:space="preserve">(2) </w:t>
      </w:r>
    </w:p>
    <w:p w:rsidR="00B35AFD" w:rsidRPr="0014700C" w:rsidRDefault="00B35AFD" w:rsidP="009C300A">
      <w:pPr>
        <w:pStyle w:val="Corpodetexto"/>
        <w:spacing w:after="0" w:line="360" w:lineRule="auto"/>
        <w:ind w:firstLine="708"/>
        <w:jc w:val="both"/>
      </w:pPr>
    </w:p>
    <w:p w:rsidR="007C176D" w:rsidRPr="0014700C" w:rsidRDefault="00980A26" w:rsidP="009C300A">
      <w:pPr>
        <w:pStyle w:val="Corpodetexto"/>
        <w:spacing w:after="0" w:line="360" w:lineRule="auto"/>
      </w:pPr>
      <w:r w:rsidRPr="0014700C">
        <w:t xml:space="preserve">Em que: </w:t>
      </w:r>
    </w:p>
    <w:p w:rsidR="00980A26" w:rsidRPr="0014700C" w:rsidRDefault="00980A26" w:rsidP="00D43890">
      <w:pPr>
        <w:pStyle w:val="Corpodetexto"/>
        <w:tabs>
          <w:tab w:val="left" w:pos="284"/>
        </w:tabs>
        <w:spacing w:after="0" w:line="360" w:lineRule="auto"/>
        <w:ind w:firstLine="284"/>
      </w:pPr>
      <w:r w:rsidRPr="0014700C">
        <w:t>Q</w:t>
      </w:r>
      <w:r w:rsidRPr="0014700C">
        <w:rPr>
          <w:vertAlign w:val="subscript"/>
        </w:rPr>
        <w:t>25%</w:t>
      </w:r>
      <w:r w:rsidRPr="0014700C">
        <w:t xml:space="preserve"> = média de 25% do total de gotejadores com as menores vazões, (</w:t>
      </w:r>
      <w:r w:rsidR="008C6FEA" w:rsidRPr="0014700C">
        <w:t>L</w:t>
      </w:r>
      <w:r w:rsidR="007C176D" w:rsidRPr="0014700C">
        <w:t xml:space="preserve"> </w:t>
      </w:r>
      <w:r w:rsidR="008C6FEA" w:rsidRPr="0014700C">
        <w:t>h</w:t>
      </w:r>
      <w:r w:rsidR="008C6FEA" w:rsidRPr="0014700C">
        <w:rPr>
          <w:vertAlign w:val="superscript"/>
        </w:rPr>
        <w:t>-1</w:t>
      </w:r>
      <w:r w:rsidRPr="0014700C">
        <w:t xml:space="preserve">); </w:t>
      </w:r>
    </w:p>
    <w:p w:rsidR="00980A26" w:rsidRPr="0014700C" w:rsidRDefault="00980A26" w:rsidP="00D43890">
      <w:pPr>
        <w:tabs>
          <w:tab w:val="left" w:pos="3960"/>
        </w:tabs>
        <w:spacing w:line="360" w:lineRule="auto"/>
        <w:ind w:firstLine="284"/>
        <w:jc w:val="both"/>
      </w:pPr>
      <w:r w:rsidRPr="0014700C">
        <w:t>Q</w:t>
      </w:r>
      <w:r w:rsidRPr="0014700C">
        <w:rPr>
          <w:vertAlign w:val="subscript"/>
        </w:rPr>
        <w:t>med</w:t>
      </w:r>
      <w:r w:rsidRPr="0014700C">
        <w:t xml:space="preserve"> = média das vazões coletadas nos gotejadores na subárea, (</w:t>
      </w:r>
      <w:r w:rsidR="008C6FEA" w:rsidRPr="0014700C">
        <w:t>L</w:t>
      </w:r>
      <w:r w:rsidR="007C176D" w:rsidRPr="0014700C">
        <w:t xml:space="preserve"> </w:t>
      </w:r>
      <w:r w:rsidR="008C6FEA" w:rsidRPr="0014700C">
        <w:t>h</w:t>
      </w:r>
      <w:r w:rsidR="008C6FEA" w:rsidRPr="0014700C">
        <w:rPr>
          <w:vertAlign w:val="superscript"/>
        </w:rPr>
        <w:t>-1</w:t>
      </w:r>
      <w:r w:rsidRPr="0014700C">
        <w:t>).</w:t>
      </w:r>
    </w:p>
    <w:p w:rsidR="007C176D" w:rsidRPr="0014700C" w:rsidRDefault="007C176D" w:rsidP="009C300A">
      <w:pPr>
        <w:pStyle w:val="Recuodecorpodetexto"/>
        <w:spacing w:after="0" w:line="360" w:lineRule="auto"/>
        <w:ind w:left="0"/>
        <w:jc w:val="both"/>
      </w:pPr>
    </w:p>
    <w:p w:rsidR="00980A26" w:rsidRPr="0014700C" w:rsidRDefault="00980A26" w:rsidP="00B22C75">
      <w:pPr>
        <w:pStyle w:val="Recuodecorpodetexto"/>
        <w:spacing w:after="0"/>
        <w:ind w:left="0" w:firstLine="283"/>
        <w:jc w:val="both"/>
        <w:rPr>
          <w:bCs/>
        </w:rPr>
      </w:pPr>
      <w:r w:rsidRPr="0014700C">
        <w:rPr>
          <w:bCs/>
        </w:rPr>
        <w:t>É sempre difícil determin</w:t>
      </w:r>
      <w:r w:rsidR="003B7DD7">
        <w:rPr>
          <w:bCs/>
        </w:rPr>
        <w:t>ar a eficiência de irrigação em sistema localizado</w:t>
      </w:r>
      <w:r w:rsidRPr="0014700C">
        <w:rPr>
          <w:bCs/>
        </w:rPr>
        <w:t xml:space="preserve">, mesmo o intervalo de irrigação sendo de vários dias. Contudo, com um bom manejo e irrigações complementares para reabastecer toda a água consumida pelas plantas, as perdas por percolação profunda irão variar em aproximadamente 10 %. Desse modo a eficiência de aplicação (Ea) </w:t>
      </w:r>
      <w:proofErr w:type="gramStart"/>
      <w:r w:rsidRPr="0014700C">
        <w:rPr>
          <w:bCs/>
        </w:rPr>
        <w:t>sob irrigação</w:t>
      </w:r>
      <w:proofErr w:type="gramEnd"/>
      <w:r w:rsidRPr="0014700C">
        <w:rPr>
          <w:bCs/>
        </w:rPr>
        <w:t xml:space="preserve"> completa segundo </w:t>
      </w:r>
      <w:r w:rsidR="003B7DD7" w:rsidRPr="0014700C">
        <w:rPr>
          <w:bCs/>
        </w:rPr>
        <w:t xml:space="preserve">Merrian </w:t>
      </w:r>
      <w:r w:rsidR="003B7DD7">
        <w:rPr>
          <w:bCs/>
        </w:rPr>
        <w:t>e</w:t>
      </w:r>
      <w:r w:rsidR="003B7DD7" w:rsidRPr="0014700C">
        <w:rPr>
          <w:bCs/>
        </w:rPr>
        <w:t xml:space="preserve"> Keller </w:t>
      </w:r>
      <w:r w:rsidRPr="0014700C">
        <w:rPr>
          <w:bCs/>
        </w:rPr>
        <w:t>(1978), pode ser estimada por:</w:t>
      </w:r>
    </w:p>
    <w:p w:rsidR="007C176D" w:rsidRPr="0014700C" w:rsidRDefault="007C176D" w:rsidP="009C300A">
      <w:pPr>
        <w:pStyle w:val="Recuodecorpodetexto"/>
        <w:spacing w:after="0" w:line="360" w:lineRule="auto"/>
        <w:ind w:left="0" w:firstLine="708"/>
        <w:jc w:val="both"/>
        <w:rPr>
          <w:bCs/>
        </w:rPr>
      </w:pPr>
    </w:p>
    <w:p w:rsidR="00980A26" w:rsidRDefault="00B35AFD" w:rsidP="00B35AFD">
      <w:pPr>
        <w:pStyle w:val="Recuodecorpodetexto"/>
        <w:spacing w:after="0" w:line="360" w:lineRule="auto"/>
        <w:jc w:val="both"/>
        <w:rPr>
          <w:bCs/>
        </w:rPr>
      </w:pPr>
      <w:r>
        <w:t xml:space="preserve"> </w:t>
      </w:r>
      <m:oMath>
        <m:r>
          <m:rPr>
            <m:nor/>
          </m:rPr>
          <m:t>Ea=0,9</m:t>
        </m:r>
        <m:r>
          <m:rPr>
            <m:nor/>
          </m:rPr>
          <w:rPr>
            <w:rFonts w:ascii="Cambria Math"/>
          </w:rPr>
          <m:t xml:space="preserve"> x </m:t>
        </m:r>
        <m:r>
          <m:rPr>
            <m:nor/>
          </m:rPr>
          <m:t>CUD</m:t>
        </m:r>
      </m:oMath>
      <w:r w:rsidR="008C6FEA" w:rsidRPr="0014700C">
        <w:rPr>
          <w:bCs/>
        </w:rPr>
        <w:t xml:space="preserve">                                   </w:t>
      </w:r>
      <w:r w:rsidR="00980A26" w:rsidRPr="0014700C">
        <w:rPr>
          <w:bCs/>
        </w:rPr>
        <w:t xml:space="preserve"> </w:t>
      </w:r>
      <w:r w:rsidR="007C176D" w:rsidRPr="0014700C">
        <w:rPr>
          <w:bCs/>
        </w:rPr>
        <w:t xml:space="preserve">                         </w:t>
      </w:r>
      <w:r>
        <w:rPr>
          <w:bCs/>
        </w:rPr>
        <w:t xml:space="preserve">                    </w:t>
      </w:r>
      <w:r w:rsidR="007C176D" w:rsidRPr="0014700C">
        <w:rPr>
          <w:bCs/>
        </w:rPr>
        <w:t xml:space="preserve">      </w:t>
      </w:r>
      <w:r>
        <w:rPr>
          <w:bCs/>
        </w:rPr>
        <w:t xml:space="preserve">           </w:t>
      </w:r>
      <w:r w:rsidR="007C176D" w:rsidRPr="0014700C">
        <w:rPr>
          <w:bCs/>
        </w:rPr>
        <w:t xml:space="preserve">                   </w:t>
      </w:r>
      <w:r w:rsidR="00980A26" w:rsidRPr="0014700C">
        <w:rPr>
          <w:bCs/>
        </w:rPr>
        <w:t>(3)</w:t>
      </w:r>
    </w:p>
    <w:p w:rsidR="007C176D" w:rsidRPr="0014700C" w:rsidRDefault="008C6FEA" w:rsidP="009C300A">
      <w:pPr>
        <w:pStyle w:val="Recuodecorpodetexto"/>
        <w:spacing w:after="0" w:line="360" w:lineRule="auto"/>
        <w:ind w:left="0"/>
        <w:jc w:val="both"/>
        <w:rPr>
          <w:bCs/>
        </w:rPr>
      </w:pPr>
      <w:r w:rsidRPr="0014700C">
        <w:rPr>
          <w:bCs/>
        </w:rPr>
        <w:t xml:space="preserve">Em que: </w:t>
      </w:r>
    </w:p>
    <w:p w:rsidR="008C6FEA" w:rsidRPr="0014700C" w:rsidRDefault="008C6FEA" w:rsidP="00D43890">
      <w:pPr>
        <w:pStyle w:val="Recuodecorpodetexto"/>
        <w:spacing w:after="0" w:line="360" w:lineRule="auto"/>
        <w:ind w:left="0" w:firstLine="284"/>
        <w:jc w:val="both"/>
        <w:rPr>
          <w:bCs/>
        </w:rPr>
      </w:pPr>
      <w:r w:rsidRPr="0014700C">
        <w:rPr>
          <w:bCs/>
        </w:rPr>
        <w:t>Ea= eficiência de aplicação.</w:t>
      </w:r>
    </w:p>
    <w:p w:rsidR="00D43890" w:rsidRPr="0014700C" w:rsidRDefault="00D43890" w:rsidP="009C300A">
      <w:pPr>
        <w:pStyle w:val="Corpodetexto"/>
        <w:spacing w:after="0" w:line="360" w:lineRule="auto"/>
        <w:ind w:firstLine="708"/>
        <w:jc w:val="both"/>
      </w:pPr>
    </w:p>
    <w:p w:rsidR="00980A26" w:rsidRPr="0014700C" w:rsidRDefault="00980A26" w:rsidP="00B22C75">
      <w:pPr>
        <w:pStyle w:val="Corpodetexto"/>
        <w:spacing w:after="0"/>
        <w:ind w:firstLine="284"/>
        <w:jc w:val="both"/>
      </w:pPr>
      <w:r w:rsidRPr="0014700C">
        <w:t>Sabendo que uma aplicação uniform</w:t>
      </w:r>
      <w:r w:rsidR="003B7DD7">
        <w:t>e</w:t>
      </w:r>
      <w:r w:rsidRPr="0014700C">
        <w:t xml:space="preserve"> de água está relacionada com a variação de pressão máxima que ocorre nas laterais, em cada subunidade irrigada por emissor</w:t>
      </w:r>
      <w:r w:rsidR="003B7DD7">
        <w:t>,</w:t>
      </w:r>
      <w:r w:rsidRPr="0014700C">
        <w:t xml:space="preserve"> verificou-se a variação de vazão ao longo destas linhas através da seguinte expressão</w:t>
      </w:r>
      <w:r w:rsidR="00B35AFD" w:rsidRPr="0014700C">
        <w:t>:</w:t>
      </w:r>
      <w:r w:rsidRPr="0014700C">
        <w:t xml:space="preserve"> </w:t>
      </w:r>
    </w:p>
    <w:p w:rsidR="00AF11D7" w:rsidRPr="0014700C" w:rsidRDefault="00AF11D7" w:rsidP="00B22C75">
      <w:pPr>
        <w:pStyle w:val="Corpodetexto"/>
        <w:spacing w:after="0"/>
        <w:ind w:firstLine="708"/>
        <w:jc w:val="both"/>
      </w:pPr>
    </w:p>
    <w:p w:rsidR="00980A26" w:rsidRDefault="007C176D" w:rsidP="00B35AFD">
      <w:pPr>
        <w:pStyle w:val="Corpodetexto"/>
        <w:spacing w:after="0" w:line="360" w:lineRule="auto"/>
        <w:ind w:firstLine="709"/>
      </w:pPr>
      <m:oMath>
        <m:r>
          <m:rPr>
            <m:nor/>
          </m:rPr>
          <m:t>∆Q=</m:t>
        </m:r>
        <m:f>
          <m:fPr>
            <m:ctrlPr>
              <w:rPr>
                <w:rFonts w:ascii="Cambria Math" w:hAnsi="Cambria Math"/>
                <w:i/>
              </w:rPr>
            </m:ctrlPr>
          </m:fPr>
          <m:num>
            <m:r>
              <m:rPr>
                <m:nor/>
              </m:rPr>
              <m:t>Qmáx-Qmín</m:t>
            </m:r>
          </m:num>
          <m:den>
            <m:r>
              <m:rPr>
                <m:nor/>
              </m:rPr>
              <m:t>Qmáx</m:t>
            </m:r>
          </m:den>
        </m:f>
        <m:r>
          <m:rPr>
            <m:nor/>
          </m:rPr>
          <m:t>*100</m:t>
        </m:r>
      </m:oMath>
      <w:r w:rsidR="008C6FEA" w:rsidRPr="0014700C">
        <w:t xml:space="preserve"> </w:t>
      </w:r>
      <w:r w:rsidR="00980A26" w:rsidRPr="0014700C">
        <w:t xml:space="preserve">                                                                    </w:t>
      </w:r>
      <w:r w:rsidRPr="0014700C">
        <w:t xml:space="preserve">      </w:t>
      </w:r>
      <w:r w:rsidR="00B35AFD">
        <w:t xml:space="preserve">               </w:t>
      </w:r>
      <w:r w:rsidRPr="0014700C">
        <w:t xml:space="preserve">             </w:t>
      </w:r>
      <w:r w:rsidR="00980A26" w:rsidRPr="0014700C">
        <w:t>(4)</w:t>
      </w:r>
    </w:p>
    <w:p w:rsidR="00B35AFD" w:rsidRPr="0014700C" w:rsidRDefault="00B35AFD" w:rsidP="00B35AFD">
      <w:pPr>
        <w:pStyle w:val="Corpodetexto"/>
        <w:spacing w:after="0" w:line="360" w:lineRule="auto"/>
        <w:ind w:firstLine="709"/>
      </w:pPr>
    </w:p>
    <w:p w:rsidR="007C176D" w:rsidRPr="0014700C" w:rsidRDefault="008C6FEA" w:rsidP="009C300A">
      <w:pPr>
        <w:pStyle w:val="Corpodetexto"/>
        <w:spacing w:after="0" w:line="360" w:lineRule="auto"/>
        <w:jc w:val="both"/>
      </w:pPr>
      <w:r w:rsidRPr="0014700C">
        <w:t>Em que</w:t>
      </w:r>
      <w:r w:rsidR="00980A26" w:rsidRPr="0014700C">
        <w:t xml:space="preserve">: </w:t>
      </w:r>
    </w:p>
    <w:p w:rsidR="007C176D" w:rsidRPr="0014700C" w:rsidRDefault="00980A26" w:rsidP="00D43890">
      <w:pPr>
        <w:pStyle w:val="Corpodetexto"/>
        <w:spacing w:after="0" w:line="360" w:lineRule="auto"/>
        <w:ind w:firstLine="284"/>
        <w:jc w:val="both"/>
      </w:pPr>
      <w:r w:rsidRPr="0014700C">
        <w:sym w:font="Symbol" w:char="F044"/>
      </w:r>
      <w:r w:rsidRPr="0014700C">
        <w:t xml:space="preserve">Q = variação de vazão na lateral, %; </w:t>
      </w:r>
    </w:p>
    <w:p w:rsidR="007C176D" w:rsidRPr="0014700C" w:rsidRDefault="00980A26" w:rsidP="00D43890">
      <w:pPr>
        <w:pStyle w:val="Corpodetexto"/>
        <w:spacing w:after="0" w:line="360" w:lineRule="auto"/>
        <w:ind w:firstLine="284"/>
        <w:jc w:val="both"/>
      </w:pPr>
      <w:r w:rsidRPr="0014700C">
        <w:t>Q</w:t>
      </w:r>
      <w:r w:rsidRPr="0014700C">
        <w:rPr>
          <w:vertAlign w:val="subscript"/>
        </w:rPr>
        <w:t>máx</w:t>
      </w:r>
      <w:r w:rsidRPr="0014700C">
        <w:t xml:space="preserve"> = valor</w:t>
      </w:r>
      <w:r w:rsidR="008C6FEA" w:rsidRPr="0014700C">
        <w:t xml:space="preserve"> máximo de vazão na lateral, L h</w:t>
      </w:r>
      <w:r w:rsidR="008C6FEA" w:rsidRPr="0014700C">
        <w:rPr>
          <w:vertAlign w:val="superscript"/>
        </w:rPr>
        <w:t>-1</w:t>
      </w:r>
      <w:r w:rsidRPr="0014700C">
        <w:t xml:space="preserve">; </w:t>
      </w:r>
    </w:p>
    <w:p w:rsidR="00980A26" w:rsidRPr="0014700C" w:rsidRDefault="00027721" w:rsidP="00D43890">
      <w:pPr>
        <w:pStyle w:val="Corpodetexto"/>
        <w:spacing w:after="0" w:line="360" w:lineRule="auto"/>
        <w:ind w:firstLine="284"/>
        <w:jc w:val="both"/>
      </w:pPr>
      <w:r w:rsidRPr="0014700C">
        <w:t>Q</w:t>
      </w:r>
      <w:r w:rsidRPr="0014700C">
        <w:rPr>
          <w:vertAlign w:val="subscript"/>
        </w:rPr>
        <w:t xml:space="preserve">mín </w:t>
      </w:r>
      <w:r w:rsidRPr="0014700C">
        <w:t>=</w:t>
      </w:r>
      <w:r w:rsidR="00980A26" w:rsidRPr="0014700C">
        <w:t xml:space="preserve"> valor mínimo de vazão na lateral,</w:t>
      </w:r>
      <w:r w:rsidR="008C6FEA" w:rsidRPr="0014700C">
        <w:t xml:space="preserve"> L </w:t>
      </w:r>
      <w:proofErr w:type="gramStart"/>
      <w:r w:rsidR="008C6FEA" w:rsidRPr="0014700C">
        <w:t>h</w:t>
      </w:r>
      <w:r w:rsidR="008C6FEA" w:rsidRPr="0014700C">
        <w:rPr>
          <w:vertAlign w:val="superscript"/>
        </w:rPr>
        <w:t xml:space="preserve">-1 </w:t>
      </w:r>
      <w:r w:rsidR="008C6FEA" w:rsidRPr="0014700C">
        <w:t>.</w:t>
      </w:r>
      <w:proofErr w:type="gramEnd"/>
    </w:p>
    <w:p w:rsidR="007C176D" w:rsidRPr="0014700C" w:rsidRDefault="007C176D" w:rsidP="009C300A">
      <w:pPr>
        <w:pStyle w:val="Corpodetexto"/>
        <w:spacing w:after="0" w:line="360" w:lineRule="auto"/>
        <w:ind w:firstLine="708"/>
        <w:jc w:val="both"/>
      </w:pPr>
    </w:p>
    <w:p w:rsidR="00EA4B91" w:rsidRDefault="00353118" w:rsidP="006677B3">
      <w:pPr>
        <w:pStyle w:val="Corpodetexto"/>
        <w:spacing w:after="0" w:line="360" w:lineRule="auto"/>
      </w:pPr>
      <w:r w:rsidRPr="0014700C">
        <w:t xml:space="preserve">        </w:t>
      </w:r>
      <m:oMath>
        <m:r>
          <m:rPr>
            <m:nor/>
          </m:rPr>
          <m:t>CUE=100*</m:t>
        </m:r>
        <m:d>
          <m:dPr>
            <m:ctrlPr>
              <w:rPr>
                <w:rFonts w:ascii="Cambria Math" w:hAnsi="Cambria Math"/>
              </w:rPr>
            </m:ctrlPr>
          </m:dPr>
          <m:e>
            <m:r>
              <m:rPr>
                <m:nor/>
              </m:rPr>
              <m:t>1-</m:t>
            </m:r>
            <m:f>
              <m:fPr>
                <m:ctrlPr>
                  <w:rPr>
                    <w:rFonts w:ascii="Cambria Math" w:hAnsi="Cambria Math"/>
                  </w:rPr>
                </m:ctrlPr>
              </m:fPr>
              <m:num>
                <m:r>
                  <m:rPr>
                    <m:nor/>
                  </m:rPr>
                  <m:t>Sd</m:t>
                </m:r>
              </m:num>
              <m:den>
                <m:r>
                  <m:rPr>
                    <m:nor/>
                  </m:rPr>
                  <m:t>Qmed</m:t>
                </m:r>
              </m:den>
            </m:f>
          </m:e>
        </m:d>
      </m:oMath>
      <w:r w:rsidR="00AE617F" w:rsidRPr="0014700C">
        <w:t xml:space="preserve">        </w:t>
      </w:r>
      <w:r w:rsidRPr="0014700C">
        <w:t xml:space="preserve">  </w:t>
      </w:r>
      <w:r w:rsidR="00AE617F" w:rsidRPr="0014700C">
        <w:t xml:space="preserve">                          </w:t>
      </w:r>
      <w:r w:rsidR="009A32B8" w:rsidRPr="0014700C">
        <w:t xml:space="preserve">                                       </w:t>
      </w:r>
      <w:r w:rsidR="006677B3">
        <w:t xml:space="preserve">  </w:t>
      </w:r>
      <w:r w:rsidR="00B35AFD">
        <w:t xml:space="preserve">                  </w:t>
      </w:r>
      <w:r w:rsidR="006677B3">
        <w:t xml:space="preserve">         </w:t>
      </w:r>
      <w:r w:rsidR="00AE617F" w:rsidRPr="0014700C">
        <w:t>(5)</w:t>
      </w:r>
    </w:p>
    <w:p w:rsidR="00B35AFD" w:rsidRPr="0014700C" w:rsidRDefault="00B35AFD" w:rsidP="006677B3">
      <w:pPr>
        <w:pStyle w:val="Corpodetexto"/>
        <w:spacing w:after="0" w:line="360" w:lineRule="auto"/>
      </w:pPr>
    </w:p>
    <w:p w:rsidR="00AF11D7" w:rsidRPr="0014700C" w:rsidRDefault="00AE617F" w:rsidP="009C300A">
      <w:pPr>
        <w:tabs>
          <w:tab w:val="left" w:pos="3960"/>
        </w:tabs>
        <w:spacing w:line="360" w:lineRule="auto"/>
        <w:jc w:val="both"/>
      </w:pPr>
      <w:r w:rsidRPr="0014700C">
        <w:t xml:space="preserve">Em que: </w:t>
      </w:r>
    </w:p>
    <w:p w:rsidR="009A32B8" w:rsidRPr="0014700C" w:rsidRDefault="00D43890" w:rsidP="00D43890">
      <w:pPr>
        <w:tabs>
          <w:tab w:val="left" w:pos="284"/>
        </w:tabs>
        <w:spacing w:line="360" w:lineRule="auto"/>
        <w:jc w:val="both"/>
      </w:pPr>
      <w:r w:rsidRPr="0014700C">
        <w:tab/>
      </w:r>
      <w:r w:rsidR="00027721" w:rsidRPr="0014700C">
        <w:t>CUE =</w:t>
      </w:r>
      <w:r w:rsidR="00AE617F" w:rsidRPr="0014700C">
        <w:t xml:space="preserve"> coeficiente de uniformidade estatístico, em %; </w:t>
      </w:r>
    </w:p>
    <w:p w:rsidR="009A32B8" w:rsidRPr="0014700C" w:rsidRDefault="00D43890" w:rsidP="00D43890">
      <w:pPr>
        <w:tabs>
          <w:tab w:val="left" w:pos="284"/>
        </w:tabs>
        <w:spacing w:line="360" w:lineRule="auto"/>
        <w:jc w:val="both"/>
      </w:pPr>
      <w:r w:rsidRPr="0014700C">
        <w:tab/>
      </w:r>
      <w:r w:rsidR="00027721" w:rsidRPr="0014700C">
        <w:t>Sd =</w:t>
      </w:r>
      <w:r w:rsidR="00AE617F" w:rsidRPr="0014700C">
        <w:t xml:space="preserve"> desvio-padrão dos valores de precipitação, em (L h</w:t>
      </w:r>
      <w:r w:rsidR="00AE617F" w:rsidRPr="0014700C">
        <w:rPr>
          <w:vertAlign w:val="superscript"/>
        </w:rPr>
        <w:t>-1</w:t>
      </w:r>
      <w:r w:rsidR="00AE617F" w:rsidRPr="0014700C">
        <w:t xml:space="preserve">); </w:t>
      </w:r>
    </w:p>
    <w:p w:rsidR="00AE617F" w:rsidRPr="0014700C" w:rsidRDefault="00D43890" w:rsidP="00D43890">
      <w:pPr>
        <w:tabs>
          <w:tab w:val="left" w:pos="284"/>
          <w:tab w:val="left" w:pos="3960"/>
        </w:tabs>
        <w:spacing w:line="360" w:lineRule="auto"/>
        <w:jc w:val="both"/>
      </w:pPr>
      <w:r w:rsidRPr="0014700C">
        <w:tab/>
      </w:r>
      <w:r w:rsidR="00AE617F" w:rsidRPr="0014700C">
        <w:t>Qmed = média das vazões coletadas nos gotejadores na subárea, (L</w:t>
      </w:r>
      <w:r w:rsidR="00B108BF" w:rsidRPr="0014700C">
        <w:t xml:space="preserve"> </w:t>
      </w:r>
      <w:r w:rsidR="00AE617F" w:rsidRPr="0014700C">
        <w:t>h</w:t>
      </w:r>
      <w:r w:rsidR="00AE617F" w:rsidRPr="0014700C">
        <w:rPr>
          <w:vertAlign w:val="superscript"/>
        </w:rPr>
        <w:t>-1</w:t>
      </w:r>
      <w:r w:rsidR="00AE617F" w:rsidRPr="0014700C">
        <w:t>).</w:t>
      </w:r>
    </w:p>
    <w:p w:rsidR="00AF11D7" w:rsidRPr="0014700C" w:rsidRDefault="00AF11D7" w:rsidP="009C300A">
      <w:pPr>
        <w:tabs>
          <w:tab w:val="left" w:pos="709"/>
          <w:tab w:val="left" w:pos="3960"/>
        </w:tabs>
        <w:spacing w:line="360" w:lineRule="auto"/>
        <w:jc w:val="both"/>
      </w:pPr>
    </w:p>
    <w:p w:rsidR="00B35AFD" w:rsidRPr="0014700C" w:rsidRDefault="00AB7CD5" w:rsidP="006371B2">
      <w:pPr>
        <w:tabs>
          <w:tab w:val="left" w:pos="3960"/>
        </w:tabs>
        <w:spacing w:line="360" w:lineRule="auto"/>
      </w:pPr>
      <w:r w:rsidRPr="0014700C">
        <w:t xml:space="preserve">         </w:t>
      </w:r>
      <m:oMath>
        <m:r>
          <m:rPr>
            <m:nor/>
          </m:rPr>
          <m:t>CUH=100*</m:t>
        </m:r>
        <m:d>
          <m:dPr>
            <m:ctrlPr>
              <w:rPr>
                <w:rFonts w:ascii="Cambria Math" w:hAnsi="Cambria Math"/>
              </w:rPr>
            </m:ctrlPr>
          </m:dPr>
          <m:e>
            <m:r>
              <m:rPr>
                <m:nor/>
              </m:rPr>
              <m:t xml:space="preserve">1- </m:t>
            </m:r>
            <m:rad>
              <m:radPr>
                <m:degHide m:val="1"/>
                <m:ctrlPr>
                  <w:rPr>
                    <w:rFonts w:ascii="Cambria Math" w:hAnsi="Cambria Math"/>
                  </w:rPr>
                </m:ctrlPr>
              </m:radPr>
              <m:deg/>
              <m:e>
                <m:d>
                  <m:dPr>
                    <m:ctrlPr>
                      <w:rPr>
                        <w:rFonts w:ascii="Cambria Math" w:hAnsi="Cambria Math"/>
                      </w:rPr>
                    </m:ctrlPr>
                  </m:dPr>
                  <m:e>
                    <m:f>
                      <m:fPr>
                        <m:ctrlPr>
                          <w:rPr>
                            <w:rFonts w:ascii="Cambria Math" w:hAnsi="Cambria Math"/>
                          </w:rPr>
                        </m:ctrlPr>
                      </m:fPr>
                      <m:num>
                        <m:r>
                          <m:rPr>
                            <m:nor/>
                          </m:rPr>
                          <m:t>2</m:t>
                        </m:r>
                      </m:num>
                      <m:den>
                        <m:r>
                          <w:rPr>
                            <w:rFonts w:ascii="Cambria Math" w:hAnsi="Cambria Math"/>
                          </w:rPr>
                          <m:t>π</m:t>
                        </m:r>
                      </m:den>
                    </m:f>
                  </m:e>
                </m:d>
                <m:r>
                  <m:rPr>
                    <m:nor/>
                  </m:rPr>
                  <m:t>*</m:t>
                </m:r>
              </m:e>
            </m:rad>
            <m:d>
              <m:dPr>
                <m:ctrlPr>
                  <w:rPr>
                    <w:rFonts w:ascii="Cambria Math" w:hAnsi="Cambria Math"/>
                  </w:rPr>
                </m:ctrlPr>
              </m:dPr>
              <m:e>
                <m:f>
                  <m:fPr>
                    <m:ctrlPr>
                      <w:rPr>
                        <w:rFonts w:ascii="Cambria Math" w:hAnsi="Cambria Math"/>
                      </w:rPr>
                    </m:ctrlPr>
                  </m:fPr>
                  <m:num>
                    <m:r>
                      <m:rPr>
                        <m:nor/>
                      </m:rPr>
                      <m:t>Sd</m:t>
                    </m:r>
                  </m:num>
                  <m:den>
                    <m:r>
                      <m:rPr>
                        <m:nor/>
                      </m:rPr>
                      <m:t>Qmed</m:t>
                    </m:r>
                  </m:den>
                </m:f>
              </m:e>
            </m:d>
          </m:e>
        </m:d>
      </m:oMath>
      <w:r w:rsidRPr="0014700C">
        <w:t xml:space="preserve">                  </w:t>
      </w:r>
      <w:r w:rsidR="00AF11D7" w:rsidRPr="0014700C">
        <w:t xml:space="preserve">                               </w:t>
      </w:r>
      <w:r w:rsidR="00B35AFD">
        <w:t xml:space="preserve">                  </w:t>
      </w:r>
      <w:r w:rsidR="00AF11D7" w:rsidRPr="0014700C">
        <w:t xml:space="preserve">                  </w:t>
      </w:r>
      <w:r w:rsidRPr="0014700C">
        <w:t>(6)</w:t>
      </w:r>
    </w:p>
    <w:p w:rsidR="009C300A" w:rsidRPr="0014700C" w:rsidRDefault="00AB7CD5" w:rsidP="00B108BF">
      <w:pPr>
        <w:tabs>
          <w:tab w:val="left" w:pos="709"/>
          <w:tab w:val="left" w:pos="3960"/>
        </w:tabs>
        <w:spacing w:line="360" w:lineRule="auto"/>
        <w:jc w:val="both"/>
      </w:pPr>
      <w:r w:rsidRPr="0014700C">
        <w:t xml:space="preserve">Em que: </w:t>
      </w:r>
    </w:p>
    <w:p w:rsidR="009C300A" w:rsidRPr="0014700C" w:rsidRDefault="00D43890" w:rsidP="00D43890">
      <w:pPr>
        <w:tabs>
          <w:tab w:val="left" w:pos="284"/>
          <w:tab w:val="left" w:pos="3960"/>
        </w:tabs>
        <w:spacing w:line="360" w:lineRule="auto"/>
        <w:jc w:val="both"/>
      </w:pPr>
      <w:r w:rsidRPr="0014700C">
        <w:tab/>
      </w:r>
      <w:r w:rsidR="009C300A" w:rsidRPr="0014700C">
        <w:t xml:space="preserve">CUH = </w:t>
      </w:r>
      <w:r w:rsidR="00AF11D7" w:rsidRPr="0014700C">
        <w:t>coeficiente</w:t>
      </w:r>
      <w:r w:rsidR="00AB7CD5" w:rsidRPr="0014700C">
        <w:t xml:space="preserve"> de uniformidade de Hart, em %; </w:t>
      </w:r>
    </w:p>
    <w:p w:rsidR="009C300A" w:rsidRPr="0014700C" w:rsidRDefault="00D43890" w:rsidP="00D43890">
      <w:pPr>
        <w:tabs>
          <w:tab w:val="left" w:pos="284"/>
          <w:tab w:val="left" w:pos="3960"/>
        </w:tabs>
        <w:spacing w:line="360" w:lineRule="auto"/>
        <w:jc w:val="both"/>
      </w:pPr>
      <w:r w:rsidRPr="0014700C">
        <w:tab/>
      </w:r>
      <w:r w:rsidR="00027721" w:rsidRPr="0014700C">
        <w:t>Sd =</w:t>
      </w:r>
      <w:r w:rsidR="00AB7CD5" w:rsidRPr="0014700C">
        <w:t xml:space="preserve"> desvio-padrão dos valores de precipitação, em (L h</w:t>
      </w:r>
      <w:r w:rsidR="00AB7CD5" w:rsidRPr="0014700C">
        <w:rPr>
          <w:vertAlign w:val="superscript"/>
        </w:rPr>
        <w:t>-1</w:t>
      </w:r>
      <w:r w:rsidR="00AB7CD5" w:rsidRPr="0014700C">
        <w:t xml:space="preserve">); </w:t>
      </w:r>
    </w:p>
    <w:p w:rsidR="00D43890" w:rsidRPr="0014700C" w:rsidRDefault="00D43890" w:rsidP="00D43890">
      <w:pPr>
        <w:tabs>
          <w:tab w:val="left" w:pos="284"/>
          <w:tab w:val="left" w:pos="3960"/>
        </w:tabs>
        <w:spacing w:line="360" w:lineRule="auto"/>
        <w:jc w:val="both"/>
      </w:pPr>
      <w:r w:rsidRPr="0014700C">
        <w:tab/>
      </w:r>
      <w:r w:rsidR="00AB7CD5" w:rsidRPr="0014700C">
        <w:t>Qmed = média das vazões coletadas nos gotejadores na subárea, (L</w:t>
      </w:r>
      <w:r w:rsidR="00B108BF" w:rsidRPr="0014700C">
        <w:t xml:space="preserve"> </w:t>
      </w:r>
      <w:r w:rsidR="00AB7CD5" w:rsidRPr="0014700C">
        <w:t>h</w:t>
      </w:r>
      <w:r w:rsidR="00AB7CD5" w:rsidRPr="0014700C">
        <w:rPr>
          <w:vertAlign w:val="superscript"/>
        </w:rPr>
        <w:t>-1</w:t>
      </w:r>
      <w:r w:rsidR="00AB7CD5" w:rsidRPr="0014700C">
        <w:t>).</w:t>
      </w:r>
    </w:p>
    <w:p w:rsidR="009C300A" w:rsidRPr="0014700C" w:rsidRDefault="00AB7CD5" w:rsidP="00AD7F3D">
      <w:pPr>
        <w:tabs>
          <w:tab w:val="left" w:pos="3960"/>
        </w:tabs>
        <w:spacing w:line="360" w:lineRule="auto"/>
        <w:ind w:left="3960" w:hanging="3960"/>
        <w:jc w:val="right"/>
      </w:pPr>
      <w:r w:rsidRPr="0014700C">
        <w:t xml:space="preserve">       </w:t>
      </w:r>
      <m:oMath>
        <m:r>
          <m:rPr>
            <m:nor/>
          </m:rPr>
          <m:t>UDH=100*</m:t>
        </m:r>
        <m:d>
          <m:dPr>
            <m:ctrlPr>
              <w:rPr>
                <w:rFonts w:ascii="Cambria Math" w:hAnsi="Cambria Math"/>
              </w:rPr>
            </m:ctrlPr>
          </m:dPr>
          <m:e>
            <m:r>
              <m:rPr>
                <m:nor/>
              </m:rPr>
              <m:t>1-1,25</m:t>
            </m:r>
            <m:f>
              <m:fPr>
                <m:ctrlPr>
                  <w:rPr>
                    <w:rFonts w:ascii="Cambria Math" w:hAnsi="Cambria Math"/>
                  </w:rPr>
                </m:ctrlPr>
              </m:fPr>
              <m:num>
                <m:r>
                  <m:rPr>
                    <m:nor/>
                  </m:rPr>
                  <m:t>Sd</m:t>
                </m:r>
              </m:num>
              <m:den>
                <m:r>
                  <m:rPr>
                    <m:nor/>
                  </m:rPr>
                  <m:t>Qmed</m:t>
                </m:r>
              </m:den>
            </m:f>
          </m:e>
        </m:d>
      </m:oMath>
      <w:r w:rsidRPr="0014700C">
        <w:t xml:space="preserve">                           </w:t>
      </w:r>
      <w:r w:rsidR="009C300A" w:rsidRPr="0014700C">
        <w:t xml:space="preserve">                          </w:t>
      </w:r>
      <w:r w:rsidR="00B35AFD">
        <w:t xml:space="preserve">                              </w:t>
      </w:r>
      <w:r w:rsidR="009C300A" w:rsidRPr="0014700C">
        <w:t xml:space="preserve">    </w:t>
      </w:r>
      <w:r w:rsidR="00AD7F3D" w:rsidRPr="0014700C">
        <w:t xml:space="preserve">         </w:t>
      </w:r>
      <w:r w:rsidR="009C300A" w:rsidRPr="0014700C">
        <w:t xml:space="preserve">  </w:t>
      </w:r>
      <w:r w:rsidRPr="0014700C">
        <w:t>(7)</w:t>
      </w:r>
    </w:p>
    <w:p w:rsidR="00AD7F3D" w:rsidRPr="0014700C" w:rsidRDefault="00AB7CD5" w:rsidP="009C300A">
      <w:pPr>
        <w:tabs>
          <w:tab w:val="left" w:pos="3960"/>
        </w:tabs>
        <w:spacing w:line="360" w:lineRule="auto"/>
        <w:jc w:val="both"/>
      </w:pPr>
      <w:r w:rsidRPr="0014700C">
        <w:t xml:space="preserve">Em que: </w:t>
      </w:r>
    </w:p>
    <w:p w:rsidR="00AD7F3D" w:rsidRPr="0014700C" w:rsidRDefault="00D43890" w:rsidP="00D43890">
      <w:pPr>
        <w:tabs>
          <w:tab w:val="left" w:pos="284"/>
          <w:tab w:val="left" w:pos="3960"/>
        </w:tabs>
        <w:spacing w:line="360" w:lineRule="auto"/>
        <w:jc w:val="both"/>
      </w:pPr>
      <w:r w:rsidRPr="0014700C">
        <w:tab/>
      </w:r>
      <w:r w:rsidR="00AD7F3D" w:rsidRPr="0014700C">
        <w:t>UDH =</w:t>
      </w:r>
      <w:r w:rsidR="00AB7CD5" w:rsidRPr="0014700C">
        <w:t xml:space="preserve"> eficiência padrão da HSPA, em </w:t>
      </w:r>
      <w:r w:rsidR="00AD7F3D" w:rsidRPr="0014700C">
        <w:t>%;</w:t>
      </w:r>
      <w:r w:rsidR="00AB7CD5" w:rsidRPr="0014700C">
        <w:t xml:space="preserve"> </w:t>
      </w:r>
    </w:p>
    <w:p w:rsidR="00AD7F3D" w:rsidRPr="0014700C" w:rsidRDefault="00D43890" w:rsidP="00D43890">
      <w:pPr>
        <w:tabs>
          <w:tab w:val="left" w:pos="284"/>
          <w:tab w:val="left" w:pos="3960"/>
        </w:tabs>
        <w:spacing w:line="360" w:lineRule="auto"/>
        <w:jc w:val="both"/>
      </w:pPr>
      <w:r w:rsidRPr="0014700C">
        <w:tab/>
      </w:r>
      <w:r w:rsidR="00AD7F3D" w:rsidRPr="0014700C">
        <w:t>Sd =</w:t>
      </w:r>
      <w:r w:rsidR="00AB7CD5" w:rsidRPr="0014700C">
        <w:t xml:space="preserve"> desvio-padrão dos valores de precipitação, em (L h</w:t>
      </w:r>
      <w:r w:rsidR="00AB7CD5" w:rsidRPr="0014700C">
        <w:rPr>
          <w:vertAlign w:val="superscript"/>
        </w:rPr>
        <w:t>-1</w:t>
      </w:r>
      <w:r w:rsidR="00AB7CD5" w:rsidRPr="0014700C">
        <w:t xml:space="preserve">); </w:t>
      </w:r>
    </w:p>
    <w:p w:rsidR="00AB7CD5" w:rsidRPr="0014700C" w:rsidRDefault="00D43890" w:rsidP="00D43890">
      <w:pPr>
        <w:tabs>
          <w:tab w:val="left" w:pos="284"/>
          <w:tab w:val="left" w:pos="3960"/>
        </w:tabs>
        <w:spacing w:line="360" w:lineRule="auto"/>
        <w:jc w:val="both"/>
      </w:pPr>
      <w:r w:rsidRPr="0014700C">
        <w:tab/>
      </w:r>
      <w:r w:rsidR="00AB7CD5" w:rsidRPr="0014700C">
        <w:t>Qmed = média das vazões coletadas nos gotejadores na subárea, (Lh</w:t>
      </w:r>
      <w:r w:rsidR="00AB7CD5" w:rsidRPr="0014700C">
        <w:rPr>
          <w:vertAlign w:val="superscript"/>
        </w:rPr>
        <w:t>-1</w:t>
      </w:r>
      <w:r w:rsidR="00AB7CD5" w:rsidRPr="0014700C">
        <w:t>).</w:t>
      </w:r>
    </w:p>
    <w:p w:rsidR="004046A3" w:rsidRPr="0014700C" w:rsidRDefault="00FD738D" w:rsidP="00B22C75">
      <w:pPr>
        <w:pStyle w:val="Corpodetexto"/>
        <w:tabs>
          <w:tab w:val="left" w:pos="284"/>
        </w:tabs>
        <w:spacing w:after="0"/>
        <w:jc w:val="both"/>
      </w:pPr>
      <w:r w:rsidRPr="0014700C">
        <w:tab/>
      </w:r>
      <w:r w:rsidR="004046A3" w:rsidRPr="0014700C">
        <w:t>O coeficiente de variação determina o quanto mais homogêneo é o conjunto de valores em evidê</w:t>
      </w:r>
      <w:r w:rsidR="006E4A02" w:rsidRPr="0014700C">
        <w:t>ncia.</w:t>
      </w:r>
    </w:p>
    <w:p w:rsidR="006E4A02" w:rsidRPr="006B0940" w:rsidRDefault="006E4A02" w:rsidP="008D384F">
      <w:pPr>
        <w:pStyle w:val="Corpodetexto"/>
        <w:tabs>
          <w:tab w:val="left" w:pos="709"/>
        </w:tabs>
        <w:spacing w:after="0" w:line="360" w:lineRule="auto"/>
        <w:jc w:val="both"/>
        <w:rPr>
          <w:sz w:val="16"/>
        </w:rPr>
      </w:pPr>
    </w:p>
    <w:p w:rsidR="004046A3" w:rsidRPr="0014700C" w:rsidRDefault="004046A3" w:rsidP="004046A3">
      <w:pPr>
        <w:pStyle w:val="Corpodetexto"/>
        <w:tabs>
          <w:tab w:val="left" w:pos="426"/>
        </w:tabs>
        <w:spacing w:after="0" w:line="360" w:lineRule="auto"/>
        <w:jc w:val="both"/>
      </w:pPr>
      <w:r w:rsidRPr="0014700C">
        <w:t xml:space="preserve"> </w:t>
      </w:r>
      <w:r w:rsidRPr="0014700C">
        <w:tab/>
      </w:r>
      <m:oMath>
        <m:r>
          <m:rPr>
            <m:nor/>
          </m:rPr>
          <m:t>CV= 100*</m:t>
        </m:r>
        <m:d>
          <m:dPr>
            <m:ctrlPr>
              <w:rPr>
                <w:rFonts w:ascii="Cambria Math" w:hAnsi="Cambria Math"/>
              </w:rPr>
            </m:ctrlPr>
          </m:dPr>
          <m:e>
            <m:f>
              <m:fPr>
                <m:ctrlPr>
                  <w:rPr>
                    <w:rFonts w:ascii="Cambria Math" w:hAnsi="Cambria Math"/>
                  </w:rPr>
                </m:ctrlPr>
              </m:fPr>
              <m:num>
                <m:r>
                  <w:rPr>
                    <w:rFonts w:ascii="Cambria Math" w:hAnsi="Cambria Math"/>
                  </w:rPr>
                  <m:t>S</m:t>
                </m:r>
              </m:num>
              <m:den>
                <m:r>
                  <m:rPr>
                    <m:nor/>
                  </m:rPr>
                  <m:t>Q</m:t>
                </m:r>
                <m:r>
                  <m:rPr>
                    <m:nor/>
                  </m:rPr>
                  <w:rPr>
                    <w:rFonts w:ascii="Cambria Math"/>
                  </w:rPr>
                  <m:t>med</m:t>
                </m:r>
              </m:den>
            </m:f>
          </m:e>
        </m:d>
      </m:oMath>
      <w:r w:rsidR="00B35AFD">
        <w:t xml:space="preserve">                                                                                </w:t>
      </w:r>
      <w:r w:rsidR="00FC66E0">
        <w:t xml:space="preserve">                              (8</w:t>
      </w:r>
      <w:r w:rsidR="00B35AFD">
        <w:t>)</w:t>
      </w:r>
    </w:p>
    <w:p w:rsidR="006E4A02" w:rsidRPr="006B0940" w:rsidRDefault="006E4A02" w:rsidP="004046A3">
      <w:pPr>
        <w:pStyle w:val="Corpodetexto"/>
        <w:tabs>
          <w:tab w:val="left" w:pos="426"/>
        </w:tabs>
        <w:spacing w:after="0" w:line="360" w:lineRule="auto"/>
        <w:jc w:val="both"/>
        <w:rPr>
          <w:sz w:val="10"/>
        </w:rPr>
      </w:pPr>
    </w:p>
    <w:p w:rsidR="006E4A02" w:rsidRPr="0014700C" w:rsidRDefault="006E4A02" w:rsidP="006E4A02">
      <w:pPr>
        <w:pStyle w:val="Corpodetexto"/>
        <w:spacing w:after="0" w:line="360" w:lineRule="auto"/>
        <w:jc w:val="both"/>
      </w:pPr>
      <w:r w:rsidRPr="0014700C">
        <w:t xml:space="preserve">Em que: </w:t>
      </w:r>
    </w:p>
    <w:p w:rsidR="006E4A02" w:rsidRPr="0014700C" w:rsidRDefault="00F067B6" w:rsidP="00F067B6">
      <w:pPr>
        <w:pStyle w:val="Corpodetexto"/>
        <w:tabs>
          <w:tab w:val="left" w:pos="284"/>
        </w:tabs>
        <w:spacing w:after="0" w:line="360" w:lineRule="auto"/>
        <w:jc w:val="both"/>
      </w:pPr>
      <w:r w:rsidRPr="0014700C">
        <w:tab/>
      </w:r>
      <w:r w:rsidR="006E4A02" w:rsidRPr="0014700C">
        <w:t>CV = Coeficiente de Variação</w:t>
      </w:r>
      <w:r w:rsidR="003B7DD7">
        <w:t xml:space="preserve"> (%)</w:t>
      </w:r>
      <w:r w:rsidR="006E4A02" w:rsidRPr="0014700C">
        <w:t xml:space="preserve">; </w:t>
      </w:r>
    </w:p>
    <w:p w:rsidR="006E4A02" w:rsidRPr="0014700C" w:rsidRDefault="00F067B6" w:rsidP="00F067B6">
      <w:pPr>
        <w:pStyle w:val="Corpodetexto"/>
        <w:tabs>
          <w:tab w:val="left" w:pos="284"/>
        </w:tabs>
        <w:spacing w:after="0" w:line="360" w:lineRule="auto"/>
        <w:jc w:val="both"/>
      </w:pPr>
      <w:r w:rsidRPr="0014700C">
        <w:tab/>
      </w:r>
      <w:r w:rsidR="006E4A02" w:rsidRPr="0014700C">
        <w:t>Q</w:t>
      </w:r>
      <w:r w:rsidR="006E4A02" w:rsidRPr="0014700C">
        <w:rPr>
          <w:vertAlign w:val="subscript"/>
        </w:rPr>
        <w:t>med</w:t>
      </w:r>
      <w:r w:rsidR="006E4A02" w:rsidRPr="0014700C">
        <w:t xml:space="preserve"> = média das vazões coletadas nos gotejadores, (Lh</w:t>
      </w:r>
      <w:r w:rsidR="006E4A02" w:rsidRPr="0014700C">
        <w:rPr>
          <w:vertAlign w:val="superscript"/>
        </w:rPr>
        <w:t>-1</w:t>
      </w:r>
      <w:r w:rsidR="006E4A02" w:rsidRPr="0014700C">
        <w:t>).</w:t>
      </w:r>
    </w:p>
    <w:p w:rsidR="006E4A02" w:rsidRPr="006B0940" w:rsidRDefault="006E4A02" w:rsidP="006E4A02">
      <w:pPr>
        <w:pStyle w:val="Corpodetexto"/>
        <w:tabs>
          <w:tab w:val="left" w:pos="709"/>
        </w:tabs>
        <w:spacing w:after="0" w:line="360" w:lineRule="auto"/>
        <w:jc w:val="both"/>
        <w:rPr>
          <w:sz w:val="16"/>
        </w:rPr>
      </w:pPr>
      <w:r w:rsidRPr="0014700C">
        <w:lastRenderedPageBreak/>
        <w:tab/>
      </w:r>
    </w:p>
    <w:p w:rsidR="008C6FEA" w:rsidRPr="0014700C" w:rsidRDefault="008C6FEA" w:rsidP="00B22C75">
      <w:pPr>
        <w:pStyle w:val="Corpodetexto"/>
        <w:spacing w:after="0"/>
        <w:ind w:firstLine="284"/>
        <w:jc w:val="both"/>
        <w:rPr>
          <w:bCs/>
        </w:rPr>
      </w:pPr>
      <w:r w:rsidRPr="0014700C">
        <w:rPr>
          <w:bCs/>
        </w:rPr>
        <w:t>A interpretação dos valores do CUD</w:t>
      </w:r>
      <w:r w:rsidR="003B7DD7">
        <w:rPr>
          <w:bCs/>
        </w:rPr>
        <w:t xml:space="preserve"> foi </w:t>
      </w:r>
      <w:proofErr w:type="gramStart"/>
      <w:r w:rsidR="003B7DD7">
        <w:rPr>
          <w:bCs/>
        </w:rPr>
        <w:t>baseado</w:t>
      </w:r>
      <w:proofErr w:type="gramEnd"/>
      <w:r w:rsidRPr="0014700C">
        <w:rPr>
          <w:bCs/>
        </w:rPr>
        <w:t xml:space="preserve"> na metodologia proposta por </w:t>
      </w:r>
      <w:r w:rsidR="003B7DD7" w:rsidRPr="0014700C">
        <w:rPr>
          <w:bCs/>
        </w:rPr>
        <w:t xml:space="preserve">Merrian </w:t>
      </w:r>
      <w:r w:rsidR="003B7DD7">
        <w:rPr>
          <w:bCs/>
        </w:rPr>
        <w:t>e</w:t>
      </w:r>
      <w:r w:rsidR="003B7DD7" w:rsidRPr="0014700C">
        <w:rPr>
          <w:bCs/>
        </w:rPr>
        <w:t xml:space="preserve"> Keller</w:t>
      </w:r>
      <w:r w:rsidRPr="0014700C">
        <w:rPr>
          <w:bCs/>
        </w:rPr>
        <w:t xml:space="preserve"> (1978): CUD maior que 90%, excelente; entre 80% e 90%, bom; 70% e 80%, regular; e menor q</w:t>
      </w:r>
      <w:r w:rsidR="00EA0C84" w:rsidRPr="0014700C">
        <w:rPr>
          <w:bCs/>
        </w:rPr>
        <w:t>ue 70%</w:t>
      </w:r>
      <w:r w:rsidRPr="0014700C">
        <w:rPr>
          <w:bCs/>
        </w:rPr>
        <w:t>, ruim.</w:t>
      </w:r>
    </w:p>
    <w:p w:rsidR="008C6FEA" w:rsidRPr="006B0940" w:rsidRDefault="008C6FEA" w:rsidP="00B22C75">
      <w:pPr>
        <w:pStyle w:val="Corpodetexto"/>
        <w:spacing w:after="0"/>
        <w:ind w:firstLine="708"/>
        <w:jc w:val="both"/>
        <w:rPr>
          <w:bCs/>
          <w:sz w:val="20"/>
        </w:rPr>
      </w:pPr>
    </w:p>
    <w:p w:rsidR="00FA42C4" w:rsidRPr="001A77BD" w:rsidRDefault="00FA42C4" w:rsidP="00B22C75">
      <w:pPr>
        <w:jc w:val="center"/>
        <w:rPr>
          <w:b/>
        </w:rPr>
      </w:pPr>
      <w:r w:rsidRPr="001A77BD">
        <w:rPr>
          <w:b/>
        </w:rPr>
        <w:t>RESULTADOS E DISCUSSÃO</w:t>
      </w:r>
    </w:p>
    <w:p w:rsidR="00C07F03" w:rsidRPr="001A77BD" w:rsidRDefault="00287E5E" w:rsidP="00B22C75">
      <w:pPr>
        <w:ind w:firstLine="284"/>
        <w:jc w:val="both"/>
      </w:pPr>
      <w:r w:rsidRPr="001A77BD">
        <w:t>Os resultados dos coeficientes (CUC,</w:t>
      </w:r>
      <w:r w:rsidR="00DA6A25" w:rsidRPr="001A77BD">
        <w:t xml:space="preserve"> CUD, </w:t>
      </w:r>
      <w:r w:rsidRPr="001A77BD">
        <w:t>CUE e CUH), eficiências (UDH e Ea</w:t>
      </w:r>
      <w:r w:rsidR="00DA6A25" w:rsidRPr="001A77BD">
        <w:t>), e</w:t>
      </w:r>
      <w:r w:rsidRPr="001A77BD">
        <w:t xml:space="preserve"> variação de vazão, desvio padrão </w:t>
      </w:r>
      <w:r w:rsidR="00DA6A25" w:rsidRPr="001A77BD">
        <w:t>obtidos</w:t>
      </w:r>
      <w:r w:rsidRPr="001A77BD">
        <w:t xml:space="preserve"> pelas </w:t>
      </w:r>
      <w:r w:rsidR="00DA6A25" w:rsidRPr="001A77BD">
        <w:t>expressões</w:t>
      </w:r>
      <w:r w:rsidR="005E24AE">
        <w:t>,</w:t>
      </w:r>
      <w:r w:rsidR="00DA6A25" w:rsidRPr="001A77BD">
        <w:t xml:space="preserve"> encontram</w:t>
      </w:r>
      <w:r w:rsidRPr="001A77BD">
        <w:t xml:space="preserve">-se </w:t>
      </w:r>
      <w:r w:rsidR="00DA6A25" w:rsidRPr="001A77BD">
        <w:t>na Tabela</w:t>
      </w:r>
      <w:r w:rsidRPr="001A77BD">
        <w:t xml:space="preserve"> 1.</w:t>
      </w:r>
    </w:p>
    <w:p w:rsidR="0001367A" w:rsidRPr="001A77BD" w:rsidRDefault="0001367A" w:rsidP="00B22C75">
      <w:pPr>
        <w:ind w:firstLine="284"/>
        <w:jc w:val="both"/>
      </w:pPr>
      <w:r w:rsidRPr="001A77BD">
        <w:t>O coeficiente de uniformidade de Christiansen (CUC) é um índice que faz uso do desvio médio absoluto, para expressar a dispersão das lâminas</w:t>
      </w:r>
      <w:r w:rsidR="001C347A" w:rsidRPr="001A77BD">
        <w:t xml:space="preserve"> (REZENDE et al.,</w:t>
      </w:r>
      <w:r w:rsidRPr="001A77BD">
        <w:t xml:space="preserve">1998). O coeficiente de uniformidade de </w:t>
      </w:r>
      <w:r w:rsidR="008A0466" w:rsidRPr="001A77BD">
        <w:t>Christiansen encontrado para a</w:t>
      </w:r>
      <w:r w:rsidR="00442A19" w:rsidRPr="001A77BD">
        <w:t xml:space="preserve"> </w:t>
      </w:r>
      <w:r w:rsidR="008A0466" w:rsidRPr="001A77BD">
        <w:t xml:space="preserve">cultura do tomate </w:t>
      </w:r>
      <w:r w:rsidRPr="001A77BD">
        <w:t xml:space="preserve">foi considerado excelente pela classificação da ASAE (1996). Segundo </w:t>
      </w:r>
      <w:proofErr w:type="spellStart"/>
      <w:r w:rsidR="00417297">
        <w:t>Puig-B</w:t>
      </w:r>
      <w:r w:rsidR="00417297" w:rsidRPr="001A77BD">
        <w:t>argues</w:t>
      </w:r>
      <w:proofErr w:type="spellEnd"/>
      <w:r w:rsidR="00417297" w:rsidRPr="001A77BD">
        <w:t xml:space="preserve"> </w:t>
      </w:r>
      <w:proofErr w:type="gramStart"/>
      <w:r w:rsidRPr="001A77BD">
        <w:t>et</w:t>
      </w:r>
      <w:proofErr w:type="gramEnd"/>
      <w:r w:rsidRPr="001A77BD">
        <w:t xml:space="preserve"> al.</w:t>
      </w:r>
      <w:r w:rsidR="00417297">
        <w:t>,</w:t>
      </w:r>
      <w:r w:rsidRPr="001A77BD">
        <w:t xml:space="preserve"> (2005</w:t>
      </w:r>
      <w:r w:rsidR="008A0466" w:rsidRPr="001A77BD">
        <w:t>)</w:t>
      </w:r>
      <w:r w:rsidR="008A0466" w:rsidRPr="001A77BD">
        <w:rPr>
          <w:i/>
          <w:iCs/>
        </w:rPr>
        <w:t xml:space="preserve">, </w:t>
      </w:r>
      <w:r w:rsidR="008A0466" w:rsidRPr="001A77BD">
        <w:rPr>
          <w:iCs/>
        </w:rPr>
        <w:t>quanto</w:t>
      </w:r>
      <w:r w:rsidRPr="001A77BD">
        <w:t xml:space="preserve"> maior o valor do CUC, menor é a lâmina de irrigação necessária para alcançar produtividade máxima e, de </w:t>
      </w:r>
      <w:r w:rsidR="00E121EF" w:rsidRPr="001A77BD">
        <w:t xml:space="preserve">acordo com </w:t>
      </w:r>
      <w:r w:rsidR="005E24AE" w:rsidRPr="001A77BD">
        <w:t>Bernardo</w:t>
      </w:r>
      <w:r w:rsidR="00E121EF" w:rsidRPr="001A77BD">
        <w:t xml:space="preserve"> et al.</w:t>
      </w:r>
      <w:r w:rsidR="00417297">
        <w:t>,</w:t>
      </w:r>
      <w:r w:rsidR="00E121EF" w:rsidRPr="001A77BD">
        <w:t xml:space="preserve"> (2008</w:t>
      </w:r>
      <w:r w:rsidRPr="001A77BD">
        <w:t>), o limite mínimo de CUC aceitável em sistema de irrigação por gotejamento é de 80%.</w:t>
      </w:r>
      <w:r w:rsidR="00306B9C" w:rsidRPr="001A77BD">
        <w:t xml:space="preserve"> Para Frizzone (1992) o CUC não é mais que os demais coeficientes propostos.</w:t>
      </w:r>
    </w:p>
    <w:p w:rsidR="00FA42C4" w:rsidRPr="001A77BD" w:rsidRDefault="00FA42C4" w:rsidP="00B22C75">
      <w:pPr>
        <w:jc w:val="both"/>
      </w:pPr>
      <w:r w:rsidRPr="006677B3">
        <w:t>Tabela 1. Valores</w:t>
      </w:r>
      <w:r w:rsidRPr="001A77BD">
        <w:t xml:space="preserve"> e classificação do coeficiente de uniformidade de distribuição de água em campo do sistema de irriga</w:t>
      </w:r>
      <w:r w:rsidR="00DF7BAE" w:rsidRPr="001A77BD">
        <w:t>ção por gotejamento (</w:t>
      </w:r>
      <w:r w:rsidR="00D36B0B">
        <w:rPr>
          <w:sz w:val="18"/>
        </w:rPr>
        <w:t>ASAE, 1996)</w:t>
      </w:r>
    </w:p>
    <w:p w:rsidR="003927B7" w:rsidRPr="001A77BD" w:rsidRDefault="003927B7" w:rsidP="00E95649">
      <w:pPr>
        <w:jc w:val="both"/>
      </w:pPr>
    </w:p>
    <w:tbl>
      <w:tblPr>
        <w:tblW w:w="5000" w:type="pct"/>
        <w:tblCellMar>
          <w:left w:w="70" w:type="dxa"/>
          <w:right w:w="70" w:type="dxa"/>
        </w:tblCellMar>
        <w:tblLook w:val="0000" w:firstRow="0" w:lastRow="0" w:firstColumn="0" w:lastColumn="0" w:noHBand="0" w:noVBand="0"/>
      </w:tblPr>
      <w:tblGrid>
        <w:gridCol w:w="3358"/>
        <w:gridCol w:w="2264"/>
        <w:gridCol w:w="3589"/>
      </w:tblGrid>
      <w:tr w:rsidR="001A77BD" w:rsidRPr="001A77BD" w:rsidTr="005E24AE">
        <w:trPr>
          <w:trHeight w:val="340"/>
        </w:trPr>
        <w:tc>
          <w:tcPr>
            <w:tcW w:w="1823" w:type="pct"/>
            <w:tcBorders>
              <w:top w:val="single" w:sz="4" w:space="0" w:color="auto"/>
              <w:bottom w:val="single" w:sz="4" w:space="0" w:color="auto"/>
            </w:tcBorders>
            <w:vAlign w:val="center"/>
          </w:tcPr>
          <w:p w:rsidR="002E57B6" w:rsidRPr="001A77BD" w:rsidRDefault="002E57B6" w:rsidP="003927B7">
            <w:pPr>
              <w:pStyle w:val="Recuodecorpodetexto"/>
              <w:spacing w:after="0"/>
              <w:ind w:left="284"/>
              <w:jc w:val="center"/>
              <w:rPr>
                <w:b/>
                <w:bCs/>
                <w:sz w:val="18"/>
                <w:szCs w:val="20"/>
              </w:rPr>
            </w:pPr>
            <w:r w:rsidRPr="001A77BD">
              <w:rPr>
                <w:b/>
                <w:bCs/>
                <w:sz w:val="18"/>
                <w:szCs w:val="20"/>
              </w:rPr>
              <w:t>MÉTODO</w:t>
            </w:r>
          </w:p>
        </w:tc>
        <w:tc>
          <w:tcPr>
            <w:tcW w:w="1229" w:type="pct"/>
            <w:tcBorders>
              <w:top w:val="single" w:sz="4" w:space="0" w:color="auto"/>
              <w:bottom w:val="single" w:sz="4" w:space="0" w:color="auto"/>
            </w:tcBorders>
            <w:vAlign w:val="center"/>
          </w:tcPr>
          <w:p w:rsidR="002E57B6" w:rsidRPr="001A77BD" w:rsidRDefault="002E57B6" w:rsidP="003927B7">
            <w:pPr>
              <w:pStyle w:val="Recuodecorpodetexto"/>
              <w:spacing w:after="0"/>
              <w:ind w:left="284"/>
              <w:jc w:val="center"/>
              <w:rPr>
                <w:b/>
                <w:bCs/>
                <w:sz w:val="18"/>
                <w:szCs w:val="20"/>
              </w:rPr>
            </w:pPr>
          </w:p>
        </w:tc>
        <w:tc>
          <w:tcPr>
            <w:tcW w:w="1948" w:type="pct"/>
            <w:tcBorders>
              <w:top w:val="single" w:sz="4" w:space="0" w:color="auto"/>
              <w:bottom w:val="single" w:sz="4" w:space="0" w:color="auto"/>
            </w:tcBorders>
            <w:vAlign w:val="center"/>
          </w:tcPr>
          <w:p w:rsidR="002E57B6" w:rsidRPr="001A77BD" w:rsidRDefault="002E57B6" w:rsidP="003927B7">
            <w:pPr>
              <w:pStyle w:val="Recuodecorpodetexto"/>
              <w:spacing w:after="0"/>
              <w:ind w:left="284"/>
              <w:jc w:val="center"/>
              <w:rPr>
                <w:b/>
                <w:bCs/>
                <w:sz w:val="18"/>
                <w:szCs w:val="20"/>
              </w:rPr>
            </w:pPr>
            <w:r w:rsidRPr="001A77BD">
              <w:rPr>
                <w:b/>
                <w:bCs/>
                <w:sz w:val="18"/>
                <w:szCs w:val="20"/>
              </w:rPr>
              <w:t>CLASSIFICAÇÃO</w:t>
            </w:r>
          </w:p>
        </w:tc>
      </w:tr>
      <w:tr w:rsidR="001A77BD" w:rsidRPr="001A77BD" w:rsidTr="005E24AE">
        <w:trPr>
          <w:trHeight w:val="283"/>
        </w:trPr>
        <w:tc>
          <w:tcPr>
            <w:tcW w:w="1823" w:type="pct"/>
            <w:tcBorders>
              <w:top w:val="single" w:sz="4" w:space="0" w:color="auto"/>
            </w:tcBorders>
            <w:vAlign w:val="center"/>
          </w:tcPr>
          <w:p w:rsidR="002E57B6" w:rsidRPr="001A77BD" w:rsidRDefault="003927B7" w:rsidP="003927B7">
            <w:pPr>
              <w:pStyle w:val="Recuodecorpodetexto"/>
              <w:spacing w:after="0"/>
              <w:ind w:left="0"/>
              <w:jc w:val="center"/>
              <w:rPr>
                <w:bCs/>
                <w:sz w:val="18"/>
              </w:rPr>
            </w:pPr>
            <w:r w:rsidRPr="001A77BD">
              <w:rPr>
                <w:bCs/>
                <w:sz w:val="18"/>
              </w:rPr>
              <w:t>CUC (%)</w:t>
            </w:r>
          </w:p>
        </w:tc>
        <w:tc>
          <w:tcPr>
            <w:tcW w:w="1229" w:type="pct"/>
            <w:tcBorders>
              <w:top w:val="single" w:sz="4" w:space="0" w:color="auto"/>
            </w:tcBorders>
            <w:vAlign w:val="center"/>
          </w:tcPr>
          <w:p w:rsidR="002E57B6" w:rsidRPr="001A77BD" w:rsidRDefault="003E4030" w:rsidP="00DF7BAE">
            <w:pPr>
              <w:pStyle w:val="Recuodecorpodetexto"/>
              <w:spacing w:after="0"/>
              <w:ind w:left="0"/>
              <w:jc w:val="center"/>
              <w:rPr>
                <w:sz w:val="18"/>
              </w:rPr>
            </w:pPr>
            <w:r w:rsidRPr="001A77BD">
              <w:rPr>
                <w:sz w:val="18"/>
              </w:rPr>
              <w:t>92,84</w:t>
            </w:r>
          </w:p>
        </w:tc>
        <w:tc>
          <w:tcPr>
            <w:tcW w:w="1948" w:type="pct"/>
            <w:tcBorders>
              <w:top w:val="single" w:sz="4" w:space="0" w:color="auto"/>
            </w:tcBorders>
            <w:vAlign w:val="center"/>
          </w:tcPr>
          <w:p w:rsidR="002E57B6" w:rsidRPr="001A77BD" w:rsidRDefault="00DF7BAE" w:rsidP="003927B7">
            <w:pPr>
              <w:pStyle w:val="Recuodecorpodetexto"/>
              <w:spacing w:after="0"/>
              <w:jc w:val="center"/>
              <w:rPr>
                <w:sz w:val="18"/>
              </w:rPr>
            </w:pPr>
            <w:r w:rsidRPr="001A77BD">
              <w:rPr>
                <w:sz w:val="18"/>
              </w:rPr>
              <w:t>Excelente</w:t>
            </w:r>
          </w:p>
        </w:tc>
      </w:tr>
      <w:tr w:rsidR="001A77BD" w:rsidRPr="001A77BD" w:rsidTr="005E24AE">
        <w:trPr>
          <w:trHeight w:val="283"/>
        </w:trPr>
        <w:tc>
          <w:tcPr>
            <w:tcW w:w="1823" w:type="pct"/>
            <w:vAlign w:val="center"/>
          </w:tcPr>
          <w:p w:rsidR="002E57B6" w:rsidRPr="001A77BD" w:rsidRDefault="002E57B6" w:rsidP="003927B7">
            <w:pPr>
              <w:pStyle w:val="Recuodecorpodetexto"/>
              <w:spacing w:after="0"/>
              <w:ind w:left="0"/>
              <w:jc w:val="center"/>
              <w:rPr>
                <w:bCs/>
                <w:sz w:val="18"/>
              </w:rPr>
            </w:pPr>
            <w:r w:rsidRPr="001A77BD">
              <w:rPr>
                <w:bCs/>
                <w:sz w:val="18"/>
              </w:rPr>
              <w:t xml:space="preserve">CUD </w:t>
            </w:r>
            <w:r w:rsidR="003927B7" w:rsidRPr="001A77BD">
              <w:rPr>
                <w:bCs/>
                <w:sz w:val="18"/>
              </w:rPr>
              <w:t>(</w:t>
            </w:r>
            <w:r w:rsidRPr="001A77BD">
              <w:rPr>
                <w:bCs/>
                <w:sz w:val="18"/>
              </w:rPr>
              <w:t>%)</w:t>
            </w:r>
          </w:p>
        </w:tc>
        <w:tc>
          <w:tcPr>
            <w:tcW w:w="1229" w:type="pct"/>
            <w:vAlign w:val="center"/>
          </w:tcPr>
          <w:p w:rsidR="002E57B6" w:rsidRPr="001A77BD" w:rsidRDefault="002E57B6" w:rsidP="00DF7BAE">
            <w:pPr>
              <w:pStyle w:val="Recuodecorpodetexto"/>
              <w:spacing w:after="0"/>
              <w:ind w:left="0"/>
              <w:jc w:val="center"/>
              <w:rPr>
                <w:sz w:val="18"/>
              </w:rPr>
            </w:pPr>
            <w:r w:rsidRPr="001A77BD">
              <w:rPr>
                <w:sz w:val="18"/>
              </w:rPr>
              <w:t>87,27</w:t>
            </w:r>
          </w:p>
        </w:tc>
        <w:tc>
          <w:tcPr>
            <w:tcW w:w="1948" w:type="pct"/>
            <w:vAlign w:val="center"/>
          </w:tcPr>
          <w:p w:rsidR="002E57B6" w:rsidRPr="001A77BD" w:rsidRDefault="00DF7BAE" w:rsidP="003927B7">
            <w:pPr>
              <w:pStyle w:val="Recuodecorpodetexto"/>
              <w:spacing w:after="0"/>
              <w:jc w:val="center"/>
              <w:rPr>
                <w:sz w:val="18"/>
              </w:rPr>
            </w:pPr>
            <w:r w:rsidRPr="001A77BD">
              <w:rPr>
                <w:sz w:val="18"/>
              </w:rPr>
              <w:t>Bom</w:t>
            </w:r>
          </w:p>
        </w:tc>
      </w:tr>
      <w:tr w:rsidR="001A77BD" w:rsidRPr="001A77BD" w:rsidTr="005E24AE">
        <w:trPr>
          <w:trHeight w:val="283"/>
        </w:trPr>
        <w:tc>
          <w:tcPr>
            <w:tcW w:w="1823" w:type="pct"/>
            <w:vAlign w:val="center"/>
          </w:tcPr>
          <w:p w:rsidR="002E57B6" w:rsidRPr="001A77BD" w:rsidRDefault="003927B7" w:rsidP="003927B7">
            <w:pPr>
              <w:jc w:val="center"/>
              <w:rPr>
                <w:sz w:val="18"/>
              </w:rPr>
            </w:pPr>
            <w:r w:rsidRPr="001A77BD">
              <w:rPr>
                <w:sz w:val="18"/>
              </w:rPr>
              <w:t xml:space="preserve">CUE </w:t>
            </w:r>
            <w:r w:rsidRPr="001A77BD">
              <w:rPr>
                <w:bCs/>
                <w:sz w:val="18"/>
              </w:rPr>
              <w:t>(%)</w:t>
            </w:r>
          </w:p>
        </w:tc>
        <w:tc>
          <w:tcPr>
            <w:tcW w:w="1229" w:type="pct"/>
            <w:vAlign w:val="center"/>
          </w:tcPr>
          <w:p w:rsidR="002E57B6" w:rsidRPr="001A77BD" w:rsidRDefault="00DF30C0" w:rsidP="00DF7BAE">
            <w:pPr>
              <w:pStyle w:val="Recuodecorpodetexto"/>
              <w:spacing w:after="0"/>
              <w:ind w:left="0"/>
              <w:jc w:val="center"/>
              <w:rPr>
                <w:sz w:val="18"/>
              </w:rPr>
            </w:pPr>
            <w:r w:rsidRPr="001A77BD">
              <w:rPr>
                <w:sz w:val="18"/>
              </w:rPr>
              <w:t>85</w:t>
            </w:r>
            <w:r w:rsidR="003E4030" w:rsidRPr="001A77BD">
              <w:rPr>
                <w:sz w:val="18"/>
              </w:rPr>
              <w:t>,09</w:t>
            </w:r>
          </w:p>
        </w:tc>
        <w:tc>
          <w:tcPr>
            <w:tcW w:w="1948" w:type="pct"/>
            <w:vAlign w:val="center"/>
          </w:tcPr>
          <w:p w:rsidR="002E57B6" w:rsidRPr="001A77BD" w:rsidRDefault="00DF7BAE" w:rsidP="003927B7">
            <w:pPr>
              <w:pStyle w:val="Recuodecorpodetexto"/>
              <w:spacing w:after="0"/>
              <w:jc w:val="center"/>
              <w:rPr>
                <w:sz w:val="18"/>
              </w:rPr>
            </w:pPr>
            <w:r w:rsidRPr="001A77BD">
              <w:rPr>
                <w:sz w:val="18"/>
              </w:rPr>
              <w:t>Bom</w:t>
            </w:r>
          </w:p>
        </w:tc>
      </w:tr>
      <w:tr w:rsidR="005E24AE" w:rsidRPr="001A77BD" w:rsidTr="005E24AE">
        <w:trPr>
          <w:trHeight w:val="283"/>
        </w:trPr>
        <w:tc>
          <w:tcPr>
            <w:tcW w:w="1823" w:type="pct"/>
            <w:vAlign w:val="center"/>
          </w:tcPr>
          <w:p w:rsidR="005E24AE" w:rsidRPr="001A77BD" w:rsidRDefault="005E24AE" w:rsidP="003927B7">
            <w:pPr>
              <w:pStyle w:val="Recuodecorpodetexto"/>
              <w:spacing w:after="0"/>
              <w:ind w:left="0"/>
              <w:jc w:val="center"/>
              <w:rPr>
                <w:bCs/>
                <w:sz w:val="18"/>
              </w:rPr>
            </w:pPr>
            <w:r w:rsidRPr="001A77BD">
              <w:rPr>
                <w:bCs/>
                <w:sz w:val="18"/>
              </w:rPr>
              <w:t>EA (%)</w:t>
            </w:r>
          </w:p>
        </w:tc>
        <w:tc>
          <w:tcPr>
            <w:tcW w:w="1229" w:type="pct"/>
            <w:vAlign w:val="center"/>
          </w:tcPr>
          <w:p w:rsidR="005E24AE" w:rsidRPr="001A77BD" w:rsidRDefault="005E24AE" w:rsidP="00DF7BAE">
            <w:pPr>
              <w:pStyle w:val="Recuodecorpodetexto"/>
              <w:spacing w:after="0"/>
              <w:ind w:left="0"/>
              <w:jc w:val="center"/>
              <w:rPr>
                <w:sz w:val="18"/>
              </w:rPr>
            </w:pPr>
            <w:r w:rsidRPr="001A77BD">
              <w:rPr>
                <w:sz w:val="18"/>
              </w:rPr>
              <w:t>78,54</w:t>
            </w:r>
          </w:p>
        </w:tc>
        <w:tc>
          <w:tcPr>
            <w:tcW w:w="1948" w:type="pct"/>
            <w:vAlign w:val="center"/>
          </w:tcPr>
          <w:p w:rsidR="005E24AE" w:rsidRPr="001A77BD" w:rsidRDefault="005E24AE" w:rsidP="003927B7">
            <w:pPr>
              <w:pStyle w:val="Recuodecorpodetexto"/>
              <w:spacing w:after="0"/>
              <w:jc w:val="center"/>
              <w:rPr>
                <w:sz w:val="18"/>
              </w:rPr>
            </w:pPr>
            <w:r w:rsidRPr="001A77BD">
              <w:rPr>
                <w:sz w:val="18"/>
              </w:rPr>
              <w:t>Regular</w:t>
            </w:r>
          </w:p>
        </w:tc>
      </w:tr>
      <w:tr w:rsidR="005E24AE" w:rsidRPr="001A77BD" w:rsidTr="005E24AE">
        <w:trPr>
          <w:trHeight w:val="283"/>
        </w:trPr>
        <w:tc>
          <w:tcPr>
            <w:tcW w:w="1823" w:type="pct"/>
            <w:vAlign w:val="center"/>
          </w:tcPr>
          <w:p w:rsidR="005E24AE" w:rsidRPr="001A77BD" w:rsidRDefault="005E24AE" w:rsidP="003927B7">
            <w:pPr>
              <w:jc w:val="center"/>
              <w:rPr>
                <w:sz w:val="18"/>
              </w:rPr>
            </w:pPr>
            <w:r w:rsidRPr="001A77BD">
              <w:rPr>
                <w:sz w:val="18"/>
              </w:rPr>
              <w:t xml:space="preserve">CUH </w:t>
            </w:r>
            <w:r w:rsidRPr="001A77BD">
              <w:rPr>
                <w:bCs/>
                <w:sz w:val="18"/>
              </w:rPr>
              <w:t>(%)</w:t>
            </w:r>
          </w:p>
        </w:tc>
        <w:tc>
          <w:tcPr>
            <w:tcW w:w="1229" w:type="pct"/>
            <w:vAlign w:val="center"/>
          </w:tcPr>
          <w:p w:rsidR="005E24AE" w:rsidRPr="001A77BD" w:rsidRDefault="005E24AE" w:rsidP="003E4030">
            <w:pPr>
              <w:pStyle w:val="Recuodecorpodetexto"/>
              <w:spacing w:after="0"/>
              <w:ind w:left="0"/>
              <w:jc w:val="center"/>
              <w:rPr>
                <w:sz w:val="18"/>
              </w:rPr>
            </w:pPr>
            <w:r w:rsidRPr="001A77BD">
              <w:rPr>
                <w:sz w:val="18"/>
              </w:rPr>
              <w:t>88,10</w:t>
            </w:r>
          </w:p>
        </w:tc>
        <w:tc>
          <w:tcPr>
            <w:tcW w:w="1948" w:type="pct"/>
            <w:vAlign w:val="center"/>
          </w:tcPr>
          <w:p w:rsidR="005E24AE" w:rsidRPr="001A77BD" w:rsidRDefault="005E24AE" w:rsidP="003927B7">
            <w:pPr>
              <w:pStyle w:val="Recuodecorpodetexto"/>
              <w:spacing w:after="0"/>
              <w:jc w:val="center"/>
              <w:rPr>
                <w:sz w:val="18"/>
              </w:rPr>
            </w:pPr>
          </w:p>
        </w:tc>
      </w:tr>
      <w:tr w:rsidR="005E24AE" w:rsidRPr="001A77BD" w:rsidTr="005E24AE">
        <w:trPr>
          <w:trHeight w:val="283"/>
        </w:trPr>
        <w:tc>
          <w:tcPr>
            <w:tcW w:w="1823" w:type="pct"/>
            <w:vAlign w:val="center"/>
          </w:tcPr>
          <w:p w:rsidR="005E24AE" w:rsidRPr="001A77BD" w:rsidRDefault="005E24AE" w:rsidP="003927B7">
            <w:pPr>
              <w:jc w:val="center"/>
              <w:rPr>
                <w:sz w:val="18"/>
              </w:rPr>
            </w:pPr>
            <w:r w:rsidRPr="001A77BD">
              <w:rPr>
                <w:sz w:val="18"/>
              </w:rPr>
              <w:t xml:space="preserve">UDH </w:t>
            </w:r>
            <w:r w:rsidRPr="001A77BD">
              <w:rPr>
                <w:bCs/>
                <w:sz w:val="18"/>
              </w:rPr>
              <w:t>(%)</w:t>
            </w:r>
          </w:p>
        </w:tc>
        <w:tc>
          <w:tcPr>
            <w:tcW w:w="1229" w:type="pct"/>
            <w:vAlign w:val="center"/>
          </w:tcPr>
          <w:p w:rsidR="005E24AE" w:rsidRPr="001A77BD" w:rsidRDefault="005E24AE" w:rsidP="00DF7BAE">
            <w:pPr>
              <w:pStyle w:val="Recuodecorpodetexto"/>
              <w:spacing w:after="0"/>
              <w:ind w:left="0"/>
              <w:jc w:val="center"/>
              <w:rPr>
                <w:sz w:val="18"/>
              </w:rPr>
            </w:pPr>
            <w:r w:rsidRPr="001A77BD">
              <w:rPr>
                <w:sz w:val="18"/>
              </w:rPr>
              <w:t>81,36</w:t>
            </w:r>
          </w:p>
        </w:tc>
        <w:tc>
          <w:tcPr>
            <w:tcW w:w="1948" w:type="pct"/>
            <w:vAlign w:val="center"/>
          </w:tcPr>
          <w:p w:rsidR="005E24AE" w:rsidRPr="001A77BD" w:rsidRDefault="005E24AE" w:rsidP="003927B7">
            <w:pPr>
              <w:pStyle w:val="Recuodecorpodetexto"/>
              <w:spacing w:after="0"/>
              <w:jc w:val="center"/>
              <w:rPr>
                <w:sz w:val="18"/>
              </w:rPr>
            </w:pPr>
          </w:p>
        </w:tc>
      </w:tr>
      <w:tr w:rsidR="005E24AE" w:rsidRPr="001A77BD" w:rsidTr="005E24AE">
        <w:trPr>
          <w:trHeight w:val="283"/>
        </w:trPr>
        <w:tc>
          <w:tcPr>
            <w:tcW w:w="1823" w:type="pct"/>
            <w:vAlign w:val="center"/>
          </w:tcPr>
          <w:p w:rsidR="005E24AE" w:rsidRPr="001A77BD" w:rsidRDefault="005E24AE" w:rsidP="003927B7">
            <w:pPr>
              <w:jc w:val="center"/>
              <w:rPr>
                <w:sz w:val="18"/>
                <w:szCs w:val="18"/>
              </w:rPr>
            </w:pPr>
            <w:r w:rsidRPr="001A77BD">
              <w:rPr>
                <w:sz w:val="18"/>
                <w:szCs w:val="18"/>
              </w:rPr>
              <w:sym w:font="Symbol" w:char="F044"/>
            </w:r>
            <w:r w:rsidRPr="001A77BD">
              <w:rPr>
                <w:sz w:val="18"/>
                <w:szCs w:val="18"/>
              </w:rPr>
              <w:t>Q</w:t>
            </w:r>
            <w:r>
              <w:rPr>
                <w:sz w:val="18"/>
                <w:szCs w:val="18"/>
              </w:rPr>
              <w:t>(%)</w:t>
            </w:r>
          </w:p>
        </w:tc>
        <w:tc>
          <w:tcPr>
            <w:tcW w:w="1229" w:type="pct"/>
            <w:vAlign w:val="center"/>
          </w:tcPr>
          <w:p w:rsidR="005E24AE" w:rsidRPr="001A77BD" w:rsidRDefault="005E24AE" w:rsidP="00DF7BAE">
            <w:pPr>
              <w:pStyle w:val="Recuodecorpodetexto"/>
              <w:spacing w:after="0"/>
              <w:ind w:left="0"/>
              <w:jc w:val="center"/>
              <w:rPr>
                <w:sz w:val="18"/>
                <w:szCs w:val="18"/>
              </w:rPr>
            </w:pPr>
            <w:r w:rsidRPr="001A77BD">
              <w:rPr>
                <w:sz w:val="18"/>
                <w:szCs w:val="18"/>
              </w:rPr>
              <w:t>25</w:t>
            </w:r>
          </w:p>
        </w:tc>
        <w:tc>
          <w:tcPr>
            <w:tcW w:w="1948" w:type="pct"/>
            <w:vAlign w:val="center"/>
          </w:tcPr>
          <w:p w:rsidR="005E24AE" w:rsidRPr="001A77BD" w:rsidRDefault="005E24AE" w:rsidP="003927B7">
            <w:pPr>
              <w:pStyle w:val="Recuodecorpodetexto"/>
              <w:spacing w:after="0"/>
              <w:jc w:val="center"/>
              <w:rPr>
                <w:sz w:val="18"/>
                <w:szCs w:val="18"/>
              </w:rPr>
            </w:pPr>
          </w:p>
        </w:tc>
      </w:tr>
      <w:tr w:rsidR="005E24AE" w:rsidRPr="001A77BD" w:rsidTr="005E24AE">
        <w:trPr>
          <w:trHeight w:val="283"/>
        </w:trPr>
        <w:tc>
          <w:tcPr>
            <w:tcW w:w="1823" w:type="pct"/>
            <w:tcBorders>
              <w:bottom w:val="single" w:sz="4" w:space="0" w:color="auto"/>
            </w:tcBorders>
            <w:vAlign w:val="center"/>
          </w:tcPr>
          <w:p w:rsidR="005E24AE" w:rsidRPr="001A77BD" w:rsidRDefault="005E24AE" w:rsidP="003927B7">
            <w:pPr>
              <w:jc w:val="center"/>
              <w:rPr>
                <w:sz w:val="18"/>
                <w:szCs w:val="18"/>
              </w:rPr>
            </w:pPr>
            <w:r w:rsidRPr="001A77BD">
              <w:rPr>
                <w:sz w:val="18"/>
                <w:szCs w:val="18"/>
              </w:rPr>
              <w:t>CV</w:t>
            </w:r>
            <w:r>
              <w:rPr>
                <w:sz w:val="18"/>
                <w:szCs w:val="18"/>
              </w:rPr>
              <w:t>(%)</w:t>
            </w:r>
          </w:p>
        </w:tc>
        <w:tc>
          <w:tcPr>
            <w:tcW w:w="1229" w:type="pct"/>
            <w:tcBorders>
              <w:bottom w:val="single" w:sz="4" w:space="0" w:color="auto"/>
            </w:tcBorders>
            <w:vAlign w:val="center"/>
          </w:tcPr>
          <w:p w:rsidR="005E24AE" w:rsidRPr="001A77BD" w:rsidRDefault="005E24AE" w:rsidP="00DF7BAE">
            <w:pPr>
              <w:pStyle w:val="Recuodecorpodetexto"/>
              <w:spacing w:after="0"/>
              <w:ind w:left="0"/>
              <w:jc w:val="center"/>
              <w:rPr>
                <w:sz w:val="18"/>
                <w:szCs w:val="18"/>
              </w:rPr>
            </w:pPr>
            <w:r w:rsidRPr="001A77BD">
              <w:rPr>
                <w:sz w:val="18"/>
                <w:szCs w:val="18"/>
              </w:rPr>
              <w:t>14</w:t>
            </w:r>
          </w:p>
        </w:tc>
        <w:tc>
          <w:tcPr>
            <w:tcW w:w="1948" w:type="pct"/>
            <w:tcBorders>
              <w:bottom w:val="single" w:sz="4" w:space="0" w:color="auto"/>
            </w:tcBorders>
            <w:vAlign w:val="center"/>
          </w:tcPr>
          <w:p w:rsidR="005E24AE" w:rsidRPr="001A77BD" w:rsidRDefault="005E24AE" w:rsidP="003927B7">
            <w:pPr>
              <w:pStyle w:val="Recuodecorpodetexto"/>
              <w:spacing w:after="0"/>
              <w:jc w:val="center"/>
              <w:rPr>
                <w:sz w:val="18"/>
                <w:szCs w:val="18"/>
              </w:rPr>
            </w:pPr>
          </w:p>
        </w:tc>
      </w:tr>
      <w:tr w:rsidR="005E24AE" w:rsidRPr="001A77BD" w:rsidTr="005E24AE">
        <w:trPr>
          <w:trHeight w:val="283"/>
        </w:trPr>
        <w:tc>
          <w:tcPr>
            <w:tcW w:w="1823" w:type="pct"/>
            <w:tcBorders>
              <w:bottom w:val="single" w:sz="4" w:space="0" w:color="auto"/>
            </w:tcBorders>
            <w:vAlign w:val="center"/>
          </w:tcPr>
          <w:p w:rsidR="005E24AE" w:rsidRPr="001A77BD" w:rsidRDefault="005E24AE" w:rsidP="003927B7">
            <w:pPr>
              <w:jc w:val="center"/>
              <w:rPr>
                <w:sz w:val="18"/>
                <w:szCs w:val="18"/>
              </w:rPr>
            </w:pPr>
          </w:p>
        </w:tc>
        <w:tc>
          <w:tcPr>
            <w:tcW w:w="1229" w:type="pct"/>
            <w:tcBorders>
              <w:bottom w:val="single" w:sz="4" w:space="0" w:color="auto"/>
            </w:tcBorders>
            <w:vAlign w:val="center"/>
          </w:tcPr>
          <w:p w:rsidR="005E24AE" w:rsidRPr="001A77BD" w:rsidRDefault="005E24AE" w:rsidP="00DF7BAE">
            <w:pPr>
              <w:pStyle w:val="Recuodecorpodetexto"/>
              <w:spacing w:after="0"/>
              <w:ind w:left="0"/>
              <w:jc w:val="center"/>
              <w:rPr>
                <w:sz w:val="18"/>
                <w:szCs w:val="18"/>
              </w:rPr>
            </w:pPr>
          </w:p>
        </w:tc>
        <w:tc>
          <w:tcPr>
            <w:tcW w:w="1948" w:type="pct"/>
            <w:tcBorders>
              <w:bottom w:val="single" w:sz="4" w:space="0" w:color="auto"/>
            </w:tcBorders>
            <w:vAlign w:val="center"/>
          </w:tcPr>
          <w:p w:rsidR="005E24AE" w:rsidRPr="001A77BD" w:rsidRDefault="005E24AE" w:rsidP="003927B7">
            <w:pPr>
              <w:pStyle w:val="Recuodecorpodetexto"/>
              <w:spacing w:after="0"/>
              <w:jc w:val="center"/>
              <w:rPr>
                <w:sz w:val="18"/>
                <w:szCs w:val="18"/>
              </w:rPr>
            </w:pPr>
          </w:p>
        </w:tc>
      </w:tr>
    </w:tbl>
    <w:p w:rsidR="00FA42C4" w:rsidRPr="001A77BD" w:rsidRDefault="00FA42C4" w:rsidP="009C300A">
      <w:pPr>
        <w:spacing w:line="360" w:lineRule="auto"/>
        <w:jc w:val="center"/>
        <w:rPr>
          <w:b/>
        </w:rPr>
      </w:pPr>
    </w:p>
    <w:p w:rsidR="00417297" w:rsidRDefault="008B0C34" w:rsidP="004B3B2E">
      <w:pPr>
        <w:ind w:firstLine="284"/>
        <w:jc w:val="both"/>
      </w:pPr>
      <w:r w:rsidRPr="001A77BD">
        <w:t xml:space="preserve">A uniformidade de distribuição CUD, considera </w:t>
      </w:r>
      <w:r w:rsidR="0091266E" w:rsidRPr="001A77BD">
        <w:t>a razão entre a média de 25% do</w:t>
      </w:r>
      <w:r w:rsidRPr="001A77BD">
        <w:t xml:space="preserve"> menor quartil </w:t>
      </w:r>
      <w:r w:rsidR="0091266E" w:rsidRPr="001A77BD">
        <w:t>das vazões e a lâmina média coletada.</w:t>
      </w:r>
      <w:r w:rsidRPr="001A77BD">
        <w:t xml:space="preserve"> </w:t>
      </w:r>
      <w:r w:rsidR="0091266E" w:rsidRPr="001A77BD">
        <w:t>O baixo valor do</w:t>
      </w:r>
      <w:r w:rsidRPr="001A77BD">
        <w:t xml:space="preserve"> CUD expressa uma perda de água por percolação profunda quando a lâmina mínima aplicada corresponde à lâmina necessária.</w:t>
      </w:r>
      <w:r w:rsidR="00910646">
        <w:t xml:space="preserve"> </w:t>
      </w:r>
    </w:p>
    <w:p w:rsidR="00417297" w:rsidRDefault="00910646" w:rsidP="004B3B2E">
      <w:pPr>
        <w:ind w:firstLine="284"/>
        <w:jc w:val="both"/>
      </w:pPr>
      <w:r>
        <w:rPr>
          <w:rFonts w:cs="HEPHHN+TimesNewRoman"/>
          <w:color w:val="000000"/>
          <w:sz w:val="23"/>
          <w:szCs w:val="23"/>
        </w:rPr>
        <w:t xml:space="preserve">Segundo López </w:t>
      </w:r>
      <w:proofErr w:type="gramStart"/>
      <w:r>
        <w:rPr>
          <w:rFonts w:cs="HEPHHN+TimesNewRoman"/>
          <w:color w:val="000000"/>
          <w:sz w:val="23"/>
          <w:szCs w:val="23"/>
        </w:rPr>
        <w:t>et</w:t>
      </w:r>
      <w:proofErr w:type="gramEnd"/>
      <w:r>
        <w:rPr>
          <w:rFonts w:cs="HEPHHN+TimesNewRoman"/>
          <w:color w:val="000000"/>
          <w:sz w:val="23"/>
          <w:szCs w:val="23"/>
        </w:rPr>
        <w:t xml:space="preserve"> al., (1992), ele é o mais usado na avaliação, pois este possibilita uma medida mais restrita, dando maior peso às plantas que recebem menos água. </w:t>
      </w:r>
      <w:r w:rsidR="008B0C34" w:rsidRPr="001A77BD">
        <w:t xml:space="preserve">O coeficiente de uniformidade de distribuição foi </w:t>
      </w:r>
      <w:r w:rsidR="00476EDE" w:rsidRPr="001A77BD">
        <w:t>classificado</w:t>
      </w:r>
      <w:r w:rsidR="008B0C34" w:rsidRPr="001A77BD">
        <w:t xml:space="preserve"> como bom </w:t>
      </w:r>
      <w:r w:rsidR="00775F86" w:rsidRPr="001A77BD">
        <w:t>de acordo com ASAE (1996)</w:t>
      </w:r>
      <w:r w:rsidR="00476EDE" w:rsidRPr="001A77BD">
        <w:t>.</w:t>
      </w:r>
    </w:p>
    <w:p w:rsidR="008B0C34" w:rsidRDefault="00476EDE" w:rsidP="004B3B2E">
      <w:pPr>
        <w:ind w:firstLine="284"/>
        <w:jc w:val="both"/>
      </w:pPr>
      <w:r w:rsidRPr="001A77BD">
        <w:t xml:space="preserve"> </w:t>
      </w:r>
      <w:r w:rsidR="004B3B2E">
        <w:t>Esse valor de uniformidade reflete o bom dimensionamento hidráulico, pois as pressões de serviço no final das linhas laterais se encontravam dentro dos limites de operação recomendados pelos fabricantes; além disso, as condições de operação desses sistemas, onde são feitas limpezas periódicas dos gotejadores e das linhas laterais, e a reposição dos gotejadores entupidos ou danificados, também contribuíram para obtenção desses valores de uniformidade.</w:t>
      </w:r>
    </w:p>
    <w:p w:rsidR="00084252" w:rsidRPr="001A77BD" w:rsidRDefault="004B3B2E" w:rsidP="00084252">
      <w:pPr>
        <w:ind w:firstLine="284"/>
        <w:jc w:val="both"/>
      </w:pPr>
      <w:r>
        <w:t>O</w:t>
      </w:r>
      <w:r w:rsidR="00065156">
        <w:t>bservando os valores</w:t>
      </w:r>
      <w:r w:rsidR="00084252">
        <w:t xml:space="preserve"> de CUC para o sistema de irrigação em estudo (Tabela 1)</w:t>
      </w:r>
      <w:r>
        <w:t xml:space="preserve">, </w:t>
      </w:r>
      <w:r w:rsidR="00084252">
        <w:t xml:space="preserve">nota-se que obteve valor superior a 90%, sendo classificados de acordo por </w:t>
      </w:r>
      <w:r w:rsidR="00084252" w:rsidRPr="001A77BD">
        <w:rPr>
          <w:rFonts w:cs="HEPHHN+TimesNewRoman"/>
        </w:rPr>
        <w:t xml:space="preserve">ASAE (1996) </w:t>
      </w:r>
      <w:r w:rsidR="00084252">
        <w:rPr>
          <w:rFonts w:cs="HEPHHN+TimesNewRoman"/>
        </w:rPr>
        <w:t>como excelente</w:t>
      </w:r>
      <w:r w:rsidR="00084252">
        <w:t xml:space="preserve">. Santos </w:t>
      </w:r>
      <w:proofErr w:type="gramStart"/>
      <w:r w:rsidR="00084252">
        <w:t>et</w:t>
      </w:r>
      <w:proofErr w:type="gramEnd"/>
      <w:r w:rsidR="00084252">
        <w:t xml:space="preserve"> al., (2012), </w:t>
      </w:r>
      <w:r w:rsidR="00AA533A">
        <w:t>conduziram experimento em São João do Jaguaribe-CE</w:t>
      </w:r>
      <w:r w:rsidR="008C33DF">
        <w:t>,</w:t>
      </w:r>
      <w:r w:rsidR="00AA533A">
        <w:t xml:space="preserve"> avali</w:t>
      </w:r>
      <w:r w:rsidR="008C33DF">
        <w:t>ando</w:t>
      </w:r>
      <w:r w:rsidR="00AA533A">
        <w:t xml:space="preserve"> a uniformidade de aplicação de água na irrigação p</w:t>
      </w:r>
      <w:r w:rsidR="008C33DF">
        <w:t xml:space="preserve">or micro-aspersão na cultura da </w:t>
      </w:r>
      <w:r w:rsidR="00AA533A">
        <w:t>banana</w:t>
      </w:r>
      <w:r w:rsidR="008C33DF">
        <w:t xml:space="preserve"> e obtiveram resultados semelhantes. </w:t>
      </w:r>
    </w:p>
    <w:p w:rsidR="00EF03D7" w:rsidRPr="00417297" w:rsidRDefault="00EF03D7" w:rsidP="00417297">
      <w:pPr>
        <w:ind w:firstLine="284"/>
        <w:jc w:val="both"/>
        <w:rPr>
          <w:rFonts w:cs="HEPHHN+TimesNewRoman"/>
        </w:rPr>
      </w:pPr>
      <w:r w:rsidRPr="00417297">
        <w:rPr>
          <w:rFonts w:cs="HEPHHN+TimesNewRoman"/>
        </w:rPr>
        <w:lastRenderedPageBreak/>
        <w:t>Os valores encontrados do coefici</w:t>
      </w:r>
      <w:r w:rsidR="005111BF" w:rsidRPr="00417297">
        <w:rPr>
          <w:rFonts w:cs="HEPHHN+TimesNewRoman"/>
        </w:rPr>
        <w:t>ente de uniformidade estatístico</w:t>
      </w:r>
      <w:r w:rsidRPr="00417297">
        <w:rPr>
          <w:rFonts w:cs="HEPHHN+TimesNewRoman"/>
        </w:rPr>
        <w:t xml:space="preserve"> (CUE) para as cultur</w:t>
      </w:r>
      <w:r w:rsidR="00775F86" w:rsidRPr="00417297">
        <w:rPr>
          <w:rFonts w:cs="HEPHHN+TimesNewRoman"/>
        </w:rPr>
        <w:t>a</w:t>
      </w:r>
      <w:r w:rsidR="00DF30C0" w:rsidRPr="00417297">
        <w:rPr>
          <w:rFonts w:cs="HEPHHN+TimesNewRoman"/>
        </w:rPr>
        <w:t xml:space="preserve"> do tomate foi </w:t>
      </w:r>
      <w:r w:rsidR="00C93707" w:rsidRPr="00417297">
        <w:rPr>
          <w:rFonts w:cs="HEPHHN+TimesNewRoman"/>
        </w:rPr>
        <w:t xml:space="preserve">de </w:t>
      </w:r>
      <w:r w:rsidR="00DF30C0" w:rsidRPr="00417297">
        <w:rPr>
          <w:rFonts w:cs="HEPHHN+TimesNewRoman"/>
        </w:rPr>
        <w:t>85</w:t>
      </w:r>
      <w:r w:rsidR="00775F86" w:rsidRPr="00417297">
        <w:rPr>
          <w:rFonts w:cs="HEPHHN+TimesNewRoman"/>
        </w:rPr>
        <w:t>%</w:t>
      </w:r>
      <w:r w:rsidRPr="00417297">
        <w:rPr>
          <w:rFonts w:cs="HEPHHN+TimesNewRoman"/>
        </w:rPr>
        <w:t>, sendo classificado de acordo por ASAE (1996) como bom segundo valores citados na Tabela 1.</w:t>
      </w:r>
      <w:r w:rsidR="005111BF" w:rsidRPr="00417297">
        <w:rPr>
          <w:rFonts w:cs="HEPHHN+TimesNewRoman"/>
        </w:rPr>
        <w:t xml:space="preserve"> </w:t>
      </w:r>
      <w:r w:rsidR="005111BF" w:rsidRPr="00417297">
        <w:t xml:space="preserve">Paulino </w:t>
      </w:r>
      <w:proofErr w:type="gramStart"/>
      <w:r w:rsidR="005111BF" w:rsidRPr="00417297">
        <w:t>et</w:t>
      </w:r>
      <w:proofErr w:type="gramEnd"/>
      <w:r w:rsidR="005111BF" w:rsidRPr="00417297">
        <w:t xml:space="preserve"> al., (2009) em avaliações de sistemas de irrigação convencional trabalhando em </w:t>
      </w:r>
      <w:proofErr w:type="spellStart"/>
      <w:r w:rsidR="005111BF" w:rsidRPr="00417297">
        <w:t>olerícolas</w:t>
      </w:r>
      <w:proofErr w:type="spellEnd"/>
      <w:r w:rsidR="005111BF" w:rsidRPr="00417297">
        <w:t xml:space="preserve"> em Montes Claros-MG, obteve resultados semelhantes de coeficiente de uniformidade estatístico.  </w:t>
      </w:r>
    </w:p>
    <w:p w:rsidR="00481066" w:rsidRPr="00417297" w:rsidRDefault="00481066" w:rsidP="00417297">
      <w:pPr>
        <w:pStyle w:val="Default"/>
        <w:ind w:firstLine="284"/>
        <w:jc w:val="both"/>
        <w:rPr>
          <w:rFonts w:eastAsiaTheme="minorHAnsi"/>
          <w:lang w:eastAsia="en-US"/>
        </w:rPr>
      </w:pPr>
      <w:r w:rsidRPr="00417297">
        <w:t>Nota</w:t>
      </w:r>
      <w:r w:rsidR="005111BF" w:rsidRPr="00417297">
        <w:t>-</w:t>
      </w:r>
      <w:r w:rsidRPr="00417297">
        <w:t>se que a Eficiência de</w:t>
      </w:r>
      <w:r w:rsidR="005E24AE" w:rsidRPr="00417297">
        <w:t xml:space="preserve"> Aplicação, de 78,54%, encontra-</w:t>
      </w:r>
      <w:r w:rsidRPr="00417297">
        <w:t xml:space="preserve">se abaixo do considerado satisfatório por </w:t>
      </w:r>
      <w:r w:rsidR="00115AA0" w:rsidRPr="00417297">
        <w:t xml:space="preserve">Keller </w:t>
      </w:r>
      <w:r w:rsidRPr="00417297">
        <w:t xml:space="preserve">e </w:t>
      </w:r>
      <w:r w:rsidR="00115AA0" w:rsidRPr="00417297">
        <w:t xml:space="preserve">Bliesner </w:t>
      </w:r>
      <w:r w:rsidRPr="00417297">
        <w:t>(1990), recomendam valores de EA em torno de 80%, considerando que mesmo em um sistema de irrigação bem manejado podem ocorrer perdas por percolação profunda de até 10%. Essa diminuição da Eficiência pode elevar o consumo de água e de energia, aumentando as despesas e diminuído a produtividade. Como resposta</w:t>
      </w:r>
      <w:r w:rsidR="005E24AE" w:rsidRPr="00417297">
        <w:t>,</w:t>
      </w:r>
      <w:r w:rsidRPr="00417297">
        <w:t xml:space="preserve"> </w:t>
      </w:r>
      <w:r w:rsidR="005E24AE" w:rsidRPr="00417297">
        <w:t>podem-se</w:t>
      </w:r>
      <w:r w:rsidRPr="00417297">
        <w:t xml:space="preserve"> analisar os componentes hidráulicos do sistema de irrigação, responsáveis pela correta obtenção da pressão e vazão, que nesse caso ficam menores que </w:t>
      </w:r>
      <w:r w:rsidR="00417297" w:rsidRPr="00417297">
        <w:t>o recomendado pelos fabricantes. Isso comprova o relato de</w:t>
      </w:r>
      <w:r w:rsidR="006B7F85" w:rsidRPr="00417297">
        <w:t xml:space="preserve"> </w:t>
      </w:r>
      <w:r w:rsidR="00417297" w:rsidRPr="00417297">
        <w:rPr>
          <w:rFonts w:eastAsiaTheme="minorHAnsi"/>
          <w:lang w:eastAsia="en-US"/>
        </w:rPr>
        <w:t xml:space="preserve">Mantovani </w:t>
      </w:r>
      <w:proofErr w:type="gramStart"/>
      <w:r w:rsidR="00417297" w:rsidRPr="00417297">
        <w:rPr>
          <w:rFonts w:eastAsiaTheme="minorHAnsi"/>
          <w:lang w:eastAsia="en-US"/>
        </w:rPr>
        <w:t>et</w:t>
      </w:r>
      <w:proofErr w:type="gramEnd"/>
      <w:r w:rsidR="00417297" w:rsidRPr="00417297">
        <w:rPr>
          <w:rFonts w:eastAsiaTheme="minorHAnsi"/>
          <w:lang w:eastAsia="en-US"/>
        </w:rPr>
        <w:t xml:space="preserve"> al.</w:t>
      </w:r>
      <w:r w:rsidR="00417297">
        <w:rPr>
          <w:rFonts w:eastAsiaTheme="minorHAnsi"/>
          <w:lang w:eastAsia="en-US"/>
        </w:rPr>
        <w:t>,</w:t>
      </w:r>
      <w:r w:rsidR="00417297" w:rsidRPr="00417297">
        <w:rPr>
          <w:rFonts w:eastAsiaTheme="minorHAnsi"/>
          <w:lang w:eastAsia="en-US"/>
        </w:rPr>
        <w:t xml:space="preserve"> (2006), quando afirmam que há influência da pressão de serviço sobre a eficiência de aplicação e uniformidade dos sistemas de irrigação.</w:t>
      </w:r>
    </w:p>
    <w:p w:rsidR="006B7F85" w:rsidRPr="006B7F85" w:rsidRDefault="006B7F85" w:rsidP="00417297">
      <w:pPr>
        <w:autoSpaceDE w:val="0"/>
        <w:autoSpaceDN w:val="0"/>
        <w:adjustRightInd w:val="0"/>
        <w:ind w:firstLine="284"/>
        <w:jc w:val="both"/>
        <w:rPr>
          <w:rFonts w:eastAsia="Calibri"/>
          <w:color w:val="000000"/>
          <w:lang w:eastAsia="en-US"/>
        </w:rPr>
      </w:pPr>
      <w:r w:rsidRPr="006B7F85">
        <w:rPr>
          <w:rFonts w:eastAsia="Calibri"/>
          <w:color w:val="000000"/>
          <w:lang w:eastAsia="en-US"/>
        </w:rPr>
        <w:t>Os resultados obtidos corroboram com os encontrados por</w:t>
      </w:r>
      <w:r>
        <w:rPr>
          <w:rFonts w:eastAsia="Calibri"/>
          <w:color w:val="000000"/>
          <w:lang w:eastAsia="en-US"/>
        </w:rPr>
        <w:t xml:space="preserve"> Paulino </w:t>
      </w:r>
      <w:proofErr w:type="gramStart"/>
      <w:r>
        <w:rPr>
          <w:rFonts w:eastAsia="Calibri"/>
          <w:color w:val="000000"/>
          <w:lang w:eastAsia="en-US"/>
        </w:rPr>
        <w:t>et</w:t>
      </w:r>
      <w:proofErr w:type="gramEnd"/>
      <w:r>
        <w:rPr>
          <w:rFonts w:eastAsia="Calibri"/>
          <w:color w:val="000000"/>
          <w:lang w:eastAsia="en-US"/>
        </w:rPr>
        <w:t xml:space="preserve"> al.,(2009</w:t>
      </w:r>
      <w:r w:rsidRPr="006B7F85">
        <w:rPr>
          <w:rFonts w:eastAsia="Calibri"/>
          <w:color w:val="000000"/>
          <w:lang w:eastAsia="en-US"/>
        </w:rPr>
        <w:t xml:space="preserve">) que obtiveram </w:t>
      </w:r>
      <w:r w:rsidR="00287FCC">
        <w:rPr>
          <w:rFonts w:eastAsia="Calibri"/>
          <w:color w:val="000000"/>
          <w:lang w:eastAsia="en-US"/>
        </w:rPr>
        <w:t>valores abaixo do esperado</w:t>
      </w:r>
      <w:r w:rsidRPr="006B7F85">
        <w:rPr>
          <w:rFonts w:eastAsia="Calibri"/>
          <w:color w:val="000000"/>
          <w:lang w:eastAsia="en-US"/>
        </w:rPr>
        <w:t>, conduzi</w:t>
      </w:r>
      <w:r w:rsidR="00287FCC">
        <w:rPr>
          <w:rFonts w:eastAsia="Calibri"/>
          <w:color w:val="000000"/>
          <w:lang w:eastAsia="en-US"/>
        </w:rPr>
        <w:t>n</w:t>
      </w:r>
      <w:r w:rsidRPr="006B7F85">
        <w:rPr>
          <w:rFonts w:eastAsia="Calibri"/>
          <w:color w:val="000000"/>
          <w:lang w:eastAsia="en-US"/>
        </w:rPr>
        <w:t xml:space="preserve">do </w:t>
      </w:r>
      <w:r w:rsidR="00287FCC">
        <w:rPr>
          <w:rFonts w:eastAsia="Calibri"/>
          <w:color w:val="000000"/>
          <w:lang w:eastAsia="en-US"/>
        </w:rPr>
        <w:t xml:space="preserve">um experimento na região do Alto Rio </w:t>
      </w:r>
      <w:proofErr w:type="spellStart"/>
      <w:r w:rsidR="00287FCC">
        <w:rPr>
          <w:rFonts w:eastAsia="Calibri"/>
          <w:color w:val="000000"/>
          <w:lang w:eastAsia="en-US"/>
        </w:rPr>
        <w:t>Pacuí</w:t>
      </w:r>
      <w:proofErr w:type="spellEnd"/>
      <w:r w:rsidR="00287FCC">
        <w:rPr>
          <w:rFonts w:eastAsia="Calibri"/>
          <w:color w:val="000000"/>
          <w:lang w:eastAsia="en-US"/>
        </w:rPr>
        <w:t>, Montes Claros- MG</w:t>
      </w:r>
      <w:r w:rsidRPr="006B7F85">
        <w:rPr>
          <w:rFonts w:eastAsia="Calibri"/>
          <w:color w:val="000000"/>
          <w:lang w:eastAsia="en-US"/>
        </w:rPr>
        <w:t>.</w:t>
      </w:r>
    </w:p>
    <w:p w:rsidR="00287FCC" w:rsidRDefault="0026101E" w:rsidP="00B22C75">
      <w:pPr>
        <w:ind w:firstLine="284"/>
        <w:jc w:val="both"/>
      </w:pPr>
      <w:r w:rsidRPr="001A77BD">
        <w:t>O coeficiente de Uniformidade de Hart (CUH)</w:t>
      </w:r>
      <w:r w:rsidR="00041B88" w:rsidRPr="001A77BD">
        <w:t xml:space="preserve"> </w:t>
      </w:r>
      <w:r w:rsidR="00515441" w:rsidRPr="001A77BD">
        <w:t xml:space="preserve">88,10% </w:t>
      </w:r>
      <w:r w:rsidR="00041B88" w:rsidRPr="001A77BD">
        <w:t>por sua vez</w:t>
      </w:r>
      <w:r w:rsidR="005E24AE">
        <w:t>,</w:t>
      </w:r>
      <w:r w:rsidR="00965FAC">
        <w:t xml:space="preserve"> teve semelhança quando comparado</w:t>
      </w:r>
      <w:r w:rsidR="00041B88" w:rsidRPr="001A77BD">
        <w:t xml:space="preserve"> </w:t>
      </w:r>
      <w:r w:rsidR="00965FAC">
        <w:t xml:space="preserve">ao </w:t>
      </w:r>
      <w:r w:rsidR="00041B88" w:rsidRPr="001A77BD">
        <w:t xml:space="preserve">coeficiente de uniformidade de Christiansen (CUC), como </w:t>
      </w:r>
      <w:r w:rsidR="00515441" w:rsidRPr="001A77BD">
        <w:t>também a eficiência padrão da HSPA (UDH) 81,36%</w:t>
      </w:r>
      <w:r w:rsidR="005E24AE">
        <w:t>,</w:t>
      </w:r>
      <w:r w:rsidR="00515441" w:rsidRPr="001A77BD">
        <w:t xml:space="preserve"> comparou-se ao coeficiente de Uniformidade de Distribuição (CUD).</w:t>
      </w:r>
    </w:p>
    <w:p w:rsidR="003927B7" w:rsidRPr="001A77BD" w:rsidRDefault="00515441" w:rsidP="00B22C75">
      <w:pPr>
        <w:ind w:firstLine="284"/>
        <w:jc w:val="both"/>
      </w:pPr>
      <w:r w:rsidRPr="001A77BD">
        <w:t xml:space="preserve"> </w:t>
      </w:r>
      <w:r w:rsidR="00087A01" w:rsidRPr="001A77BD">
        <w:t xml:space="preserve">Rocha </w:t>
      </w:r>
      <w:proofErr w:type="gramStart"/>
      <w:r w:rsidR="00087A01" w:rsidRPr="001A77BD">
        <w:t>et</w:t>
      </w:r>
      <w:proofErr w:type="gramEnd"/>
      <w:r w:rsidR="00087A01" w:rsidRPr="001A77BD">
        <w:t xml:space="preserve"> al.</w:t>
      </w:r>
      <w:r w:rsidR="00287FCC">
        <w:t>, (1999), relatam em seu trabalho</w:t>
      </w:r>
      <w:r w:rsidR="00287FCC" w:rsidRPr="001A77BD">
        <w:t xml:space="preserve"> </w:t>
      </w:r>
      <w:r w:rsidR="00287FCC">
        <w:t>avaliando a u</w:t>
      </w:r>
      <w:r w:rsidR="00287FCC" w:rsidRPr="001A77BD">
        <w:t>niformidade de distribuição de água por aspersão convencional na</w:t>
      </w:r>
      <w:r w:rsidR="00287FCC">
        <w:t xml:space="preserve"> superfície e no perfil do solo, </w:t>
      </w:r>
      <w:r w:rsidR="00087A01" w:rsidRPr="001A77BD">
        <w:t>que quando a lâmina aplicada pelos emissores tem uma distribuição normal, o CUC será igual ao CUH e o CUD igual a UDH.</w:t>
      </w:r>
      <w:r w:rsidR="00287FCC">
        <w:t xml:space="preserve"> </w:t>
      </w:r>
    </w:p>
    <w:p w:rsidR="00A471DD" w:rsidRPr="001A77BD" w:rsidRDefault="00A471DD" w:rsidP="00B22C75">
      <w:pPr>
        <w:ind w:firstLine="284"/>
        <w:jc w:val="both"/>
      </w:pPr>
      <w:r w:rsidRPr="001A77BD">
        <w:t>A vazão apresentou variação</w:t>
      </w:r>
      <w:r w:rsidR="00927596" w:rsidRPr="001A77BD">
        <w:t xml:space="preserve"> de 25%. </w:t>
      </w:r>
      <w:r w:rsidR="006B01E3" w:rsidRPr="001A77BD">
        <w:t>Sendo assim</w:t>
      </w:r>
      <w:r w:rsidR="00927596" w:rsidRPr="001A77BD">
        <w:t>, a quantidade de água disponível para a</w:t>
      </w:r>
      <w:r w:rsidR="006B01E3" w:rsidRPr="001A77BD">
        <w:t>s</w:t>
      </w:r>
      <w:r w:rsidR="00927596" w:rsidRPr="001A77BD">
        <w:t xml:space="preserve"> planta</w:t>
      </w:r>
      <w:r w:rsidR="006B01E3" w:rsidRPr="001A77BD">
        <w:t>s</w:t>
      </w:r>
      <w:r w:rsidR="00927596" w:rsidRPr="001A77BD">
        <w:t xml:space="preserve"> não condiz com </w:t>
      </w:r>
      <w:r w:rsidR="006B01E3" w:rsidRPr="001A77BD">
        <w:t>sua</w:t>
      </w:r>
      <w:r w:rsidR="00927596" w:rsidRPr="001A77BD">
        <w:t xml:space="preserve"> </w:t>
      </w:r>
      <w:r w:rsidR="006B01E3" w:rsidRPr="001A77BD">
        <w:t>necessidade hídrica</w:t>
      </w:r>
      <w:r w:rsidR="00927596" w:rsidRPr="001A77BD">
        <w:t>. Observa-se que a quantidade de água é menor que a necessidade da cultura, causando estresse hídrico pela falta da água.</w:t>
      </w:r>
    </w:p>
    <w:p w:rsidR="00A82EFA" w:rsidRPr="001A77BD" w:rsidRDefault="006732C2" w:rsidP="00B22C75">
      <w:pPr>
        <w:ind w:firstLine="284"/>
        <w:jc w:val="both"/>
      </w:pPr>
      <w:r w:rsidRPr="001A77BD">
        <w:t>O</w:t>
      </w:r>
      <w:r w:rsidR="00A82EFA" w:rsidRPr="001A77BD">
        <w:t xml:space="preserve"> coeficiente de variação</w:t>
      </w:r>
      <w:r w:rsidR="006B01E3" w:rsidRPr="001A77BD">
        <w:t xml:space="preserve"> </w:t>
      </w:r>
      <w:r w:rsidRPr="001A77BD">
        <w:t xml:space="preserve">das vazões </w:t>
      </w:r>
      <w:r w:rsidR="00F763C5" w:rsidRPr="001A77BD">
        <w:t>foi de 14%, apresentando</w:t>
      </w:r>
      <w:r w:rsidR="00570149" w:rsidRPr="001A77BD">
        <w:t xml:space="preserve"> </w:t>
      </w:r>
      <w:r w:rsidR="000914F2" w:rsidRPr="001A77BD">
        <w:t>uma dispersão baixa</w:t>
      </w:r>
      <w:r w:rsidR="00F763C5" w:rsidRPr="001A77BD">
        <w:t xml:space="preserve"> quando comparando-a a</w:t>
      </w:r>
      <w:r w:rsidR="000914F2" w:rsidRPr="001A77BD">
        <w:t xml:space="preserve"> média. Q</w:t>
      </w:r>
      <w:r w:rsidR="00463C81" w:rsidRPr="001A77BD">
        <w:t>uando o CV apresenta valor abaixo de 15% os valores</w:t>
      </w:r>
      <w:r w:rsidR="000914F2" w:rsidRPr="001A77BD">
        <w:t xml:space="preserve"> evidenciados em estudo serão classificados como homogêneos e estáveis.</w:t>
      </w:r>
    </w:p>
    <w:p w:rsidR="00927596" w:rsidRPr="001A77BD" w:rsidRDefault="00927596" w:rsidP="00087A01">
      <w:pPr>
        <w:spacing w:line="360" w:lineRule="auto"/>
        <w:ind w:firstLine="567"/>
        <w:jc w:val="both"/>
      </w:pPr>
    </w:p>
    <w:p w:rsidR="00306B9C" w:rsidRPr="001A77BD" w:rsidRDefault="00D36B0B" w:rsidP="00B22C75">
      <w:pPr>
        <w:jc w:val="center"/>
        <w:rPr>
          <w:b/>
        </w:rPr>
      </w:pPr>
      <w:r>
        <w:rPr>
          <w:b/>
        </w:rPr>
        <w:t>CONCLUSÕES</w:t>
      </w:r>
    </w:p>
    <w:p w:rsidR="00DA6AAD" w:rsidRPr="001A77BD" w:rsidRDefault="00DA6AAD" w:rsidP="00B22C75">
      <w:pPr>
        <w:pStyle w:val="PargrafodaLista"/>
        <w:numPr>
          <w:ilvl w:val="0"/>
          <w:numId w:val="2"/>
        </w:numPr>
        <w:ind w:left="357" w:hanging="357"/>
        <w:jc w:val="both"/>
      </w:pPr>
      <w:r w:rsidRPr="001A77BD">
        <w:t>Os coeficientes de Uniformidade de Christiansen e de Uniformidade de Distribuição foram classificados como excelente e bom concomitantemente para a cultura estudada.</w:t>
      </w:r>
    </w:p>
    <w:p w:rsidR="00DA6AAD" w:rsidRPr="001A77BD" w:rsidRDefault="00DA6AAD" w:rsidP="00B22C75">
      <w:pPr>
        <w:pStyle w:val="PargrafodaLista"/>
        <w:numPr>
          <w:ilvl w:val="0"/>
          <w:numId w:val="2"/>
        </w:numPr>
        <w:ind w:left="357" w:hanging="357"/>
        <w:jc w:val="both"/>
      </w:pPr>
      <w:r w:rsidRPr="001A77BD">
        <w:t>A observação conjunta dos Coeficientes de Uniformidade (CUC, CUD, CUE, CUH) se faz necessária para avaliar o desempenho de qualquer sistema de irrigação.</w:t>
      </w:r>
    </w:p>
    <w:p w:rsidR="00DA6AAD" w:rsidRPr="001A77BD" w:rsidRDefault="00DA6AAD" w:rsidP="00B22C75">
      <w:pPr>
        <w:pStyle w:val="PargrafodaLista"/>
        <w:numPr>
          <w:ilvl w:val="0"/>
          <w:numId w:val="2"/>
        </w:numPr>
        <w:ind w:left="357" w:hanging="357"/>
        <w:jc w:val="both"/>
      </w:pPr>
      <w:r w:rsidRPr="001A77BD">
        <w:t>O projeto de irrigação avaliado apresenta boa uniformidade de aplicação de água.</w:t>
      </w:r>
    </w:p>
    <w:p w:rsidR="000A5A46" w:rsidRPr="001A77BD" w:rsidRDefault="00DA6AAD" w:rsidP="00B22C75">
      <w:pPr>
        <w:pStyle w:val="PargrafodaLista"/>
        <w:numPr>
          <w:ilvl w:val="0"/>
          <w:numId w:val="2"/>
        </w:numPr>
        <w:ind w:left="357" w:hanging="357"/>
        <w:jc w:val="both"/>
      </w:pPr>
      <w:r w:rsidRPr="001A77BD">
        <w:t>Apesar de bons índice</w:t>
      </w:r>
      <w:r w:rsidR="0099783E">
        <w:t>s de uniformidade e eficiência s</w:t>
      </w:r>
      <w:r w:rsidRPr="001A77BD">
        <w:t>e faz necessário a observação do sistema, tendo em vista que a eficiência de aplicação de água foi encontrada abaixo do recomendado</w:t>
      </w:r>
    </w:p>
    <w:p w:rsidR="00306B9C" w:rsidRDefault="00306B9C" w:rsidP="00B22C75">
      <w:pPr>
        <w:jc w:val="both"/>
        <w:rPr>
          <w:b/>
        </w:rPr>
      </w:pPr>
    </w:p>
    <w:p w:rsidR="0014796F" w:rsidRDefault="0014796F" w:rsidP="00B22C75">
      <w:pPr>
        <w:jc w:val="both"/>
        <w:rPr>
          <w:b/>
        </w:rPr>
      </w:pPr>
    </w:p>
    <w:p w:rsidR="0014796F" w:rsidRDefault="0014796F" w:rsidP="00B22C75">
      <w:pPr>
        <w:jc w:val="both"/>
        <w:rPr>
          <w:b/>
        </w:rPr>
      </w:pPr>
    </w:p>
    <w:p w:rsidR="0014796F" w:rsidRDefault="0014796F" w:rsidP="00B22C75">
      <w:pPr>
        <w:jc w:val="both"/>
        <w:rPr>
          <w:b/>
        </w:rPr>
      </w:pPr>
    </w:p>
    <w:p w:rsidR="0014796F" w:rsidRDefault="0014796F" w:rsidP="00B22C75">
      <w:pPr>
        <w:jc w:val="both"/>
        <w:rPr>
          <w:b/>
        </w:rPr>
      </w:pPr>
    </w:p>
    <w:p w:rsidR="0014796F" w:rsidRDefault="0014796F" w:rsidP="00B22C75">
      <w:pPr>
        <w:jc w:val="both"/>
        <w:rPr>
          <w:b/>
        </w:rPr>
      </w:pPr>
    </w:p>
    <w:p w:rsidR="0014796F" w:rsidRDefault="0014796F" w:rsidP="00B22C75">
      <w:pPr>
        <w:jc w:val="both"/>
        <w:rPr>
          <w:b/>
        </w:rPr>
      </w:pPr>
    </w:p>
    <w:p w:rsidR="0014796F" w:rsidRPr="001A77BD" w:rsidRDefault="0014796F" w:rsidP="00B22C75">
      <w:pPr>
        <w:jc w:val="both"/>
        <w:rPr>
          <w:b/>
        </w:rPr>
      </w:pPr>
    </w:p>
    <w:p w:rsidR="00306B9C" w:rsidRPr="00FC66E0" w:rsidRDefault="00306B9C" w:rsidP="00306B9C">
      <w:pPr>
        <w:spacing w:line="360" w:lineRule="auto"/>
        <w:jc w:val="center"/>
        <w:rPr>
          <w:b/>
          <w:lang w:val="en-US"/>
        </w:rPr>
      </w:pPr>
      <w:r w:rsidRPr="00FC66E0">
        <w:rPr>
          <w:b/>
          <w:lang w:val="en-US"/>
        </w:rPr>
        <w:lastRenderedPageBreak/>
        <w:t>REFERÊNCIAS</w:t>
      </w:r>
    </w:p>
    <w:p w:rsidR="00D81FB7" w:rsidRPr="001A77BD" w:rsidRDefault="00D81FB7" w:rsidP="00D81FB7">
      <w:pPr>
        <w:spacing w:line="360" w:lineRule="auto"/>
        <w:jc w:val="both"/>
      </w:pPr>
      <w:r w:rsidRPr="001A77BD">
        <w:rPr>
          <w:lang w:val="en-US"/>
        </w:rPr>
        <w:t xml:space="preserve">ASAE. American Society of Agricultural Engineers. Standard engineering practices data: EP458. </w:t>
      </w:r>
      <w:r w:rsidRPr="001A77BD">
        <w:t xml:space="preserve">Field evaluation of microirrigation systems. St. Joseph: ASAE. </w:t>
      </w:r>
      <w:proofErr w:type="gramStart"/>
      <w:r w:rsidRPr="001A77BD">
        <w:t>p.</w:t>
      </w:r>
      <w:proofErr w:type="gramEnd"/>
      <w:r w:rsidRPr="001A77BD">
        <w:t xml:space="preserve"> 972-797.</w:t>
      </w:r>
      <w:r w:rsidR="005E24AE" w:rsidRPr="005E24AE">
        <w:t xml:space="preserve"> </w:t>
      </w:r>
      <w:r w:rsidR="005E24AE" w:rsidRPr="001A77BD">
        <w:t>1996</w:t>
      </w:r>
      <w:r w:rsidR="005E24AE">
        <w:t>.</w:t>
      </w:r>
    </w:p>
    <w:p w:rsidR="00D81FB7" w:rsidRPr="001A77BD" w:rsidRDefault="00D81FB7" w:rsidP="00D81FB7">
      <w:pPr>
        <w:spacing w:line="360" w:lineRule="auto"/>
        <w:jc w:val="both"/>
      </w:pPr>
    </w:p>
    <w:p w:rsidR="00D81FB7" w:rsidRPr="001A77BD" w:rsidRDefault="00D81FB7" w:rsidP="00D81FB7">
      <w:pPr>
        <w:spacing w:line="360" w:lineRule="auto"/>
        <w:jc w:val="both"/>
      </w:pPr>
      <w:r w:rsidRPr="001A77BD">
        <w:t>BARRETO FILHO, A. de A.; DANTAS NETO, J.; MATOS, J. A. de; GOMES, E. M.; Desempenho de um sistema de irrigação por microaspersão, instalado a nível de campo Revista Brasileira Engenharia Agrícola e Ambiental, Campina Grande, v. 4, n. 3, p. 309-314, 2000.</w:t>
      </w:r>
    </w:p>
    <w:p w:rsidR="00D81FB7" w:rsidRPr="001A77BD" w:rsidRDefault="00D81FB7" w:rsidP="00D81FB7">
      <w:pPr>
        <w:spacing w:line="360" w:lineRule="auto"/>
        <w:jc w:val="both"/>
      </w:pPr>
    </w:p>
    <w:p w:rsidR="00D81FB7" w:rsidRDefault="00D81FB7" w:rsidP="00D81FB7">
      <w:pPr>
        <w:spacing w:line="360" w:lineRule="auto"/>
        <w:jc w:val="both"/>
      </w:pPr>
      <w:r w:rsidRPr="001A77BD">
        <w:t>BERNARDO, S. Manual de Irrigação. 8.ª ed., Viçosa: UFV, 625p.</w:t>
      </w:r>
      <w:r w:rsidR="00682EAC" w:rsidRPr="00682EAC">
        <w:t xml:space="preserve"> </w:t>
      </w:r>
      <w:r w:rsidR="00682EAC" w:rsidRPr="001A77BD">
        <w:t>2006.</w:t>
      </w:r>
    </w:p>
    <w:p w:rsidR="00682EAC" w:rsidRDefault="00682EAC" w:rsidP="00D81FB7">
      <w:pPr>
        <w:spacing w:line="360" w:lineRule="auto"/>
        <w:jc w:val="both"/>
      </w:pPr>
    </w:p>
    <w:p w:rsidR="00D81FB7" w:rsidRDefault="00682EAC" w:rsidP="00D81FB7">
      <w:pPr>
        <w:spacing w:line="360" w:lineRule="auto"/>
        <w:jc w:val="both"/>
      </w:pPr>
      <w:r w:rsidRPr="00682EAC">
        <w:t>BERNARDO, S. Manual de irrigação. Viçosa: Imprensa Universitária, 657p</w:t>
      </w:r>
      <w:r>
        <w:t>.</w:t>
      </w:r>
      <w:r w:rsidRPr="00682EAC">
        <w:t xml:space="preserve"> 1995.</w:t>
      </w:r>
    </w:p>
    <w:p w:rsidR="00682EAC" w:rsidRPr="001A77BD" w:rsidRDefault="00682EAC" w:rsidP="00D81FB7">
      <w:pPr>
        <w:spacing w:line="360" w:lineRule="auto"/>
        <w:jc w:val="both"/>
      </w:pPr>
    </w:p>
    <w:p w:rsidR="00D81FB7" w:rsidRPr="001A77BD" w:rsidRDefault="00D81FB7" w:rsidP="00D81FB7">
      <w:pPr>
        <w:spacing w:line="360" w:lineRule="auto"/>
        <w:jc w:val="both"/>
      </w:pPr>
      <w:r w:rsidRPr="001A77BD">
        <w:t>BERNARDO, S.; SOARES, A. A.; MANTOVANI, E. C. Manual de Irrigação. 8 Ed. UFV, Viçosa. 2008.</w:t>
      </w:r>
      <w:r w:rsidR="00682EAC">
        <w:t xml:space="preserve"> </w:t>
      </w:r>
    </w:p>
    <w:p w:rsidR="00D81FB7" w:rsidRPr="001A77BD" w:rsidRDefault="00D81FB7" w:rsidP="00D81FB7">
      <w:pPr>
        <w:spacing w:line="360" w:lineRule="auto"/>
        <w:jc w:val="both"/>
      </w:pPr>
    </w:p>
    <w:p w:rsidR="00D81FB7" w:rsidRPr="001A77BD" w:rsidRDefault="00D81FB7" w:rsidP="00D81FB7">
      <w:pPr>
        <w:spacing w:line="360" w:lineRule="auto"/>
        <w:jc w:val="both"/>
      </w:pPr>
      <w:r w:rsidRPr="001A77BD">
        <w:t>CARARO, D. C.; LEVERENZ, L. H.; BOTREL, T. A.; HILLS, D. J. Efeitos de ácido      peróxido acético, hipoclorito de sódio e filtro têxtil na minimização do entupimento de gotejadores pelo uso de água residuária de tanque séptico.  In: C</w:t>
      </w:r>
      <w:r w:rsidR="00B35AFD" w:rsidRPr="001A77BD">
        <w:t>ongresso</w:t>
      </w:r>
      <w:r w:rsidRPr="001A77BD">
        <w:t xml:space="preserve"> B</w:t>
      </w:r>
      <w:r w:rsidR="00B35AFD" w:rsidRPr="001A77BD">
        <w:t>rasileiro</w:t>
      </w:r>
      <w:r w:rsidRPr="001A77BD">
        <w:t xml:space="preserve"> </w:t>
      </w:r>
      <w:r w:rsidR="00B35AFD" w:rsidRPr="001A77BD">
        <w:t>de</w:t>
      </w:r>
      <w:r w:rsidRPr="001A77BD">
        <w:t xml:space="preserve"> E</w:t>
      </w:r>
      <w:r w:rsidR="00B35AFD" w:rsidRPr="001A77BD">
        <w:t>ngenharia</w:t>
      </w:r>
      <w:r w:rsidRPr="001A77BD">
        <w:t xml:space="preserve"> A</w:t>
      </w:r>
      <w:r w:rsidR="00B35AFD" w:rsidRPr="001A77BD">
        <w:t>grícola</w:t>
      </w:r>
      <w:r w:rsidR="00B35AFD">
        <w:t>, 33, 2004, Campinas. Anais</w:t>
      </w:r>
      <w:r w:rsidRPr="001A77BD">
        <w:t>, Campinas: SBEA. (CD ROM).</w:t>
      </w:r>
      <w:r w:rsidR="00AA34B8" w:rsidRPr="00AA34B8">
        <w:t xml:space="preserve"> </w:t>
      </w:r>
      <w:r w:rsidR="00AA34B8" w:rsidRPr="001A77BD">
        <w:t>2004.</w:t>
      </w:r>
    </w:p>
    <w:p w:rsidR="00D81FB7" w:rsidRPr="001A77BD" w:rsidRDefault="00D81FB7" w:rsidP="00D81FB7">
      <w:pPr>
        <w:spacing w:line="360" w:lineRule="auto"/>
        <w:jc w:val="both"/>
      </w:pPr>
    </w:p>
    <w:p w:rsidR="00D81FB7" w:rsidRPr="001A77BD" w:rsidRDefault="00D81FB7" w:rsidP="00D81FB7">
      <w:pPr>
        <w:spacing w:line="360" w:lineRule="auto"/>
        <w:jc w:val="both"/>
      </w:pPr>
      <w:r w:rsidRPr="001A77BD">
        <w:t>CARVALHO, C. M. de, ELOI, W. M., LIMA, S. C. R. V., PEREIRA, J. M. G. Desempenho de um sistema de irrigação por gotejamento na cultura da goiaba. Irriga, Botucatu, v. 11, p. 36 - 46, 2006.</w:t>
      </w:r>
    </w:p>
    <w:p w:rsidR="00D81FB7" w:rsidRPr="001A77BD" w:rsidRDefault="00D81FB7" w:rsidP="00D81FB7">
      <w:pPr>
        <w:spacing w:line="360" w:lineRule="auto"/>
        <w:jc w:val="both"/>
      </w:pPr>
    </w:p>
    <w:p w:rsidR="00D81FB7" w:rsidRPr="001A77BD" w:rsidRDefault="00D81FB7" w:rsidP="00D81FB7">
      <w:pPr>
        <w:spacing w:line="360" w:lineRule="auto"/>
        <w:jc w:val="both"/>
        <w:rPr>
          <w:lang w:val="en-US"/>
        </w:rPr>
      </w:pPr>
      <w:r w:rsidRPr="001A77BD">
        <w:t xml:space="preserve">FRIZZONE, J.A. Irrigação por aspersão. Piracicaba: </w:t>
      </w:r>
      <w:proofErr w:type="gramStart"/>
      <w:r w:rsidRPr="001A77BD">
        <w:t>ESALQ –Departamento</w:t>
      </w:r>
      <w:proofErr w:type="gramEnd"/>
      <w:r w:rsidRPr="001A77BD">
        <w:t xml:space="preserve"> de Engenharia Rural, </w:t>
      </w:r>
      <w:r w:rsidRPr="00AA34B8">
        <w:t xml:space="preserve">53p. </w:t>
      </w:r>
      <w:proofErr w:type="spellStart"/>
      <w:r w:rsidRPr="001A77BD">
        <w:rPr>
          <w:lang w:val="en-US"/>
        </w:rPr>
        <w:t>Série</w:t>
      </w:r>
      <w:proofErr w:type="spellEnd"/>
      <w:r w:rsidRPr="001A77BD">
        <w:rPr>
          <w:lang w:val="en-US"/>
        </w:rPr>
        <w:t xml:space="preserve"> </w:t>
      </w:r>
      <w:proofErr w:type="spellStart"/>
      <w:r w:rsidRPr="001A77BD">
        <w:rPr>
          <w:lang w:val="en-US"/>
        </w:rPr>
        <w:t>Didática</w:t>
      </w:r>
      <w:proofErr w:type="spellEnd"/>
      <w:r w:rsidRPr="001A77BD">
        <w:rPr>
          <w:lang w:val="en-US"/>
        </w:rPr>
        <w:t>, 3.</w:t>
      </w:r>
      <w:r w:rsidR="00AA34B8" w:rsidRPr="00BA6BB6">
        <w:rPr>
          <w:lang w:val="en-US"/>
        </w:rPr>
        <w:t xml:space="preserve"> 1992.</w:t>
      </w:r>
    </w:p>
    <w:p w:rsidR="00D81FB7" w:rsidRPr="001A77BD" w:rsidRDefault="00D81FB7" w:rsidP="00D81FB7">
      <w:pPr>
        <w:spacing w:line="360" w:lineRule="auto"/>
        <w:jc w:val="both"/>
        <w:rPr>
          <w:lang w:val="en-US"/>
        </w:rPr>
      </w:pPr>
    </w:p>
    <w:p w:rsidR="00D81FB7" w:rsidRPr="001A77BD" w:rsidRDefault="00D81FB7" w:rsidP="00D81FB7">
      <w:pPr>
        <w:spacing w:line="360" w:lineRule="auto"/>
        <w:jc w:val="both"/>
        <w:rPr>
          <w:lang w:val="en-US"/>
        </w:rPr>
      </w:pPr>
      <w:r w:rsidRPr="001A77BD">
        <w:rPr>
          <w:lang w:val="en-US"/>
        </w:rPr>
        <w:t>KELLER, J.; KARMELI, D.  Trickle irrigation desing. Glendora: Rain Bird Sprinkler Manufacturing, 1975.</w:t>
      </w:r>
    </w:p>
    <w:p w:rsidR="00D81FB7" w:rsidRPr="001A77BD" w:rsidRDefault="00D81FB7" w:rsidP="00D81FB7">
      <w:pPr>
        <w:spacing w:line="360" w:lineRule="auto"/>
        <w:jc w:val="both"/>
        <w:rPr>
          <w:lang w:val="en-US"/>
        </w:rPr>
      </w:pPr>
    </w:p>
    <w:p w:rsidR="00115AA0" w:rsidRDefault="00115AA0" w:rsidP="00115AA0">
      <w:pPr>
        <w:spacing w:line="360" w:lineRule="auto"/>
        <w:jc w:val="both"/>
      </w:pPr>
      <w:r w:rsidRPr="00115AA0">
        <w:rPr>
          <w:lang w:val="en-US"/>
        </w:rPr>
        <w:t>KELLER, J.</w:t>
      </w:r>
      <w:r>
        <w:rPr>
          <w:lang w:val="en-US"/>
        </w:rPr>
        <w:t xml:space="preserve">, BLIESNER, R. D. Sprinkle and </w:t>
      </w:r>
      <w:r w:rsidRPr="00115AA0">
        <w:rPr>
          <w:lang w:val="en-US"/>
        </w:rPr>
        <w:t xml:space="preserve">trickle irrigation. </w:t>
      </w:r>
      <w:r w:rsidRPr="00443CE2">
        <w:t xml:space="preserve">New York: </w:t>
      </w:r>
      <w:proofErr w:type="spellStart"/>
      <w:r w:rsidRPr="00443CE2">
        <w:t>Avibook</w:t>
      </w:r>
      <w:proofErr w:type="spellEnd"/>
      <w:r w:rsidRPr="00443CE2">
        <w:t xml:space="preserve">, </w:t>
      </w:r>
      <w:r>
        <w:t>649p.</w:t>
      </w:r>
      <w:r w:rsidR="00AA34B8" w:rsidRPr="00AA34B8">
        <w:t xml:space="preserve"> </w:t>
      </w:r>
      <w:r w:rsidR="00AA34B8" w:rsidRPr="00443CE2">
        <w:t>1990.</w:t>
      </w:r>
    </w:p>
    <w:p w:rsidR="00965FAC" w:rsidRDefault="00965FAC" w:rsidP="00115AA0">
      <w:pPr>
        <w:spacing w:line="360" w:lineRule="auto"/>
        <w:jc w:val="both"/>
      </w:pPr>
    </w:p>
    <w:p w:rsidR="00115AA0" w:rsidRDefault="00965FAC" w:rsidP="00115AA0">
      <w:pPr>
        <w:spacing w:line="360" w:lineRule="auto"/>
        <w:jc w:val="both"/>
      </w:pPr>
      <w:r>
        <w:rPr>
          <w:rFonts w:cs="HEPHHN+TimesNewRoman"/>
          <w:color w:val="000000"/>
          <w:sz w:val="23"/>
          <w:szCs w:val="23"/>
        </w:rPr>
        <w:lastRenderedPageBreak/>
        <w:t xml:space="preserve">LÓPEZ, J.R., </w:t>
      </w:r>
      <w:proofErr w:type="gramStart"/>
      <w:r>
        <w:rPr>
          <w:rFonts w:cs="HEPHHN+TimesNewRoman"/>
          <w:color w:val="000000"/>
          <w:sz w:val="23"/>
          <w:szCs w:val="23"/>
        </w:rPr>
        <w:t>et</w:t>
      </w:r>
      <w:proofErr w:type="gramEnd"/>
      <w:r>
        <w:rPr>
          <w:rFonts w:cs="HEPHHN+TimesNewRoman"/>
          <w:color w:val="000000"/>
          <w:sz w:val="23"/>
          <w:szCs w:val="23"/>
        </w:rPr>
        <w:t xml:space="preserve"> al. </w:t>
      </w:r>
      <w:r>
        <w:rPr>
          <w:rFonts w:ascii="HEPHJO+TimesNewRoman,Bold" w:hAnsi="HEPHJO+TimesNewRoman,Bold" w:cs="HEPHJO+TimesNewRoman,Bold"/>
          <w:b/>
          <w:bCs/>
          <w:color w:val="000000"/>
          <w:sz w:val="23"/>
          <w:szCs w:val="23"/>
        </w:rPr>
        <w:t>Riego localizado</w:t>
      </w:r>
      <w:r>
        <w:rPr>
          <w:rFonts w:cs="HEPHHN+TimesNewRoman"/>
          <w:color w:val="000000"/>
          <w:sz w:val="23"/>
          <w:szCs w:val="23"/>
        </w:rPr>
        <w:t xml:space="preserve">. Madrid: </w:t>
      </w:r>
      <w:proofErr w:type="spellStart"/>
      <w:r>
        <w:rPr>
          <w:rFonts w:cs="HEPHHN+TimesNewRoman"/>
          <w:color w:val="000000"/>
          <w:sz w:val="23"/>
          <w:szCs w:val="23"/>
        </w:rPr>
        <w:t>Mundi</w:t>
      </w:r>
      <w:proofErr w:type="spellEnd"/>
      <w:r>
        <w:rPr>
          <w:rFonts w:cs="HEPHHN+TimesNewRoman"/>
          <w:color w:val="000000"/>
          <w:sz w:val="23"/>
          <w:szCs w:val="23"/>
        </w:rPr>
        <w:t xml:space="preserve"> – </w:t>
      </w:r>
      <w:proofErr w:type="gramStart"/>
      <w:r>
        <w:rPr>
          <w:rFonts w:cs="HEPHHN+TimesNewRoman"/>
          <w:color w:val="000000"/>
          <w:sz w:val="23"/>
          <w:szCs w:val="23"/>
        </w:rPr>
        <w:t>Prensa,</w:t>
      </w:r>
      <w:proofErr w:type="gramEnd"/>
      <w:r>
        <w:rPr>
          <w:rFonts w:cs="HEPHHN+TimesNewRoman"/>
          <w:color w:val="000000"/>
          <w:sz w:val="23"/>
          <w:szCs w:val="23"/>
        </w:rPr>
        <w:t xml:space="preserve"> 405 p. 1992.</w:t>
      </w:r>
    </w:p>
    <w:p w:rsidR="00965FAC" w:rsidRDefault="00965FAC" w:rsidP="00115AA0">
      <w:pPr>
        <w:spacing w:line="360" w:lineRule="auto"/>
        <w:jc w:val="both"/>
      </w:pPr>
    </w:p>
    <w:p w:rsidR="00D81FB7" w:rsidRPr="001A77BD" w:rsidRDefault="00D81FB7" w:rsidP="00D81FB7">
      <w:pPr>
        <w:spacing w:line="360" w:lineRule="auto"/>
        <w:jc w:val="both"/>
      </w:pPr>
      <w:r w:rsidRPr="001A77BD">
        <w:t>MANTOVANI, E. C.; BERNARDO, S.; PALARETTI, L. F. Irrigação: princípios e métodos. 2. ed., atual e ampliado. Viçosa, MG: UFV, p. 355.</w:t>
      </w:r>
      <w:r w:rsidR="00AA34B8" w:rsidRPr="00AA34B8">
        <w:t xml:space="preserve"> </w:t>
      </w:r>
      <w:r w:rsidR="00AA34B8" w:rsidRPr="001A77BD">
        <w:t>2009.</w:t>
      </w:r>
    </w:p>
    <w:p w:rsidR="00D81FB7" w:rsidRPr="001A77BD" w:rsidRDefault="00D81FB7" w:rsidP="00D81FB7">
      <w:pPr>
        <w:spacing w:line="360" w:lineRule="auto"/>
        <w:jc w:val="both"/>
      </w:pPr>
    </w:p>
    <w:p w:rsidR="00D81FB7" w:rsidRDefault="00D81FB7" w:rsidP="00D81FB7">
      <w:pPr>
        <w:spacing w:line="360" w:lineRule="auto"/>
        <w:jc w:val="both"/>
      </w:pPr>
      <w:r w:rsidRPr="001A77BD">
        <w:t>MANTOVANI, E. C.; BERNARDO, S.; PALARETTI, L. F. Irrigação: princípios e métodos. Viçosa: UFV, 318p.</w:t>
      </w:r>
      <w:r w:rsidR="00AA34B8" w:rsidRPr="00AA34B8">
        <w:t xml:space="preserve"> </w:t>
      </w:r>
      <w:r w:rsidR="00AA34B8" w:rsidRPr="001A77BD">
        <w:t>2007.</w:t>
      </w:r>
    </w:p>
    <w:p w:rsidR="00682EAC" w:rsidRDefault="00682EAC" w:rsidP="00D81FB7">
      <w:pPr>
        <w:spacing w:line="360" w:lineRule="auto"/>
        <w:jc w:val="both"/>
      </w:pPr>
    </w:p>
    <w:p w:rsidR="00417297" w:rsidRPr="00417297" w:rsidRDefault="00417297" w:rsidP="00D81FB7">
      <w:pPr>
        <w:spacing w:line="360" w:lineRule="auto"/>
        <w:jc w:val="both"/>
      </w:pPr>
      <w:r w:rsidRPr="00417297">
        <w:t xml:space="preserve">MANTOVANI, E. C.; BERNARDO, S.; PALARETTI, L. F. </w:t>
      </w:r>
      <w:r w:rsidRPr="00417297">
        <w:rPr>
          <w:b/>
          <w:bCs/>
        </w:rPr>
        <w:t>Irrigação</w:t>
      </w:r>
      <w:r w:rsidRPr="00417297">
        <w:t>: princípios e métodos. Viçosa: UFV, 2006. 318 p.</w:t>
      </w:r>
    </w:p>
    <w:p w:rsidR="00417297" w:rsidRDefault="00417297" w:rsidP="00D81FB7">
      <w:pPr>
        <w:spacing w:line="360" w:lineRule="auto"/>
        <w:jc w:val="both"/>
      </w:pPr>
    </w:p>
    <w:p w:rsidR="00682EAC" w:rsidRPr="001A77BD" w:rsidRDefault="00682EAC" w:rsidP="00682EAC">
      <w:pPr>
        <w:spacing w:line="360" w:lineRule="auto"/>
        <w:jc w:val="both"/>
      </w:pPr>
      <w:r>
        <w:t xml:space="preserve">MANTOVANI, E.C.; RAMOS, M.M. Manejo da irrigação. In: COSTA, E.F.; VIEIRA, R.F.; VIANA, P.A. </w:t>
      </w:r>
      <w:proofErr w:type="spellStart"/>
      <w:r>
        <w:t>Quimigação</w:t>
      </w:r>
      <w:proofErr w:type="spellEnd"/>
      <w:r>
        <w:t xml:space="preserve">: aplicação de produtos químicos e biológicos via irrigação. Empresa Brasileira de Pesquisa Agropecuária, Centro de Pesquisa de Milho e Sorgo. – Brasília: EMBRAPA-SSI, 1994. </w:t>
      </w:r>
      <w:proofErr w:type="gramStart"/>
      <w:r>
        <w:t>p.</w:t>
      </w:r>
      <w:proofErr w:type="gramEnd"/>
      <w:r>
        <w:t xml:space="preserve"> 129-158.</w:t>
      </w:r>
    </w:p>
    <w:p w:rsidR="00D81FB7" w:rsidRPr="001A77BD" w:rsidRDefault="00D81FB7" w:rsidP="00D81FB7">
      <w:pPr>
        <w:spacing w:line="360" w:lineRule="auto"/>
        <w:jc w:val="both"/>
      </w:pPr>
    </w:p>
    <w:p w:rsidR="00D81FB7" w:rsidRDefault="00D81FB7" w:rsidP="00D81FB7">
      <w:pPr>
        <w:spacing w:line="360" w:lineRule="auto"/>
        <w:jc w:val="both"/>
        <w:rPr>
          <w:lang w:val="en-US"/>
        </w:rPr>
      </w:pPr>
      <w:r w:rsidRPr="001A77BD">
        <w:t xml:space="preserve">MEDEIROS, R. P. Componentes do balanço de água e de radiação solar no desenvolvimento do milho, em quatro épocas de semeadura, no agreste de Alagoas, p. 34. </w:t>
      </w:r>
      <w:r w:rsidRPr="001A77BD">
        <w:rPr>
          <w:lang w:val="en-US"/>
        </w:rPr>
        <w:t>Rio Largo – AL: 2009.</w:t>
      </w:r>
    </w:p>
    <w:p w:rsidR="00682EAC" w:rsidRPr="001A77BD" w:rsidRDefault="00682EAC" w:rsidP="00D81FB7">
      <w:pPr>
        <w:spacing w:line="360" w:lineRule="auto"/>
        <w:jc w:val="both"/>
        <w:rPr>
          <w:lang w:val="en-US"/>
        </w:rPr>
      </w:pPr>
    </w:p>
    <w:p w:rsidR="00D81FB7" w:rsidRDefault="00D81FB7" w:rsidP="00D81FB7">
      <w:pPr>
        <w:spacing w:line="360" w:lineRule="auto"/>
        <w:jc w:val="both"/>
        <w:rPr>
          <w:rFonts w:eastAsia="TimesNewRoman"/>
          <w:lang w:val="en-US"/>
        </w:rPr>
      </w:pPr>
      <w:proofErr w:type="gramStart"/>
      <w:r w:rsidRPr="001A77BD">
        <w:rPr>
          <w:rFonts w:eastAsia="TimesNewRoman"/>
          <w:lang w:val="en-US"/>
        </w:rPr>
        <w:t>MERRIAN, J.L.; KELLER, J. Form irrigation system evaluation a guide for management.</w:t>
      </w:r>
      <w:proofErr w:type="gramEnd"/>
      <w:r w:rsidRPr="001A77BD">
        <w:rPr>
          <w:rFonts w:eastAsia="TimesNewRoman"/>
          <w:lang w:val="en-US"/>
        </w:rPr>
        <w:t xml:space="preserve"> Logan Agricultural an Irrigation Engineering Department, 271p.</w:t>
      </w:r>
      <w:r w:rsidR="00AA34B8" w:rsidRPr="00AA34B8">
        <w:rPr>
          <w:rFonts w:eastAsia="TimesNewRoman"/>
          <w:lang w:val="en-US"/>
        </w:rPr>
        <w:t xml:space="preserve"> </w:t>
      </w:r>
      <w:r w:rsidR="00AA34B8">
        <w:rPr>
          <w:rFonts w:eastAsia="TimesNewRoman"/>
          <w:lang w:val="en-US"/>
        </w:rPr>
        <w:t>1978.</w:t>
      </w:r>
    </w:p>
    <w:p w:rsidR="00417297" w:rsidRPr="00417297" w:rsidRDefault="00417297" w:rsidP="003600A9">
      <w:pPr>
        <w:autoSpaceDE w:val="0"/>
        <w:autoSpaceDN w:val="0"/>
        <w:adjustRightInd w:val="0"/>
        <w:jc w:val="both"/>
        <w:rPr>
          <w:rFonts w:eastAsiaTheme="minorHAnsi"/>
          <w:color w:val="000000"/>
          <w:lang w:eastAsia="en-US"/>
        </w:rPr>
      </w:pPr>
    </w:p>
    <w:p w:rsidR="00417297" w:rsidRPr="003600A9" w:rsidRDefault="003600A9" w:rsidP="003600A9">
      <w:pPr>
        <w:pStyle w:val="Default"/>
        <w:jc w:val="both"/>
        <w:rPr>
          <w:rFonts w:eastAsiaTheme="minorHAnsi"/>
          <w:lang w:eastAsia="en-US"/>
        </w:rPr>
      </w:pPr>
      <w:r w:rsidRPr="003600A9">
        <w:rPr>
          <w:rFonts w:eastAsiaTheme="minorHAnsi"/>
          <w:lang w:eastAsia="en-US"/>
        </w:rPr>
        <w:t>PAULINO</w:t>
      </w:r>
      <w:r w:rsidR="000624EB" w:rsidRPr="003600A9">
        <w:rPr>
          <w:rFonts w:eastAsiaTheme="minorHAnsi"/>
          <w:lang w:eastAsia="en-US"/>
        </w:rPr>
        <w:t>, M. A.</w:t>
      </w:r>
      <w:r w:rsidR="00417297" w:rsidRPr="003600A9">
        <w:rPr>
          <w:rFonts w:eastAsiaTheme="minorHAnsi"/>
          <w:lang w:eastAsia="en-US"/>
        </w:rPr>
        <w:t xml:space="preserve"> de O</w:t>
      </w:r>
      <w:proofErr w:type="gramStart"/>
      <w:r w:rsidR="00417297" w:rsidRPr="003600A9">
        <w:rPr>
          <w:rFonts w:eastAsiaTheme="minorHAnsi"/>
          <w:lang w:eastAsia="en-US"/>
        </w:rPr>
        <w:t>.</w:t>
      </w:r>
      <w:r w:rsidR="000624EB" w:rsidRPr="003600A9">
        <w:rPr>
          <w:rFonts w:eastAsiaTheme="minorHAnsi"/>
          <w:lang w:eastAsia="en-US"/>
        </w:rPr>
        <w:t>;</w:t>
      </w:r>
      <w:proofErr w:type="gramEnd"/>
      <w:r w:rsidR="000624EB" w:rsidRPr="003600A9">
        <w:rPr>
          <w:rFonts w:eastAsiaTheme="minorHAnsi"/>
          <w:lang w:eastAsia="en-US"/>
        </w:rPr>
        <w:t xml:space="preserve"> </w:t>
      </w:r>
      <w:r w:rsidRPr="003600A9">
        <w:rPr>
          <w:rFonts w:eastAsiaTheme="minorHAnsi"/>
          <w:lang w:eastAsia="en-US"/>
        </w:rPr>
        <w:t>FIGUEIREDO</w:t>
      </w:r>
      <w:r w:rsidR="000624EB" w:rsidRPr="003600A9">
        <w:rPr>
          <w:rFonts w:eastAsiaTheme="minorHAnsi"/>
          <w:lang w:eastAsia="en-US"/>
        </w:rPr>
        <w:t xml:space="preserve">, F. P. de.; </w:t>
      </w:r>
      <w:r w:rsidRPr="003600A9">
        <w:rPr>
          <w:rFonts w:eastAsiaTheme="minorHAnsi"/>
          <w:lang w:eastAsia="en-US"/>
        </w:rPr>
        <w:t>FERNANDES</w:t>
      </w:r>
      <w:r w:rsidR="000624EB" w:rsidRPr="003600A9">
        <w:rPr>
          <w:rFonts w:eastAsiaTheme="minorHAnsi"/>
          <w:lang w:eastAsia="en-US"/>
        </w:rPr>
        <w:t xml:space="preserve">, R. C.; </w:t>
      </w:r>
      <w:r w:rsidRPr="003600A9">
        <w:rPr>
          <w:rFonts w:eastAsiaTheme="minorHAnsi"/>
          <w:lang w:eastAsia="en-US"/>
        </w:rPr>
        <w:t>MAIA</w:t>
      </w:r>
      <w:r>
        <w:rPr>
          <w:rFonts w:eastAsiaTheme="minorHAnsi"/>
          <w:lang w:eastAsia="en-US"/>
        </w:rPr>
        <w:t>,</w:t>
      </w:r>
      <w:r w:rsidR="000624EB" w:rsidRPr="003600A9">
        <w:rPr>
          <w:rFonts w:eastAsiaTheme="minorHAnsi"/>
          <w:lang w:eastAsia="en-US"/>
        </w:rPr>
        <w:t xml:space="preserve"> J. T. L. S.; </w:t>
      </w:r>
      <w:r w:rsidRPr="003600A9">
        <w:rPr>
          <w:rFonts w:eastAsiaTheme="minorHAnsi"/>
          <w:lang w:eastAsia="en-US"/>
        </w:rPr>
        <w:t>GUILHERME</w:t>
      </w:r>
      <w:r w:rsidR="000624EB" w:rsidRPr="003600A9">
        <w:rPr>
          <w:rFonts w:eastAsiaTheme="minorHAnsi"/>
          <w:lang w:eastAsia="en-US"/>
        </w:rPr>
        <w:t xml:space="preserve">, </w:t>
      </w:r>
      <w:proofErr w:type="gramStart"/>
      <w:r w:rsidR="000624EB" w:rsidRPr="003600A9">
        <w:rPr>
          <w:rFonts w:eastAsiaTheme="minorHAnsi"/>
          <w:lang w:eastAsia="en-US"/>
        </w:rPr>
        <w:t>D.</w:t>
      </w:r>
      <w:proofErr w:type="gramEnd"/>
      <w:r w:rsidR="000624EB" w:rsidRPr="003600A9">
        <w:rPr>
          <w:rFonts w:eastAsiaTheme="minorHAnsi"/>
          <w:lang w:eastAsia="en-US"/>
        </w:rPr>
        <w:t xml:space="preserve"> de O.; </w:t>
      </w:r>
      <w:r w:rsidRPr="003600A9">
        <w:rPr>
          <w:rFonts w:eastAsiaTheme="minorHAnsi"/>
          <w:lang w:eastAsia="en-US"/>
        </w:rPr>
        <w:t>BARBOSA</w:t>
      </w:r>
      <w:r w:rsidR="000624EB" w:rsidRPr="003600A9">
        <w:rPr>
          <w:rFonts w:eastAsiaTheme="minorHAnsi"/>
          <w:lang w:eastAsia="en-US"/>
        </w:rPr>
        <w:t>, F. S. Avaliação da uniformidade e eficiência de aplicação de água em sistemas de irrigação</w:t>
      </w:r>
      <w:r w:rsidRPr="003600A9">
        <w:rPr>
          <w:rFonts w:eastAsiaTheme="minorHAnsi"/>
          <w:lang w:eastAsia="en-US"/>
        </w:rPr>
        <w:t xml:space="preserve"> por aspersão convencional. </w:t>
      </w:r>
      <w:r w:rsidRPr="003600A9">
        <w:rPr>
          <w:rFonts w:eastAsiaTheme="minorHAnsi"/>
          <w:b/>
          <w:lang w:eastAsia="en-US"/>
        </w:rPr>
        <w:t>Revista Brasileira de Agricultura Irrigada</w:t>
      </w:r>
      <w:r w:rsidRPr="003600A9">
        <w:rPr>
          <w:rFonts w:eastAsiaTheme="minorHAnsi"/>
          <w:lang w:eastAsia="en-US"/>
        </w:rPr>
        <w:t>.</w:t>
      </w:r>
      <w:r w:rsidR="0014796F">
        <w:rPr>
          <w:rFonts w:eastAsiaTheme="minorHAnsi"/>
          <w:lang w:eastAsia="en-US"/>
        </w:rPr>
        <w:t xml:space="preserve"> Fortaleza-CE.</w:t>
      </w:r>
      <w:r w:rsidRPr="003600A9">
        <w:rPr>
          <w:rFonts w:eastAsiaTheme="minorHAnsi"/>
          <w:lang w:eastAsia="en-US"/>
        </w:rPr>
        <w:t xml:space="preserve"> </w:t>
      </w:r>
      <w:proofErr w:type="gramStart"/>
      <w:r>
        <w:rPr>
          <w:rFonts w:eastAsiaTheme="minorHAnsi"/>
          <w:lang w:eastAsia="en-US"/>
        </w:rPr>
        <w:t>v.</w:t>
      </w:r>
      <w:proofErr w:type="gramEnd"/>
      <w:r>
        <w:rPr>
          <w:rFonts w:eastAsiaTheme="minorHAnsi"/>
          <w:lang w:eastAsia="en-US"/>
        </w:rPr>
        <w:t>3, n.2, p.48-54, 2009.</w:t>
      </w:r>
    </w:p>
    <w:p w:rsidR="00D81FB7" w:rsidRPr="00417297" w:rsidRDefault="00D81FB7" w:rsidP="00D81FB7">
      <w:pPr>
        <w:spacing w:line="360" w:lineRule="auto"/>
        <w:jc w:val="both"/>
        <w:rPr>
          <w:rFonts w:eastAsia="TimesNewRoman"/>
        </w:rPr>
      </w:pPr>
    </w:p>
    <w:p w:rsidR="00D81FB7" w:rsidRPr="001A77BD" w:rsidRDefault="00D81FB7" w:rsidP="00D81FB7">
      <w:pPr>
        <w:spacing w:line="360" w:lineRule="auto"/>
        <w:jc w:val="both"/>
      </w:pPr>
      <w:proofErr w:type="gramStart"/>
      <w:r w:rsidRPr="00964395">
        <w:rPr>
          <w:lang w:val="en-US"/>
        </w:rPr>
        <w:t>PUIG-BARGUES, J.; ARBAT, G.; BARRAGAN, J.; RAMIREZ DE CARTAGENA, F. Hidraulic performance of drip irrigation subunits using WWTP effluents.</w:t>
      </w:r>
      <w:proofErr w:type="gramEnd"/>
      <w:r w:rsidRPr="00964395">
        <w:rPr>
          <w:lang w:val="en-US"/>
        </w:rPr>
        <w:t xml:space="preserve"> </w:t>
      </w:r>
      <w:proofErr w:type="spellStart"/>
      <w:r w:rsidRPr="001A77BD">
        <w:t>Agriculture</w:t>
      </w:r>
      <w:proofErr w:type="spellEnd"/>
      <w:r w:rsidRPr="001A77BD">
        <w:t xml:space="preserve"> </w:t>
      </w:r>
      <w:proofErr w:type="spellStart"/>
      <w:r w:rsidRPr="001A77BD">
        <w:t>Water</w:t>
      </w:r>
      <w:proofErr w:type="spellEnd"/>
      <w:r w:rsidRPr="001A77BD">
        <w:t xml:space="preserve"> </w:t>
      </w:r>
      <w:proofErr w:type="spellStart"/>
      <w:r w:rsidRPr="001A77BD">
        <w:t>Managemente</w:t>
      </w:r>
      <w:proofErr w:type="spellEnd"/>
      <w:r w:rsidRPr="001A77BD">
        <w:t>. v.77, n.1-3, p.249-262, 2005.</w:t>
      </w:r>
    </w:p>
    <w:p w:rsidR="00D81FB7" w:rsidRPr="001A77BD" w:rsidRDefault="00D81FB7" w:rsidP="00D81FB7">
      <w:pPr>
        <w:spacing w:line="360" w:lineRule="auto"/>
        <w:jc w:val="both"/>
      </w:pPr>
    </w:p>
    <w:p w:rsidR="00D81FB7" w:rsidRPr="001A77BD" w:rsidRDefault="00D81FB7" w:rsidP="00D81FB7">
      <w:pPr>
        <w:spacing w:line="360" w:lineRule="auto"/>
        <w:jc w:val="both"/>
      </w:pPr>
      <w:r w:rsidRPr="001A77BD">
        <w:t xml:space="preserve">REZENDE, R.; FRIZZONE, J.A.; GONÇALVES, A. C. A.; FREITAS, P. S. L. de. Influência do espaçamento entre aspersores na uniformidade de distribuição de água acima e abaixo da </w:t>
      </w:r>
      <w:r w:rsidRPr="001A77BD">
        <w:lastRenderedPageBreak/>
        <w:t xml:space="preserve">superfície do solo. Revista Brasileira de Engenharia Agrícola e Ambiental, v.2, n.3, p.257-261, Campina Grande, PB, </w:t>
      </w:r>
      <w:proofErr w:type="spellStart"/>
      <w:proofErr w:type="gramStart"/>
      <w:r w:rsidRPr="001A77BD">
        <w:t>DEAg</w:t>
      </w:r>
      <w:proofErr w:type="spellEnd"/>
      <w:proofErr w:type="gramEnd"/>
      <w:r w:rsidRPr="001A77BD">
        <w:t>/UFPB.</w:t>
      </w:r>
      <w:r w:rsidR="00AA34B8" w:rsidRPr="00AA34B8">
        <w:t xml:space="preserve"> </w:t>
      </w:r>
      <w:r w:rsidR="00AA34B8" w:rsidRPr="001A77BD">
        <w:t>1998</w:t>
      </w:r>
      <w:r w:rsidR="00AA34B8">
        <w:t>.</w:t>
      </w:r>
    </w:p>
    <w:p w:rsidR="001A77BD" w:rsidRPr="001A77BD" w:rsidRDefault="001A77BD" w:rsidP="00D81FB7">
      <w:pPr>
        <w:spacing w:line="360" w:lineRule="auto"/>
        <w:jc w:val="both"/>
      </w:pPr>
    </w:p>
    <w:p w:rsidR="00D81FB7" w:rsidRDefault="00D81FB7" w:rsidP="00D81FB7">
      <w:pPr>
        <w:spacing w:line="360" w:lineRule="auto"/>
        <w:jc w:val="both"/>
      </w:pPr>
      <w:r w:rsidRPr="001A77BD">
        <w:t>ROCHA, E. M. M; COSTA, R.N.T.; MAPURUNGA, S.</w:t>
      </w:r>
      <w:r w:rsidR="008C33DF">
        <w:t xml:space="preserve"> </w:t>
      </w:r>
      <w:r w:rsidRPr="001A77BD">
        <w:t>M.</w:t>
      </w:r>
      <w:r w:rsidR="008C33DF">
        <w:t xml:space="preserve"> </w:t>
      </w:r>
      <w:r w:rsidRPr="001A77BD">
        <w:t xml:space="preserve">S. CASTRO, P. T. Uniformidade de distribuição de água por aspersão convencional na superfície e no perfil do solo.  Revista Brasileira de Engenharia Agrícola e Ambiental, Campina Grande, v.3, n.2, p. 154-160, 1999. </w:t>
      </w:r>
    </w:p>
    <w:p w:rsidR="008C33DF" w:rsidRDefault="008C33DF" w:rsidP="00D81FB7">
      <w:pPr>
        <w:spacing w:line="360" w:lineRule="auto"/>
        <w:jc w:val="both"/>
      </w:pPr>
    </w:p>
    <w:p w:rsidR="00D81FB7" w:rsidRDefault="008C33DF" w:rsidP="00D81FB7">
      <w:pPr>
        <w:spacing w:line="360" w:lineRule="auto"/>
        <w:jc w:val="both"/>
      </w:pPr>
      <w:r>
        <w:t xml:space="preserve">SANTOS, D. A. de O; FREIRE, F. G. C; SANTOS, F. S. S. </w:t>
      </w:r>
      <w:proofErr w:type="gramStart"/>
      <w:r>
        <w:t>dos;</w:t>
      </w:r>
      <w:proofErr w:type="gramEnd"/>
      <w:r>
        <w:t xml:space="preserve"> SANTOS, M. M. S. dos; LIMA, R. M de S; </w:t>
      </w:r>
      <w:r w:rsidRPr="008C33DF">
        <w:t xml:space="preserve"> </w:t>
      </w:r>
      <w:r>
        <w:t xml:space="preserve">SANTOS, W. O. </w:t>
      </w:r>
      <w:r w:rsidRPr="002469ED">
        <w:rPr>
          <w:b/>
        </w:rPr>
        <w:t>Avaliação da uniformidade de aplicação de água na irrigação por micro-aspersão na cultura da banana em São João do Jaguaribe-CE</w:t>
      </w:r>
      <w:r w:rsidR="00351511">
        <w:t xml:space="preserve">. </w:t>
      </w:r>
      <w:r w:rsidR="002469ED">
        <w:t xml:space="preserve">IV </w:t>
      </w:r>
      <w:proofErr w:type="spellStart"/>
      <w:r w:rsidR="002469ED">
        <w:t>Winotec</w:t>
      </w:r>
      <w:proofErr w:type="spellEnd"/>
      <w:r w:rsidR="002469ED">
        <w:t xml:space="preserve"> – Workshop Internacional de Inovações Tecnológicas na Irrigação. Fortaleza-CE, 2012</w:t>
      </w:r>
    </w:p>
    <w:p w:rsidR="002469ED" w:rsidRPr="001A77BD" w:rsidRDefault="002469ED" w:rsidP="00D81FB7">
      <w:pPr>
        <w:spacing w:line="360" w:lineRule="auto"/>
        <w:jc w:val="both"/>
      </w:pPr>
    </w:p>
    <w:p w:rsidR="00D81FB7" w:rsidRPr="001A77BD" w:rsidRDefault="00D81FB7" w:rsidP="00D81FB7">
      <w:pPr>
        <w:spacing w:line="360" w:lineRule="auto"/>
        <w:jc w:val="both"/>
      </w:pPr>
      <w:r w:rsidRPr="001A77BD">
        <w:t>SCALOPPI, J. E.; DIAS, K. F. S. Relação entre a pressão de operação e a uniformidade de distribuição de água de aspersores rotativos por impacto.  In: XXVI CONGRESSO BRASILEIRO DE ENGENHARIA AGRÍCOLA, 1996, Bauru.  Anais..., Bauru: Sociedade Brasileira de Engenharia Agrícola, (CD ROM).</w:t>
      </w:r>
      <w:r w:rsidR="00AA34B8" w:rsidRPr="00AA34B8">
        <w:t xml:space="preserve"> </w:t>
      </w:r>
      <w:r w:rsidR="00AA34B8" w:rsidRPr="001A77BD">
        <w:t>1996.</w:t>
      </w:r>
    </w:p>
    <w:p w:rsidR="00D81FB7" w:rsidRPr="001A77BD" w:rsidRDefault="00D81FB7" w:rsidP="00D81FB7">
      <w:pPr>
        <w:spacing w:line="360" w:lineRule="auto"/>
        <w:jc w:val="both"/>
      </w:pPr>
    </w:p>
    <w:p w:rsidR="00D81FB7" w:rsidRPr="001A77BD" w:rsidRDefault="00D81FB7" w:rsidP="00D81FB7">
      <w:pPr>
        <w:spacing w:line="360" w:lineRule="auto"/>
        <w:jc w:val="both"/>
      </w:pPr>
      <w:r w:rsidRPr="001A77BD">
        <w:t>SILVA, E.M.; LIMA, J.E.F.W.; AZEVEDO, J.A.; RODRIGUES, L.N. Proposição de um modelo matemático para a avaliação do desempenho de sistemas de irrigação. Pesquisa Agropecuária Brasileira, Brasília, v.39, n.8, p.741-748, 2004.</w:t>
      </w:r>
    </w:p>
    <w:p w:rsidR="00D81FB7" w:rsidRPr="001A77BD" w:rsidRDefault="00D81FB7" w:rsidP="00D81FB7">
      <w:pPr>
        <w:spacing w:line="360" w:lineRule="auto"/>
        <w:jc w:val="both"/>
      </w:pPr>
    </w:p>
    <w:p w:rsidR="00D81FB7" w:rsidRPr="001A77BD" w:rsidRDefault="00D81FB7" w:rsidP="00D81FB7">
      <w:pPr>
        <w:spacing w:line="360" w:lineRule="auto"/>
        <w:jc w:val="both"/>
      </w:pPr>
      <w:r w:rsidRPr="001A77BD">
        <w:t>SOUZA, E. A. M.; SOUZA, P. C.; BOAS, A. V. Avaliação do desempenho de sistemas de irrigação por aspersão convencional fixo e gotejamento em vila rural. Irriga, v.13, n.1, p.47-62, janeiro-março, 2008.</w:t>
      </w:r>
    </w:p>
    <w:p w:rsidR="00D81FB7" w:rsidRPr="001A77BD" w:rsidRDefault="00D81FB7" w:rsidP="00D81FB7">
      <w:pPr>
        <w:spacing w:line="360" w:lineRule="auto"/>
        <w:jc w:val="both"/>
      </w:pPr>
    </w:p>
    <w:p w:rsidR="00EF03D7" w:rsidRPr="001A77BD" w:rsidRDefault="00EF03D7" w:rsidP="00417297">
      <w:pPr>
        <w:spacing w:line="360" w:lineRule="auto"/>
        <w:jc w:val="both"/>
      </w:pPr>
    </w:p>
    <w:sectPr w:rsidR="00EF03D7" w:rsidRPr="001A77BD" w:rsidSect="006677B3">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HEPHHN+TimesNewRoman">
    <w:altName w:val="Times New Roman"/>
    <w:panose1 w:val="00000000000000000000"/>
    <w:charset w:val="00"/>
    <w:family w:val="roman"/>
    <w:notTrueType/>
    <w:pitch w:val="default"/>
    <w:sig w:usb0="00000003" w:usb1="00000000" w:usb2="00000000" w:usb3="00000000" w:csb0="00000001" w:csb1="00000000"/>
  </w:font>
  <w:font w:name="HEPHJO+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496"/>
    <w:multiLevelType w:val="hybridMultilevel"/>
    <w:tmpl w:val="7E2CDA74"/>
    <w:lvl w:ilvl="0" w:tplc="0C8486B6">
      <w:start w:val="1"/>
      <w:numFmt w:val="bullet"/>
      <w:lvlText w:val="•"/>
      <w:lvlJc w:val="left"/>
      <w:pPr>
        <w:tabs>
          <w:tab w:val="num" w:pos="720"/>
        </w:tabs>
        <w:ind w:left="720" w:hanging="360"/>
      </w:pPr>
      <w:rPr>
        <w:rFonts w:ascii="Arial" w:hAnsi="Arial" w:hint="default"/>
      </w:rPr>
    </w:lvl>
    <w:lvl w:ilvl="1" w:tplc="7FCC3022" w:tentative="1">
      <w:start w:val="1"/>
      <w:numFmt w:val="bullet"/>
      <w:lvlText w:val="•"/>
      <w:lvlJc w:val="left"/>
      <w:pPr>
        <w:tabs>
          <w:tab w:val="num" w:pos="1440"/>
        </w:tabs>
        <w:ind w:left="1440" w:hanging="360"/>
      </w:pPr>
      <w:rPr>
        <w:rFonts w:ascii="Arial" w:hAnsi="Arial" w:hint="default"/>
      </w:rPr>
    </w:lvl>
    <w:lvl w:ilvl="2" w:tplc="1580394E" w:tentative="1">
      <w:start w:val="1"/>
      <w:numFmt w:val="bullet"/>
      <w:lvlText w:val="•"/>
      <w:lvlJc w:val="left"/>
      <w:pPr>
        <w:tabs>
          <w:tab w:val="num" w:pos="2160"/>
        </w:tabs>
        <w:ind w:left="2160" w:hanging="360"/>
      </w:pPr>
      <w:rPr>
        <w:rFonts w:ascii="Arial" w:hAnsi="Arial" w:hint="default"/>
      </w:rPr>
    </w:lvl>
    <w:lvl w:ilvl="3" w:tplc="D7A6876E" w:tentative="1">
      <w:start w:val="1"/>
      <w:numFmt w:val="bullet"/>
      <w:lvlText w:val="•"/>
      <w:lvlJc w:val="left"/>
      <w:pPr>
        <w:tabs>
          <w:tab w:val="num" w:pos="2880"/>
        </w:tabs>
        <w:ind w:left="2880" w:hanging="360"/>
      </w:pPr>
      <w:rPr>
        <w:rFonts w:ascii="Arial" w:hAnsi="Arial" w:hint="default"/>
      </w:rPr>
    </w:lvl>
    <w:lvl w:ilvl="4" w:tplc="E7C61748" w:tentative="1">
      <w:start w:val="1"/>
      <w:numFmt w:val="bullet"/>
      <w:lvlText w:val="•"/>
      <w:lvlJc w:val="left"/>
      <w:pPr>
        <w:tabs>
          <w:tab w:val="num" w:pos="3600"/>
        </w:tabs>
        <w:ind w:left="3600" w:hanging="360"/>
      </w:pPr>
      <w:rPr>
        <w:rFonts w:ascii="Arial" w:hAnsi="Arial" w:hint="default"/>
      </w:rPr>
    </w:lvl>
    <w:lvl w:ilvl="5" w:tplc="8F203E7E" w:tentative="1">
      <w:start w:val="1"/>
      <w:numFmt w:val="bullet"/>
      <w:lvlText w:val="•"/>
      <w:lvlJc w:val="left"/>
      <w:pPr>
        <w:tabs>
          <w:tab w:val="num" w:pos="4320"/>
        </w:tabs>
        <w:ind w:left="4320" w:hanging="360"/>
      </w:pPr>
      <w:rPr>
        <w:rFonts w:ascii="Arial" w:hAnsi="Arial" w:hint="default"/>
      </w:rPr>
    </w:lvl>
    <w:lvl w:ilvl="6" w:tplc="C9A41426" w:tentative="1">
      <w:start w:val="1"/>
      <w:numFmt w:val="bullet"/>
      <w:lvlText w:val="•"/>
      <w:lvlJc w:val="left"/>
      <w:pPr>
        <w:tabs>
          <w:tab w:val="num" w:pos="5040"/>
        </w:tabs>
        <w:ind w:left="5040" w:hanging="360"/>
      </w:pPr>
      <w:rPr>
        <w:rFonts w:ascii="Arial" w:hAnsi="Arial" w:hint="default"/>
      </w:rPr>
    </w:lvl>
    <w:lvl w:ilvl="7" w:tplc="40F42A56" w:tentative="1">
      <w:start w:val="1"/>
      <w:numFmt w:val="bullet"/>
      <w:lvlText w:val="•"/>
      <w:lvlJc w:val="left"/>
      <w:pPr>
        <w:tabs>
          <w:tab w:val="num" w:pos="5760"/>
        </w:tabs>
        <w:ind w:left="5760" w:hanging="360"/>
      </w:pPr>
      <w:rPr>
        <w:rFonts w:ascii="Arial" w:hAnsi="Arial" w:hint="default"/>
      </w:rPr>
    </w:lvl>
    <w:lvl w:ilvl="8" w:tplc="A694F7BA" w:tentative="1">
      <w:start w:val="1"/>
      <w:numFmt w:val="bullet"/>
      <w:lvlText w:val="•"/>
      <w:lvlJc w:val="left"/>
      <w:pPr>
        <w:tabs>
          <w:tab w:val="num" w:pos="6480"/>
        </w:tabs>
        <w:ind w:left="6480" w:hanging="360"/>
      </w:pPr>
      <w:rPr>
        <w:rFonts w:ascii="Arial" w:hAnsi="Arial" w:hint="default"/>
      </w:rPr>
    </w:lvl>
  </w:abstractNum>
  <w:abstractNum w:abstractNumId="1">
    <w:nsid w:val="3CF65749"/>
    <w:multiLevelType w:val="hybridMultilevel"/>
    <w:tmpl w:val="9BAA4E9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9FF1F8B"/>
    <w:multiLevelType w:val="hybridMultilevel"/>
    <w:tmpl w:val="127204F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F4"/>
    <w:rsid w:val="00010089"/>
    <w:rsid w:val="0001367A"/>
    <w:rsid w:val="00013A53"/>
    <w:rsid w:val="00021514"/>
    <w:rsid w:val="00023BCF"/>
    <w:rsid w:val="00027721"/>
    <w:rsid w:val="00041B88"/>
    <w:rsid w:val="00042833"/>
    <w:rsid w:val="0005403D"/>
    <w:rsid w:val="000624EB"/>
    <w:rsid w:val="00065156"/>
    <w:rsid w:val="0007180D"/>
    <w:rsid w:val="00084252"/>
    <w:rsid w:val="00087A01"/>
    <w:rsid w:val="000914F2"/>
    <w:rsid w:val="000A3256"/>
    <w:rsid w:val="000A5A46"/>
    <w:rsid w:val="000A78E1"/>
    <w:rsid w:val="000C455D"/>
    <w:rsid w:val="000F117A"/>
    <w:rsid w:val="000F142F"/>
    <w:rsid w:val="000F4E61"/>
    <w:rsid w:val="001078F2"/>
    <w:rsid w:val="00115AA0"/>
    <w:rsid w:val="001421A3"/>
    <w:rsid w:val="0014700C"/>
    <w:rsid w:val="0014796F"/>
    <w:rsid w:val="001814E8"/>
    <w:rsid w:val="001A77BD"/>
    <w:rsid w:val="001C347A"/>
    <w:rsid w:val="001D25F2"/>
    <w:rsid w:val="001D5BA9"/>
    <w:rsid w:val="00211933"/>
    <w:rsid w:val="0021331B"/>
    <w:rsid w:val="00236E21"/>
    <w:rsid w:val="002469ED"/>
    <w:rsid w:val="00256049"/>
    <w:rsid w:val="0026101E"/>
    <w:rsid w:val="00262481"/>
    <w:rsid w:val="00263856"/>
    <w:rsid w:val="00287E5E"/>
    <w:rsid w:val="00287FCC"/>
    <w:rsid w:val="00290BFE"/>
    <w:rsid w:val="002B06E5"/>
    <w:rsid w:val="002B7CED"/>
    <w:rsid w:val="002D055A"/>
    <w:rsid w:val="002E0C07"/>
    <w:rsid w:val="002E57B6"/>
    <w:rsid w:val="002E6019"/>
    <w:rsid w:val="00306B9C"/>
    <w:rsid w:val="00320326"/>
    <w:rsid w:val="00323A10"/>
    <w:rsid w:val="00330935"/>
    <w:rsid w:val="00332B02"/>
    <w:rsid w:val="00351511"/>
    <w:rsid w:val="00353118"/>
    <w:rsid w:val="003600A9"/>
    <w:rsid w:val="00361A74"/>
    <w:rsid w:val="00372322"/>
    <w:rsid w:val="003927B7"/>
    <w:rsid w:val="003A3F0D"/>
    <w:rsid w:val="003B7DD7"/>
    <w:rsid w:val="003B7EF7"/>
    <w:rsid w:val="003B7FB5"/>
    <w:rsid w:val="003E4030"/>
    <w:rsid w:val="003F7D80"/>
    <w:rsid w:val="004046A3"/>
    <w:rsid w:val="00404F93"/>
    <w:rsid w:val="00405491"/>
    <w:rsid w:val="00415A95"/>
    <w:rsid w:val="00417297"/>
    <w:rsid w:val="00430B03"/>
    <w:rsid w:val="00442A19"/>
    <w:rsid w:val="00443066"/>
    <w:rsid w:val="00443CE2"/>
    <w:rsid w:val="0044784F"/>
    <w:rsid w:val="00463C81"/>
    <w:rsid w:val="00476EDE"/>
    <w:rsid w:val="00477BC3"/>
    <w:rsid w:val="00481066"/>
    <w:rsid w:val="00497D45"/>
    <w:rsid w:val="004A2164"/>
    <w:rsid w:val="004B3B2E"/>
    <w:rsid w:val="004B4B9B"/>
    <w:rsid w:val="004C3264"/>
    <w:rsid w:val="005111BF"/>
    <w:rsid w:val="00514831"/>
    <w:rsid w:val="00515441"/>
    <w:rsid w:val="00532BA8"/>
    <w:rsid w:val="005516CE"/>
    <w:rsid w:val="005649EA"/>
    <w:rsid w:val="00570149"/>
    <w:rsid w:val="005A666E"/>
    <w:rsid w:val="005A7FAC"/>
    <w:rsid w:val="005B6B58"/>
    <w:rsid w:val="005D4C48"/>
    <w:rsid w:val="005D78BB"/>
    <w:rsid w:val="005E24AE"/>
    <w:rsid w:val="00606009"/>
    <w:rsid w:val="00615275"/>
    <w:rsid w:val="006371B2"/>
    <w:rsid w:val="006508DA"/>
    <w:rsid w:val="006677B3"/>
    <w:rsid w:val="006732C2"/>
    <w:rsid w:val="00682EAC"/>
    <w:rsid w:val="00694095"/>
    <w:rsid w:val="0069759A"/>
    <w:rsid w:val="006B01E3"/>
    <w:rsid w:val="006B0940"/>
    <w:rsid w:val="006B7F85"/>
    <w:rsid w:val="006E4A02"/>
    <w:rsid w:val="00701C9A"/>
    <w:rsid w:val="00723A98"/>
    <w:rsid w:val="007254F3"/>
    <w:rsid w:val="00730312"/>
    <w:rsid w:val="007316B0"/>
    <w:rsid w:val="00747B7C"/>
    <w:rsid w:val="00750F48"/>
    <w:rsid w:val="007527D5"/>
    <w:rsid w:val="00775F86"/>
    <w:rsid w:val="007853E3"/>
    <w:rsid w:val="007929D4"/>
    <w:rsid w:val="007C176D"/>
    <w:rsid w:val="007C2023"/>
    <w:rsid w:val="007C39B1"/>
    <w:rsid w:val="007D3337"/>
    <w:rsid w:val="007F01ED"/>
    <w:rsid w:val="007F5C28"/>
    <w:rsid w:val="008150F1"/>
    <w:rsid w:val="00820EB4"/>
    <w:rsid w:val="0082323D"/>
    <w:rsid w:val="00830F5E"/>
    <w:rsid w:val="00843221"/>
    <w:rsid w:val="00843850"/>
    <w:rsid w:val="008451A2"/>
    <w:rsid w:val="00856202"/>
    <w:rsid w:val="00861390"/>
    <w:rsid w:val="00875259"/>
    <w:rsid w:val="00877C74"/>
    <w:rsid w:val="008A0466"/>
    <w:rsid w:val="008B0C34"/>
    <w:rsid w:val="008C33DF"/>
    <w:rsid w:val="008C6FEA"/>
    <w:rsid w:val="008D22DD"/>
    <w:rsid w:val="008D384F"/>
    <w:rsid w:val="008E1D6E"/>
    <w:rsid w:val="008E3F2D"/>
    <w:rsid w:val="0090617F"/>
    <w:rsid w:val="00910646"/>
    <w:rsid w:val="0091266E"/>
    <w:rsid w:val="009142BC"/>
    <w:rsid w:val="009159F0"/>
    <w:rsid w:val="00927596"/>
    <w:rsid w:val="00945C7E"/>
    <w:rsid w:val="00964395"/>
    <w:rsid w:val="00965FAC"/>
    <w:rsid w:val="00980A26"/>
    <w:rsid w:val="0099229D"/>
    <w:rsid w:val="009923C0"/>
    <w:rsid w:val="0099783E"/>
    <w:rsid w:val="009A32B8"/>
    <w:rsid w:val="009C3002"/>
    <w:rsid w:val="009C300A"/>
    <w:rsid w:val="009D2F5C"/>
    <w:rsid w:val="009D418F"/>
    <w:rsid w:val="00A041CC"/>
    <w:rsid w:val="00A061E3"/>
    <w:rsid w:val="00A23559"/>
    <w:rsid w:val="00A34D65"/>
    <w:rsid w:val="00A41A4D"/>
    <w:rsid w:val="00A4522C"/>
    <w:rsid w:val="00A471DD"/>
    <w:rsid w:val="00A73DC5"/>
    <w:rsid w:val="00A82EFA"/>
    <w:rsid w:val="00A86074"/>
    <w:rsid w:val="00A93923"/>
    <w:rsid w:val="00AA02B4"/>
    <w:rsid w:val="00AA34B8"/>
    <w:rsid w:val="00AA533A"/>
    <w:rsid w:val="00AB7CD5"/>
    <w:rsid w:val="00AC09FF"/>
    <w:rsid w:val="00AC16C9"/>
    <w:rsid w:val="00AC58FD"/>
    <w:rsid w:val="00AD7F3D"/>
    <w:rsid w:val="00AE617F"/>
    <w:rsid w:val="00AF03E9"/>
    <w:rsid w:val="00AF11D7"/>
    <w:rsid w:val="00B108BF"/>
    <w:rsid w:val="00B22C75"/>
    <w:rsid w:val="00B245D9"/>
    <w:rsid w:val="00B31082"/>
    <w:rsid w:val="00B35AFD"/>
    <w:rsid w:val="00B44B30"/>
    <w:rsid w:val="00B76AD5"/>
    <w:rsid w:val="00B85A82"/>
    <w:rsid w:val="00BA6BB6"/>
    <w:rsid w:val="00BA78F4"/>
    <w:rsid w:val="00BC7513"/>
    <w:rsid w:val="00BE36B6"/>
    <w:rsid w:val="00BF3BE6"/>
    <w:rsid w:val="00C07F03"/>
    <w:rsid w:val="00C16F41"/>
    <w:rsid w:val="00C55DA6"/>
    <w:rsid w:val="00C64111"/>
    <w:rsid w:val="00C67721"/>
    <w:rsid w:val="00C93707"/>
    <w:rsid w:val="00C97A3D"/>
    <w:rsid w:val="00CB0BF5"/>
    <w:rsid w:val="00CB2B36"/>
    <w:rsid w:val="00CD6990"/>
    <w:rsid w:val="00CF2615"/>
    <w:rsid w:val="00CF54B1"/>
    <w:rsid w:val="00D15476"/>
    <w:rsid w:val="00D21427"/>
    <w:rsid w:val="00D270AD"/>
    <w:rsid w:val="00D36B0B"/>
    <w:rsid w:val="00D43890"/>
    <w:rsid w:val="00D60A7C"/>
    <w:rsid w:val="00D61C99"/>
    <w:rsid w:val="00D6536E"/>
    <w:rsid w:val="00D6605B"/>
    <w:rsid w:val="00D81FB7"/>
    <w:rsid w:val="00DA64A6"/>
    <w:rsid w:val="00DA6A25"/>
    <w:rsid w:val="00DA6AAD"/>
    <w:rsid w:val="00DB2BEE"/>
    <w:rsid w:val="00DB7258"/>
    <w:rsid w:val="00DF30C0"/>
    <w:rsid w:val="00DF7BAE"/>
    <w:rsid w:val="00E121EF"/>
    <w:rsid w:val="00E67814"/>
    <w:rsid w:val="00E806B9"/>
    <w:rsid w:val="00E826EB"/>
    <w:rsid w:val="00E95649"/>
    <w:rsid w:val="00EA0C84"/>
    <w:rsid w:val="00EA4B91"/>
    <w:rsid w:val="00EE0E3D"/>
    <w:rsid w:val="00EE12F4"/>
    <w:rsid w:val="00EF03D7"/>
    <w:rsid w:val="00F067B6"/>
    <w:rsid w:val="00F25C02"/>
    <w:rsid w:val="00F35A08"/>
    <w:rsid w:val="00F40F0A"/>
    <w:rsid w:val="00F6191B"/>
    <w:rsid w:val="00F63EBD"/>
    <w:rsid w:val="00F73920"/>
    <w:rsid w:val="00F763C5"/>
    <w:rsid w:val="00FA42C4"/>
    <w:rsid w:val="00FC0120"/>
    <w:rsid w:val="00FC111D"/>
    <w:rsid w:val="00FC1E65"/>
    <w:rsid w:val="00FC50C5"/>
    <w:rsid w:val="00FC66E0"/>
    <w:rsid w:val="00FD73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F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A78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rsid w:val="00980A26"/>
    <w:pPr>
      <w:spacing w:after="120"/>
    </w:pPr>
  </w:style>
  <w:style w:type="character" w:customStyle="1" w:styleId="CorpodetextoChar">
    <w:name w:val="Corpo de texto Char"/>
    <w:basedOn w:val="Fontepargpadro"/>
    <w:link w:val="Corpodetexto"/>
    <w:rsid w:val="00980A2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80A26"/>
    <w:pPr>
      <w:spacing w:after="120"/>
      <w:ind w:left="283"/>
    </w:pPr>
  </w:style>
  <w:style w:type="character" w:customStyle="1" w:styleId="RecuodecorpodetextoChar">
    <w:name w:val="Recuo de corpo de texto Char"/>
    <w:basedOn w:val="Fontepargpadro"/>
    <w:link w:val="Recuodecorpodetexto"/>
    <w:rsid w:val="00980A2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80A26"/>
    <w:pPr>
      <w:spacing w:after="120"/>
    </w:pPr>
    <w:rPr>
      <w:sz w:val="16"/>
      <w:szCs w:val="16"/>
    </w:rPr>
  </w:style>
  <w:style w:type="character" w:customStyle="1" w:styleId="Corpodetexto3Char">
    <w:name w:val="Corpo de texto 3 Char"/>
    <w:basedOn w:val="Fontepargpadro"/>
    <w:link w:val="Corpodetexto3"/>
    <w:rsid w:val="00980A2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C09FF"/>
    <w:rPr>
      <w:rFonts w:ascii="Tahoma" w:hAnsi="Tahoma" w:cs="Tahoma"/>
      <w:sz w:val="16"/>
      <w:szCs w:val="16"/>
    </w:rPr>
  </w:style>
  <w:style w:type="character" w:customStyle="1" w:styleId="TextodebaloChar">
    <w:name w:val="Texto de balão Char"/>
    <w:basedOn w:val="Fontepargpadro"/>
    <w:link w:val="Textodebalo"/>
    <w:uiPriority w:val="99"/>
    <w:semiHidden/>
    <w:rsid w:val="00AC09FF"/>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8C6FEA"/>
    <w:rPr>
      <w:color w:val="808080"/>
    </w:rPr>
  </w:style>
  <w:style w:type="paragraph" w:styleId="Legenda">
    <w:name w:val="caption"/>
    <w:basedOn w:val="Normal"/>
    <w:next w:val="Normal"/>
    <w:uiPriority w:val="35"/>
    <w:semiHidden/>
    <w:unhideWhenUsed/>
    <w:qFormat/>
    <w:rsid w:val="00A23559"/>
    <w:pPr>
      <w:spacing w:after="200"/>
    </w:pPr>
    <w:rPr>
      <w:i/>
      <w:iCs/>
      <w:color w:val="1F497D" w:themeColor="text2"/>
      <w:sz w:val="18"/>
      <w:szCs w:val="18"/>
    </w:rPr>
  </w:style>
  <w:style w:type="paragraph" w:styleId="PargrafodaLista">
    <w:name w:val="List Paragraph"/>
    <w:basedOn w:val="Normal"/>
    <w:uiPriority w:val="34"/>
    <w:qFormat/>
    <w:rsid w:val="004A2164"/>
    <w:pPr>
      <w:ind w:left="720"/>
      <w:contextualSpacing/>
    </w:pPr>
  </w:style>
  <w:style w:type="paragraph" w:customStyle="1" w:styleId="Text">
    <w:name w:val="Text"/>
    <w:basedOn w:val="Normal"/>
    <w:rsid w:val="007929D4"/>
    <w:pPr>
      <w:widowControl w:val="0"/>
      <w:suppressAutoHyphens/>
      <w:autoSpaceDE w:val="0"/>
      <w:spacing w:line="252" w:lineRule="auto"/>
      <w:ind w:firstLine="202"/>
      <w:jc w:val="both"/>
    </w:pPr>
    <w:rPr>
      <w:sz w:val="20"/>
      <w:szCs w:val="20"/>
      <w:lang w:val="en-US" w:eastAsia="ar-SA"/>
    </w:rPr>
  </w:style>
  <w:style w:type="character" w:styleId="Hyperlink">
    <w:name w:val="Hyperlink"/>
    <w:basedOn w:val="Fontepargpadro"/>
    <w:uiPriority w:val="99"/>
    <w:unhideWhenUsed/>
    <w:rsid w:val="00B44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F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A78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rsid w:val="00980A26"/>
    <w:pPr>
      <w:spacing w:after="120"/>
    </w:pPr>
  </w:style>
  <w:style w:type="character" w:customStyle="1" w:styleId="CorpodetextoChar">
    <w:name w:val="Corpo de texto Char"/>
    <w:basedOn w:val="Fontepargpadro"/>
    <w:link w:val="Corpodetexto"/>
    <w:rsid w:val="00980A2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80A26"/>
    <w:pPr>
      <w:spacing w:after="120"/>
      <w:ind w:left="283"/>
    </w:pPr>
  </w:style>
  <w:style w:type="character" w:customStyle="1" w:styleId="RecuodecorpodetextoChar">
    <w:name w:val="Recuo de corpo de texto Char"/>
    <w:basedOn w:val="Fontepargpadro"/>
    <w:link w:val="Recuodecorpodetexto"/>
    <w:rsid w:val="00980A2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80A26"/>
    <w:pPr>
      <w:spacing w:after="120"/>
    </w:pPr>
    <w:rPr>
      <w:sz w:val="16"/>
      <w:szCs w:val="16"/>
    </w:rPr>
  </w:style>
  <w:style w:type="character" w:customStyle="1" w:styleId="Corpodetexto3Char">
    <w:name w:val="Corpo de texto 3 Char"/>
    <w:basedOn w:val="Fontepargpadro"/>
    <w:link w:val="Corpodetexto3"/>
    <w:rsid w:val="00980A2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C09FF"/>
    <w:rPr>
      <w:rFonts w:ascii="Tahoma" w:hAnsi="Tahoma" w:cs="Tahoma"/>
      <w:sz w:val="16"/>
      <w:szCs w:val="16"/>
    </w:rPr>
  </w:style>
  <w:style w:type="character" w:customStyle="1" w:styleId="TextodebaloChar">
    <w:name w:val="Texto de balão Char"/>
    <w:basedOn w:val="Fontepargpadro"/>
    <w:link w:val="Textodebalo"/>
    <w:uiPriority w:val="99"/>
    <w:semiHidden/>
    <w:rsid w:val="00AC09FF"/>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8C6FEA"/>
    <w:rPr>
      <w:color w:val="808080"/>
    </w:rPr>
  </w:style>
  <w:style w:type="paragraph" w:styleId="Legenda">
    <w:name w:val="caption"/>
    <w:basedOn w:val="Normal"/>
    <w:next w:val="Normal"/>
    <w:uiPriority w:val="35"/>
    <w:semiHidden/>
    <w:unhideWhenUsed/>
    <w:qFormat/>
    <w:rsid w:val="00A23559"/>
    <w:pPr>
      <w:spacing w:after="200"/>
    </w:pPr>
    <w:rPr>
      <w:i/>
      <w:iCs/>
      <w:color w:val="1F497D" w:themeColor="text2"/>
      <w:sz w:val="18"/>
      <w:szCs w:val="18"/>
    </w:rPr>
  </w:style>
  <w:style w:type="paragraph" w:styleId="PargrafodaLista">
    <w:name w:val="List Paragraph"/>
    <w:basedOn w:val="Normal"/>
    <w:uiPriority w:val="34"/>
    <w:qFormat/>
    <w:rsid w:val="004A2164"/>
    <w:pPr>
      <w:ind w:left="720"/>
      <w:contextualSpacing/>
    </w:pPr>
  </w:style>
  <w:style w:type="paragraph" w:customStyle="1" w:styleId="Text">
    <w:name w:val="Text"/>
    <w:basedOn w:val="Normal"/>
    <w:rsid w:val="007929D4"/>
    <w:pPr>
      <w:widowControl w:val="0"/>
      <w:suppressAutoHyphens/>
      <w:autoSpaceDE w:val="0"/>
      <w:spacing w:line="252" w:lineRule="auto"/>
      <w:ind w:firstLine="202"/>
      <w:jc w:val="both"/>
    </w:pPr>
    <w:rPr>
      <w:sz w:val="20"/>
      <w:szCs w:val="20"/>
      <w:lang w:val="en-US" w:eastAsia="ar-SA"/>
    </w:rPr>
  </w:style>
  <w:style w:type="character" w:styleId="Hyperlink">
    <w:name w:val="Hyperlink"/>
    <w:basedOn w:val="Fontepargpadro"/>
    <w:uiPriority w:val="99"/>
    <w:unhideWhenUsed/>
    <w:rsid w:val="00B44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7380">
      <w:bodyDiv w:val="1"/>
      <w:marLeft w:val="0"/>
      <w:marRight w:val="0"/>
      <w:marTop w:val="0"/>
      <w:marBottom w:val="0"/>
      <w:divBdr>
        <w:top w:val="none" w:sz="0" w:space="0" w:color="auto"/>
        <w:left w:val="none" w:sz="0" w:space="0" w:color="auto"/>
        <w:bottom w:val="none" w:sz="0" w:space="0" w:color="auto"/>
        <w:right w:val="none" w:sz="0" w:space="0" w:color="auto"/>
      </w:divBdr>
    </w:div>
    <w:div w:id="936718778">
      <w:bodyDiv w:val="1"/>
      <w:marLeft w:val="0"/>
      <w:marRight w:val="0"/>
      <w:marTop w:val="0"/>
      <w:marBottom w:val="0"/>
      <w:divBdr>
        <w:top w:val="none" w:sz="0" w:space="0" w:color="auto"/>
        <w:left w:val="none" w:sz="0" w:space="0" w:color="auto"/>
        <w:bottom w:val="none" w:sz="0" w:space="0" w:color="auto"/>
        <w:right w:val="none" w:sz="0" w:space="0" w:color="auto"/>
      </w:divBdr>
    </w:div>
    <w:div w:id="1007054171">
      <w:bodyDiv w:val="1"/>
      <w:marLeft w:val="0"/>
      <w:marRight w:val="0"/>
      <w:marTop w:val="0"/>
      <w:marBottom w:val="0"/>
      <w:divBdr>
        <w:top w:val="none" w:sz="0" w:space="0" w:color="auto"/>
        <w:left w:val="none" w:sz="0" w:space="0" w:color="auto"/>
        <w:bottom w:val="none" w:sz="0" w:space="0" w:color="auto"/>
        <w:right w:val="none" w:sz="0" w:space="0" w:color="auto"/>
      </w:divBdr>
    </w:div>
    <w:div w:id="1141993409">
      <w:bodyDiv w:val="1"/>
      <w:marLeft w:val="0"/>
      <w:marRight w:val="0"/>
      <w:marTop w:val="0"/>
      <w:marBottom w:val="0"/>
      <w:divBdr>
        <w:top w:val="none" w:sz="0" w:space="0" w:color="auto"/>
        <w:left w:val="none" w:sz="0" w:space="0" w:color="auto"/>
        <w:bottom w:val="none" w:sz="0" w:space="0" w:color="auto"/>
        <w:right w:val="none" w:sz="0" w:space="0" w:color="auto"/>
      </w:divBdr>
    </w:div>
    <w:div w:id="1384019459">
      <w:bodyDiv w:val="1"/>
      <w:marLeft w:val="0"/>
      <w:marRight w:val="0"/>
      <w:marTop w:val="0"/>
      <w:marBottom w:val="0"/>
      <w:divBdr>
        <w:top w:val="none" w:sz="0" w:space="0" w:color="auto"/>
        <w:left w:val="none" w:sz="0" w:space="0" w:color="auto"/>
        <w:bottom w:val="none" w:sz="0" w:space="0" w:color="auto"/>
        <w:right w:val="none" w:sz="0" w:space="0" w:color="auto"/>
      </w:divBdr>
    </w:div>
    <w:div w:id="1412386431">
      <w:bodyDiv w:val="1"/>
      <w:marLeft w:val="0"/>
      <w:marRight w:val="0"/>
      <w:marTop w:val="0"/>
      <w:marBottom w:val="0"/>
      <w:divBdr>
        <w:top w:val="none" w:sz="0" w:space="0" w:color="auto"/>
        <w:left w:val="none" w:sz="0" w:space="0" w:color="auto"/>
        <w:bottom w:val="none" w:sz="0" w:space="0" w:color="auto"/>
        <w:right w:val="none" w:sz="0" w:space="0" w:color="auto"/>
      </w:divBdr>
    </w:div>
    <w:div w:id="1609969027">
      <w:bodyDiv w:val="1"/>
      <w:marLeft w:val="0"/>
      <w:marRight w:val="0"/>
      <w:marTop w:val="0"/>
      <w:marBottom w:val="0"/>
      <w:divBdr>
        <w:top w:val="none" w:sz="0" w:space="0" w:color="auto"/>
        <w:left w:val="none" w:sz="0" w:space="0" w:color="auto"/>
        <w:bottom w:val="none" w:sz="0" w:space="0" w:color="auto"/>
        <w:right w:val="none" w:sz="0" w:space="0" w:color="auto"/>
      </w:divBdr>
    </w:div>
    <w:div w:id="1825857348">
      <w:bodyDiv w:val="1"/>
      <w:marLeft w:val="0"/>
      <w:marRight w:val="0"/>
      <w:marTop w:val="0"/>
      <w:marBottom w:val="0"/>
      <w:divBdr>
        <w:top w:val="none" w:sz="0" w:space="0" w:color="auto"/>
        <w:left w:val="none" w:sz="0" w:space="0" w:color="auto"/>
        <w:bottom w:val="none" w:sz="0" w:space="0" w:color="auto"/>
        <w:right w:val="none" w:sz="0" w:space="0" w:color="auto"/>
      </w:divBdr>
      <w:divsChild>
        <w:div w:id="19192488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D23C-2DAD-4ED2-B18B-ECFE6849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3622</Words>
  <Characters>19563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Patricia</cp:lastModifiedBy>
  <cp:revision>2</cp:revision>
  <dcterms:created xsi:type="dcterms:W3CDTF">2013-08-30T22:29:00Z</dcterms:created>
  <dcterms:modified xsi:type="dcterms:W3CDTF">2013-08-30T22:29:00Z</dcterms:modified>
</cp:coreProperties>
</file>