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969" w:rsidRPr="008B6D5A" w:rsidRDefault="00FA3969" w:rsidP="003D58A0">
      <w:pPr>
        <w:spacing w:after="0" w:line="240" w:lineRule="auto"/>
        <w:jc w:val="center"/>
        <w:rPr>
          <w:rFonts w:ascii="Times New Roman" w:hAnsi="Times New Roman" w:cs="Times New Roman"/>
          <w:b/>
          <w:sz w:val="28"/>
          <w:szCs w:val="28"/>
        </w:rPr>
      </w:pPr>
    </w:p>
    <w:p w:rsidR="00FA3969" w:rsidRPr="008B6D5A" w:rsidRDefault="00FA3969" w:rsidP="003D58A0">
      <w:pPr>
        <w:spacing w:after="0" w:line="240" w:lineRule="auto"/>
        <w:jc w:val="center"/>
        <w:rPr>
          <w:rFonts w:ascii="Times New Roman" w:hAnsi="Times New Roman" w:cs="Times New Roman"/>
          <w:b/>
          <w:sz w:val="24"/>
          <w:szCs w:val="24"/>
        </w:rPr>
      </w:pPr>
    </w:p>
    <w:p w:rsidR="002B217F" w:rsidRPr="008B6D5A" w:rsidRDefault="002B217F" w:rsidP="003D58A0">
      <w:pPr>
        <w:widowControl w:val="0"/>
        <w:spacing w:after="0" w:line="240" w:lineRule="auto"/>
        <w:ind w:firstLine="357"/>
        <w:jc w:val="center"/>
        <w:rPr>
          <w:rFonts w:ascii="Times New Roman" w:hAnsi="Times New Roman" w:cs="Times New Roman"/>
          <w:b/>
          <w:sz w:val="28"/>
          <w:szCs w:val="28"/>
        </w:rPr>
      </w:pPr>
      <w:r w:rsidRPr="008B6D5A">
        <w:rPr>
          <w:rFonts w:ascii="Times New Roman" w:hAnsi="Times New Roman" w:cs="Times New Roman"/>
          <w:b/>
          <w:sz w:val="28"/>
          <w:szCs w:val="28"/>
        </w:rPr>
        <w:t xml:space="preserve">Adubação verde, nítrica e aplicação foliar de prolina na redução do estresse na melancia irrigada com água </w:t>
      </w:r>
      <w:proofErr w:type="gramStart"/>
      <w:r w:rsidR="00BD1082" w:rsidRPr="008B6D5A">
        <w:rPr>
          <w:rFonts w:ascii="Times New Roman" w:hAnsi="Times New Roman" w:cs="Times New Roman"/>
          <w:b/>
          <w:sz w:val="28"/>
          <w:szCs w:val="28"/>
        </w:rPr>
        <w:t>salina</w:t>
      </w:r>
      <w:proofErr w:type="gramEnd"/>
    </w:p>
    <w:p w:rsidR="00EF4013" w:rsidRPr="008B6D5A" w:rsidRDefault="00EF4013" w:rsidP="003D58A0">
      <w:pPr>
        <w:spacing w:after="0" w:line="240" w:lineRule="auto"/>
        <w:jc w:val="center"/>
        <w:rPr>
          <w:rFonts w:ascii="Times New Roman" w:hAnsi="Times New Roman" w:cs="Times New Roman"/>
          <w:b/>
          <w:i/>
          <w:sz w:val="20"/>
          <w:szCs w:val="20"/>
        </w:rPr>
      </w:pPr>
    </w:p>
    <w:p w:rsidR="002B217F" w:rsidRPr="008B6D5A" w:rsidRDefault="002B217F" w:rsidP="003D58A0">
      <w:pPr>
        <w:spacing w:after="0" w:line="240" w:lineRule="auto"/>
        <w:jc w:val="center"/>
        <w:rPr>
          <w:rFonts w:ascii="Times New Roman" w:hAnsi="Times New Roman" w:cs="Times New Roman"/>
          <w:i/>
          <w:sz w:val="28"/>
          <w:szCs w:val="28"/>
          <w:lang w:val="en-US"/>
        </w:rPr>
      </w:pPr>
      <w:r w:rsidRPr="008B6D5A">
        <w:rPr>
          <w:rFonts w:ascii="Times New Roman" w:hAnsi="Times New Roman" w:cs="Times New Roman"/>
          <w:b/>
          <w:i/>
          <w:sz w:val="28"/>
          <w:szCs w:val="28"/>
          <w:lang w:val="en-US"/>
        </w:rPr>
        <w:t>GREEN AND NITRIC FERTILIZER AND LEAF APPLICATION OF PROLINE IN REDUCTION OF THE STRESS IN WATERMELON IRRIGATED WITH SALINE WATER</w:t>
      </w:r>
    </w:p>
    <w:p w:rsidR="002B217F" w:rsidRPr="008B6D5A" w:rsidRDefault="002B217F" w:rsidP="003D58A0">
      <w:pPr>
        <w:widowControl w:val="0"/>
        <w:autoSpaceDE w:val="0"/>
        <w:autoSpaceDN w:val="0"/>
        <w:adjustRightInd w:val="0"/>
        <w:spacing w:after="0" w:line="240" w:lineRule="auto"/>
        <w:ind w:firstLine="357"/>
        <w:jc w:val="center"/>
        <w:rPr>
          <w:rFonts w:ascii="Times New Roman" w:hAnsi="Times New Roman" w:cs="Times New Roman"/>
          <w:bCs/>
          <w:i/>
          <w:color w:val="000000"/>
          <w:sz w:val="20"/>
          <w:szCs w:val="20"/>
        </w:rPr>
      </w:pPr>
      <w:r w:rsidRPr="008B6D5A">
        <w:rPr>
          <w:rFonts w:ascii="Times New Roman" w:hAnsi="Times New Roman" w:cs="Times New Roman"/>
          <w:bCs/>
          <w:i/>
          <w:color w:val="000000"/>
          <w:sz w:val="20"/>
          <w:szCs w:val="20"/>
        </w:rPr>
        <w:t>Francisco Hélio Dantas Lacerda</w:t>
      </w:r>
      <w:r w:rsidRPr="008B6D5A">
        <w:rPr>
          <w:rFonts w:ascii="Times New Roman" w:hAnsi="Times New Roman" w:cs="Times New Roman"/>
          <w:bCs/>
          <w:i/>
          <w:color w:val="000000"/>
          <w:sz w:val="20"/>
          <w:szCs w:val="20"/>
          <w:vertAlign w:val="superscript"/>
        </w:rPr>
        <w:t>1</w:t>
      </w:r>
      <w:r w:rsidRPr="008B6D5A">
        <w:rPr>
          <w:rFonts w:ascii="Times New Roman" w:hAnsi="Times New Roman" w:cs="Times New Roman"/>
          <w:bCs/>
          <w:i/>
          <w:color w:val="000000"/>
          <w:sz w:val="20"/>
          <w:szCs w:val="20"/>
        </w:rPr>
        <w:t>, Francisco Hevilásio Freire Pereira</w:t>
      </w:r>
      <w:r w:rsidRPr="008B6D5A">
        <w:rPr>
          <w:rStyle w:val="Refdenotaderodap"/>
          <w:rFonts w:ascii="Times New Roman" w:hAnsi="Times New Roman" w:cs="Times New Roman"/>
          <w:bCs/>
          <w:i/>
          <w:color w:val="000000"/>
          <w:sz w:val="20"/>
          <w:szCs w:val="20"/>
        </w:rPr>
        <w:t>2</w:t>
      </w:r>
      <w:r w:rsidRPr="008B6D5A">
        <w:rPr>
          <w:rFonts w:ascii="Times New Roman" w:hAnsi="Times New Roman" w:cs="Times New Roman"/>
          <w:bCs/>
          <w:i/>
          <w:color w:val="000000"/>
          <w:sz w:val="20"/>
          <w:szCs w:val="20"/>
        </w:rPr>
        <w:t>, Fábio Martins de Queiroga</w:t>
      </w:r>
      <w:r w:rsidRPr="008B6D5A">
        <w:rPr>
          <w:rStyle w:val="Refdenotaderodap"/>
          <w:rFonts w:ascii="Times New Roman" w:hAnsi="Times New Roman" w:cs="Times New Roman"/>
          <w:bCs/>
          <w:i/>
          <w:color w:val="000000"/>
          <w:sz w:val="20"/>
          <w:szCs w:val="20"/>
        </w:rPr>
        <w:t>3</w:t>
      </w:r>
      <w:r w:rsidRPr="008B6D5A">
        <w:rPr>
          <w:rFonts w:ascii="Times New Roman" w:hAnsi="Times New Roman" w:cs="Times New Roman"/>
          <w:bCs/>
          <w:i/>
          <w:color w:val="000000"/>
          <w:sz w:val="20"/>
          <w:szCs w:val="20"/>
        </w:rPr>
        <w:t xml:space="preserve">, Francisco de Assis </w:t>
      </w:r>
      <w:r w:rsidR="008B6D5A">
        <w:rPr>
          <w:rFonts w:ascii="Times New Roman" w:hAnsi="Times New Roman" w:cs="Times New Roman"/>
          <w:bCs/>
          <w:i/>
          <w:color w:val="000000"/>
          <w:sz w:val="20"/>
          <w:szCs w:val="20"/>
        </w:rPr>
        <w:t xml:space="preserve">da </w:t>
      </w:r>
      <w:r w:rsidRPr="008B6D5A">
        <w:rPr>
          <w:rFonts w:ascii="Times New Roman" w:hAnsi="Times New Roman" w:cs="Times New Roman"/>
          <w:bCs/>
          <w:i/>
          <w:color w:val="000000"/>
          <w:sz w:val="20"/>
          <w:szCs w:val="20"/>
        </w:rPr>
        <w:t>Silva</w:t>
      </w:r>
      <w:r w:rsidRPr="008B6D5A">
        <w:rPr>
          <w:rStyle w:val="Refdenotaderodap"/>
          <w:rFonts w:ascii="Times New Roman" w:hAnsi="Times New Roman" w:cs="Times New Roman"/>
          <w:bCs/>
          <w:i/>
          <w:color w:val="000000"/>
          <w:sz w:val="20"/>
          <w:szCs w:val="20"/>
        </w:rPr>
        <w:t>4</w:t>
      </w:r>
      <w:r w:rsidRPr="008B6D5A">
        <w:rPr>
          <w:rFonts w:ascii="Times New Roman" w:hAnsi="Times New Roman" w:cs="Times New Roman"/>
          <w:bCs/>
          <w:i/>
          <w:color w:val="000000"/>
          <w:sz w:val="20"/>
          <w:szCs w:val="20"/>
        </w:rPr>
        <w:t>, José Eustáquio Campos Júnior</w:t>
      </w:r>
      <w:proofErr w:type="gramStart"/>
      <w:r w:rsidR="008B6D5A">
        <w:rPr>
          <w:rStyle w:val="Refdenotaderodap"/>
          <w:rFonts w:ascii="Times New Roman" w:hAnsi="Times New Roman" w:cs="Times New Roman"/>
          <w:bCs/>
          <w:i/>
          <w:color w:val="000000"/>
          <w:sz w:val="20"/>
          <w:szCs w:val="20"/>
        </w:rPr>
        <w:t>5</w:t>
      </w:r>
      <w:proofErr w:type="gramEnd"/>
    </w:p>
    <w:p w:rsidR="006D59F8" w:rsidRPr="008B6D5A" w:rsidRDefault="006D59F8" w:rsidP="003D58A0">
      <w:pPr>
        <w:pStyle w:val="SemEspaamento"/>
        <w:jc w:val="both"/>
        <w:rPr>
          <w:rFonts w:ascii="Times New Roman" w:hAnsi="Times New Roman"/>
          <w:b/>
          <w:sz w:val="20"/>
          <w:szCs w:val="20"/>
          <w:lang w:eastAsia="pt-BR"/>
        </w:rPr>
      </w:pPr>
    </w:p>
    <w:p w:rsidR="00445F28" w:rsidRPr="008B6D5A" w:rsidRDefault="00FE43B7" w:rsidP="003D58A0">
      <w:pPr>
        <w:spacing w:after="0" w:line="240" w:lineRule="auto"/>
        <w:jc w:val="both"/>
        <w:rPr>
          <w:rFonts w:ascii="Times New Roman" w:eastAsia="Times New Roman" w:hAnsi="Times New Roman" w:cs="Times New Roman"/>
          <w:sz w:val="24"/>
          <w:szCs w:val="24"/>
          <w:lang w:eastAsia="pt-BR"/>
        </w:rPr>
      </w:pPr>
      <w:r w:rsidRPr="008B6D5A">
        <w:rPr>
          <w:rFonts w:ascii="Times New Roman" w:hAnsi="Times New Roman" w:cs="Times New Roman"/>
          <w:b/>
          <w:sz w:val="20"/>
          <w:szCs w:val="20"/>
          <w:lang w:eastAsia="pt-BR"/>
        </w:rPr>
        <w:t xml:space="preserve">Resumo: </w:t>
      </w:r>
      <w:r w:rsidR="002B217F" w:rsidRPr="008B6D5A">
        <w:rPr>
          <w:rFonts w:ascii="Times New Roman" w:eastAsia="Times New Roman" w:hAnsi="Times New Roman" w:cs="Times New Roman"/>
          <w:sz w:val="20"/>
          <w:szCs w:val="20"/>
          <w:lang w:eastAsia="pt-BR"/>
        </w:rPr>
        <w:t xml:space="preserve">O trabalho teve como objetivo avaliar o efeito da adubação verde, nítrica e aplicação de prolina na redução do estresse em melancia irrigada com água salina. </w:t>
      </w:r>
      <w:r w:rsidR="002B217F" w:rsidRPr="008B6D5A">
        <w:rPr>
          <w:rFonts w:ascii="Times New Roman" w:eastAsia="Times New Roman" w:hAnsi="Times New Roman" w:cs="Times New Roman"/>
          <w:sz w:val="20"/>
          <w:szCs w:val="20"/>
          <w:lang w:eastAsia="x-none"/>
        </w:rPr>
        <w:t xml:space="preserve">O experimento foi realizado a campo, no município de São João do Rio do Peixe - Paraíba, no período de 14/07 a 16/09/2012, utilizando-se o híbrido de melancia ‘Quetsali’. </w:t>
      </w:r>
      <w:r w:rsidR="002B217F" w:rsidRPr="008B6D5A">
        <w:rPr>
          <w:rFonts w:ascii="Times New Roman" w:eastAsia="Times New Roman" w:hAnsi="Times New Roman" w:cs="Times New Roman"/>
          <w:sz w:val="20"/>
          <w:szCs w:val="20"/>
          <w:lang w:eastAsia="pt-BR"/>
        </w:rPr>
        <w:t xml:space="preserve">Os tratamentos foram constituídos por duas doses de adubo verde utilizando-se </w:t>
      </w:r>
      <w:r w:rsidR="002B217F" w:rsidRPr="008B6D5A">
        <w:rPr>
          <w:rFonts w:ascii="Times New Roman" w:eastAsia="Times New Roman" w:hAnsi="Times New Roman" w:cs="Times New Roman"/>
          <w:i/>
          <w:sz w:val="20"/>
          <w:szCs w:val="20"/>
          <w:lang w:eastAsia="pt-BR"/>
        </w:rPr>
        <w:t>Crotalaria juncea</w:t>
      </w:r>
      <w:r w:rsidR="002B217F" w:rsidRPr="008B6D5A">
        <w:rPr>
          <w:rFonts w:ascii="Times New Roman" w:eastAsia="Times New Roman" w:hAnsi="Times New Roman" w:cs="Times New Roman"/>
          <w:sz w:val="20"/>
          <w:szCs w:val="20"/>
          <w:lang w:eastAsia="pt-BR"/>
        </w:rPr>
        <w:t xml:space="preserve"> L. (0 e 9 t ha</w:t>
      </w:r>
      <w:r w:rsidR="002B217F" w:rsidRPr="008B6D5A">
        <w:rPr>
          <w:rFonts w:ascii="Times New Roman" w:eastAsia="Times New Roman" w:hAnsi="Times New Roman" w:cs="Times New Roman"/>
          <w:sz w:val="20"/>
          <w:szCs w:val="20"/>
          <w:vertAlign w:val="superscript"/>
          <w:lang w:eastAsia="pt-BR"/>
        </w:rPr>
        <w:t>-1</w:t>
      </w:r>
      <w:r w:rsidR="002B217F" w:rsidRPr="008B6D5A">
        <w:rPr>
          <w:rFonts w:ascii="Times New Roman" w:eastAsia="Times New Roman" w:hAnsi="Times New Roman" w:cs="Times New Roman"/>
          <w:sz w:val="20"/>
          <w:szCs w:val="20"/>
          <w:lang w:eastAsia="pt-BR"/>
        </w:rPr>
        <w:t xml:space="preserve"> de massa seca), dois níveis de salinidade da água de irrigação (0,3 e 4 dS m</w:t>
      </w:r>
      <w:r w:rsidR="002B217F" w:rsidRPr="008B6D5A">
        <w:rPr>
          <w:rFonts w:ascii="Times New Roman" w:eastAsia="Times New Roman" w:hAnsi="Times New Roman" w:cs="Times New Roman"/>
          <w:sz w:val="20"/>
          <w:szCs w:val="20"/>
          <w:vertAlign w:val="superscript"/>
          <w:lang w:eastAsia="pt-BR"/>
        </w:rPr>
        <w:t>-1</w:t>
      </w:r>
      <w:r w:rsidR="002B217F" w:rsidRPr="008B6D5A">
        <w:rPr>
          <w:rFonts w:ascii="Times New Roman" w:eastAsia="Times New Roman" w:hAnsi="Times New Roman" w:cs="Times New Roman"/>
          <w:sz w:val="20"/>
          <w:szCs w:val="20"/>
          <w:lang w:eastAsia="pt-BR"/>
        </w:rPr>
        <w:t>) e dois osmorreguladores (prolina = 5 mmol L</w:t>
      </w:r>
      <w:r w:rsidR="002B217F" w:rsidRPr="008B6D5A">
        <w:rPr>
          <w:rFonts w:ascii="Times New Roman" w:eastAsia="Times New Roman" w:hAnsi="Times New Roman" w:cs="Times New Roman"/>
          <w:sz w:val="20"/>
          <w:szCs w:val="20"/>
          <w:vertAlign w:val="superscript"/>
          <w:lang w:eastAsia="pt-BR"/>
        </w:rPr>
        <w:t>-1</w:t>
      </w:r>
      <w:r w:rsidR="002B217F" w:rsidRPr="008B6D5A">
        <w:rPr>
          <w:rFonts w:ascii="Times New Roman" w:eastAsia="Times New Roman" w:hAnsi="Times New Roman" w:cs="Times New Roman"/>
          <w:sz w:val="20"/>
          <w:szCs w:val="20"/>
          <w:lang w:eastAsia="pt-BR"/>
        </w:rPr>
        <w:t xml:space="preserve"> e nitrato de potássio = 250 Kg ha</w:t>
      </w:r>
      <w:r w:rsidR="002B217F" w:rsidRPr="008B6D5A">
        <w:rPr>
          <w:rFonts w:ascii="Times New Roman" w:eastAsia="Times New Roman" w:hAnsi="Times New Roman" w:cs="Times New Roman"/>
          <w:sz w:val="20"/>
          <w:szCs w:val="20"/>
          <w:vertAlign w:val="superscript"/>
          <w:lang w:eastAsia="pt-BR"/>
        </w:rPr>
        <w:t>-1</w:t>
      </w:r>
      <w:r w:rsidR="002B217F" w:rsidRPr="008B6D5A">
        <w:rPr>
          <w:rFonts w:ascii="Times New Roman" w:eastAsia="Times New Roman" w:hAnsi="Times New Roman" w:cs="Times New Roman"/>
          <w:sz w:val="20"/>
          <w:szCs w:val="20"/>
          <w:lang w:eastAsia="pt-BR"/>
        </w:rPr>
        <w:t>). Os 250 kg ha</w:t>
      </w:r>
      <w:r w:rsidR="002B217F" w:rsidRPr="008B6D5A">
        <w:rPr>
          <w:rFonts w:ascii="Times New Roman" w:eastAsia="Times New Roman" w:hAnsi="Times New Roman" w:cs="Times New Roman"/>
          <w:sz w:val="20"/>
          <w:szCs w:val="20"/>
          <w:vertAlign w:val="superscript"/>
          <w:lang w:eastAsia="pt-BR"/>
        </w:rPr>
        <w:t>-1</w:t>
      </w:r>
      <w:r w:rsidR="002B217F" w:rsidRPr="008B6D5A">
        <w:rPr>
          <w:rFonts w:ascii="Times New Roman" w:eastAsia="Times New Roman" w:hAnsi="Times New Roman" w:cs="Times New Roman"/>
          <w:sz w:val="20"/>
          <w:szCs w:val="20"/>
          <w:lang w:eastAsia="pt-BR"/>
        </w:rPr>
        <w:t xml:space="preserve"> de nitrato de potássio, aplicados além da recomendação para cultura da melancieira, corresponde a 40 kg de N e 115 kg de K</w:t>
      </w:r>
      <w:r w:rsidR="002B217F" w:rsidRPr="008B6D5A">
        <w:rPr>
          <w:rFonts w:ascii="Times New Roman" w:eastAsia="Times New Roman" w:hAnsi="Times New Roman" w:cs="Times New Roman"/>
          <w:sz w:val="20"/>
          <w:szCs w:val="20"/>
          <w:vertAlign w:val="subscript"/>
          <w:lang w:eastAsia="pt-BR"/>
        </w:rPr>
        <w:t>2</w:t>
      </w:r>
      <w:r w:rsidR="002B217F" w:rsidRPr="008B6D5A">
        <w:rPr>
          <w:rFonts w:ascii="Times New Roman" w:eastAsia="Times New Roman" w:hAnsi="Times New Roman" w:cs="Times New Roman"/>
          <w:sz w:val="20"/>
          <w:szCs w:val="20"/>
          <w:lang w:eastAsia="pt-BR"/>
        </w:rPr>
        <w:t xml:space="preserve">O. O delineamento experimental foi o blocos casualizados, no esquema fatorial </w:t>
      </w:r>
      <w:proofErr w:type="gramStart"/>
      <w:r w:rsidR="002B217F" w:rsidRPr="008B6D5A">
        <w:rPr>
          <w:rFonts w:ascii="Times New Roman" w:eastAsia="Times New Roman" w:hAnsi="Times New Roman" w:cs="Times New Roman"/>
          <w:sz w:val="20"/>
          <w:szCs w:val="20"/>
          <w:lang w:eastAsia="pt-BR"/>
        </w:rPr>
        <w:t>2</w:t>
      </w:r>
      <w:proofErr w:type="gramEnd"/>
      <w:r w:rsidR="002B217F" w:rsidRPr="008B6D5A">
        <w:rPr>
          <w:rFonts w:ascii="Times New Roman" w:eastAsia="Times New Roman" w:hAnsi="Times New Roman" w:cs="Times New Roman"/>
          <w:sz w:val="20"/>
          <w:szCs w:val="20"/>
          <w:lang w:eastAsia="pt-BR"/>
        </w:rPr>
        <w:t xml:space="preserve"> x 2 x 2, com quatro repetições. As características avaliadas foram: crescimento e acúmulo de massa seca, fotossíntese líquida, transpiração, condutância estomática e concentração intercelular de CO</w:t>
      </w:r>
      <w:r w:rsidR="002B217F" w:rsidRPr="008B6D5A">
        <w:rPr>
          <w:rFonts w:ascii="Times New Roman" w:eastAsia="Times New Roman" w:hAnsi="Times New Roman" w:cs="Times New Roman"/>
          <w:sz w:val="20"/>
          <w:szCs w:val="20"/>
          <w:vertAlign w:val="subscript"/>
          <w:lang w:eastAsia="pt-BR"/>
        </w:rPr>
        <w:t>2</w:t>
      </w:r>
      <w:r w:rsidR="002B217F" w:rsidRPr="008B6D5A">
        <w:rPr>
          <w:rFonts w:ascii="Times New Roman" w:eastAsia="Times New Roman" w:hAnsi="Times New Roman" w:cs="Times New Roman"/>
          <w:sz w:val="20"/>
          <w:szCs w:val="20"/>
          <w:lang w:eastAsia="pt-BR"/>
        </w:rPr>
        <w:t>, produção e seus componentes. Os maiores valores quanto aos parâmetros fisiológicos, de crescimento da planta e produção na melancia foram observados na salinidade da água de 0,3 em relação a 4,0 dS m</w:t>
      </w:r>
      <w:r w:rsidR="002B217F" w:rsidRPr="008B6D5A">
        <w:rPr>
          <w:rFonts w:ascii="Times New Roman" w:eastAsia="Times New Roman" w:hAnsi="Times New Roman" w:cs="Times New Roman"/>
          <w:sz w:val="20"/>
          <w:szCs w:val="20"/>
          <w:vertAlign w:val="superscript"/>
          <w:lang w:eastAsia="pt-BR"/>
        </w:rPr>
        <w:t>-1</w:t>
      </w:r>
      <w:r w:rsidR="002B217F" w:rsidRPr="008B6D5A">
        <w:rPr>
          <w:rFonts w:ascii="Times New Roman" w:eastAsia="Times New Roman" w:hAnsi="Times New Roman" w:cs="Times New Roman"/>
          <w:sz w:val="20"/>
          <w:szCs w:val="20"/>
          <w:lang w:eastAsia="pt-BR"/>
        </w:rPr>
        <w:t>. A prolina foi mais efetiva que KNO</w:t>
      </w:r>
      <w:r w:rsidR="002B217F" w:rsidRPr="008B6D5A">
        <w:rPr>
          <w:rFonts w:ascii="Times New Roman" w:eastAsia="Times New Roman" w:hAnsi="Times New Roman" w:cs="Times New Roman"/>
          <w:sz w:val="20"/>
          <w:szCs w:val="20"/>
          <w:vertAlign w:val="subscript"/>
          <w:lang w:eastAsia="pt-BR"/>
        </w:rPr>
        <w:t>3</w:t>
      </w:r>
      <w:r w:rsidR="002B217F" w:rsidRPr="008B6D5A">
        <w:rPr>
          <w:rFonts w:ascii="Times New Roman" w:eastAsia="Times New Roman" w:hAnsi="Times New Roman" w:cs="Times New Roman"/>
          <w:sz w:val="20"/>
          <w:szCs w:val="20"/>
          <w:lang w:eastAsia="pt-BR"/>
        </w:rPr>
        <w:t xml:space="preserve"> no processo de osmorregulação e, consequentemente, no maior desempenho da fotossíntese e produção. O adubo verde não proporcionou significativa alteração fisiológica, morfológica e de produção em plantas de melancia submetidas à irrigação com água salina.</w:t>
      </w:r>
    </w:p>
    <w:p w:rsidR="001E076C" w:rsidRPr="008B6D5A" w:rsidRDefault="00445F28" w:rsidP="003D58A0">
      <w:pPr>
        <w:widowControl w:val="0"/>
        <w:autoSpaceDE w:val="0"/>
        <w:autoSpaceDN w:val="0"/>
        <w:adjustRightInd w:val="0"/>
        <w:spacing w:after="0" w:line="240" w:lineRule="auto"/>
        <w:jc w:val="both"/>
        <w:rPr>
          <w:rFonts w:ascii="Times New Roman" w:eastAsia="Times New Roman" w:hAnsi="Times New Roman" w:cs="Times New Roman"/>
          <w:iCs/>
          <w:color w:val="000000"/>
          <w:sz w:val="20"/>
          <w:szCs w:val="20"/>
          <w:lang w:eastAsia="pt-BR"/>
        </w:rPr>
      </w:pPr>
      <w:r w:rsidRPr="008B6D5A">
        <w:rPr>
          <w:rFonts w:ascii="Times New Roman" w:hAnsi="Times New Roman" w:cs="Times New Roman"/>
          <w:b/>
          <w:sz w:val="20"/>
          <w:szCs w:val="20"/>
          <w:lang w:eastAsia="pt-BR"/>
        </w:rPr>
        <w:t xml:space="preserve">Palavras-chaves: </w:t>
      </w:r>
      <w:r w:rsidR="001E076C" w:rsidRPr="008B6D5A">
        <w:rPr>
          <w:rFonts w:ascii="Times New Roman" w:eastAsia="Times New Roman" w:hAnsi="Times New Roman" w:cs="Times New Roman"/>
          <w:i/>
          <w:sz w:val="20"/>
          <w:szCs w:val="20"/>
          <w:lang w:eastAsia="pt-BR"/>
        </w:rPr>
        <w:t xml:space="preserve">Citrullus lanatus </w:t>
      </w:r>
      <w:r w:rsidR="001E076C" w:rsidRPr="008B6D5A">
        <w:rPr>
          <w:rFonts w:ascii="Times New Roman" w:eastAsia="Times New Roman" w:hAnsi="Times New Roman" w:cs="Times New Roman"/>
          <w:sz w:val="20"/>
          <w:szCs w:val="20"/>
          <w:lang w:eastAsia="pt-BR"/>
        </w:rPr>
        <w:t>L</w:t>
      </w:r>
      <w:r w:rsidR="001E076C" w:rsidRPr="008B6D5A">
        <w:rPr>
          <w:rFonts w:ascii="Times New Roman" w:eastAsia="Times New Roman" w:hAnsi="Times New Roman" w:cs="Times New Roman"/>
          <w:bCs/>
          <w:iCs/>
          <w:sz w:val="20"/>
          <w:szCs w:val="20"/>
          <w:lang w:eastAsia="pt-BR"/>
        </w:rPr>
        <w:t>, fertilizante orgânico, nitrogênio, salinidade, fotossíntese, produção.</w:t>
      </w:r>
    </w:p>
    <w:p w:rsidR="00FE43B7" w:rsidRPr="008B6D5A" w:rsidRDefault="00FE43B7" w:rsidP="003D58A0">
      <w:pPr>
        <w:autoSpaceDE w:val="0"/>
        <w:autoSpaceDN w:val="0"/>
        <w:adjustRightInd w:val="0"/>
        <w:spacing w:after="0" w:line="240" w:lineRule="auto"/>
        <w:jc w:val="both"/>
        <w:rPr>
          <w:rFonts w:ascii="Times New Roman" w:hAnsi="Times New Roman" w:cs="Times New Roman"/>
          <w:b/>
          <w:sz w:val="20"/>
          <w:szCs w:val="20"/>
          <w:lang w:eastAsia="pt-BR"/>
        </w:rPr>
      </w:pPr>
    </w:p>
    <w:p w:rsidR="001E076C" w:rsidRPr="008B6D5A" w:rsidRDefault="006C6970" w:rsidP="003D58A0">
      <w:pPr>
        <w:spacing w:after="0" w:line="240" w:lineRule="auto"/>
        <w:jc w:val="both"/>
        <w:rPr>
          <w:rFonts w:ascii="Times New Roman" w:eastAsia="Times New Roman" w:hAnsi="Times New Roman" w:cs="Times New Roman"/>
          <w:sz w:val="24"/>
          <w:szCs w:val="24"/>
          <w:lang w:val="en-US" w:eastAsia="pt-BR"/>
        </w:rPr>
      </w:pPr>
      <w:r w:rsidRPr="008B6D5A">
        <w:rPr>
          <w:rFonts w:ascii="Times New Roman" w:hAnsi="Times New Roman" w:cs="Times New Roman"/>
          <w:b/>
          <w:sz w:val="20"/>
          <w:szCs w:val="20"/>
          <w:lang w:val="en-US"/>
        </w:rPr>
        <w:t>Abstract</w:t>
      </w:r>
      <w:r w:rsidR="00FE43B7" w:rsidRPr="008B6D5A">
        <w:rPr>
          <w:rFonts w:ascii="Times New Roman" w:hAnsi="Times New Roman" w:cs="Times New Roman"/>
          <w:b/>
          <w:sz w:val="20"/>
          <w:szCs w:val="20"/>
          <w:lang w:val="en-US" w:eastAsia="pt-BR"/>
        </w:rPr>
        <w:t xml:space="preserve">: </w:t>
      </w:r>
      <w:r w:rsidR="001E076C" w:rsidRPr="008B6D5A">
        <w:rPr>
          <w:rFonts w:ascii="Times New Roman" w:eastAsia="Times New Roman" w:hAnsi="Times New Roman" w:cs="Times New Roman"/>
          <w:sz w:val="20"/>
          <w:szCs w:val="20"/>
          <w:lang w:val="en-US" w:eastAsia="pt-BR"/>
        </w:rPr>
        <w:t xml:space="preserve">The study aimed to evaluate the effect of green and nitric fertilizer and leaf application of proline in reduction of the stress in watermelon irrigated with saline water. The experiment was carried out in the municipality of São João do Rio do Peixe - Paraíba, the period from </w:t>
      </w:r>
      <w:r w:rsidR="001E076C" w:rsidRPr="008B6D5A">
        <w:rPr>
          <w:rFonts w:ascii="Times New Roman" w:eastAsia="Times New Roman" w:hAnsi="Times New Roman" w:cs="Times New Roman"/>
          <w:sz w:val="20"/>
          <w:szCs w:val="20"/>
          <w:lang w:val="en-US" w:eastAsia="x-none"/>
        </w:rPr>
        <w:t>07/14 a 09/16/2012</w:t>
      </w:r>
      <w:r w:rsidR="001E076C" w:rsidRPr="008B6D5A">
        <w:rPr>
          <w:rFonts w:ascii="Times New Roman" w:eastAsia="Times New Roman" w:hAnsi="Times New Roman" w:cs="Times New Roman"/>
          <w:sz w:val="20"/>
          <w:szCs w:val="20"/>
          <w:lang w:val="en-US" w:eastAsia="pt-BR"/>
        </w:rPr>
        <w:t xml:space="preserve">, using the hybrid watermelon 'Quetsali'. The treatments consisted of two rates of green manure using </w:t>
      </w:r>
      <w:r w:rsidR="001E076C" w:rsidRPr="008B6D5A">
        <w:rPr>
          <w:rFonts w:ascii="Times New Roman" w:eastAsia="Times New Roman" w:hAnsi="Times New Roman" w:cs="Times New Roman"/>
          <w:i/>
          <w:sz w:val="20"/>
          <w:szCs w:val="20"/>
          <w:lang w:val="en-US" w:eastAsia="pt-BR"/>
        </w:rPr>
        <w:t>Crotalaria juncea</w:t>
      </w:r>
      <w:r w:rsidR="001E076C" w:rsidRPr="008B6D5A">
        <w:rPr>
          <w:rFonts w:ascii="Times New Roman" w:eastAsia="Times New Roman" w:hAnsi="Times New Roman" w:cs="Times New Roman"/>
          <w:sz w:val="20"/>
          <w:szCs w:val="20"/>
          <w:lang w:val="en-US" w:eastAsia="pt-BR"/>
        </w:rPr>
        <w:t xml:space="preserve"> L. (0 and 9 t ha</w:t>
      </w:r>
      <w:r w:rsidR="001E076C" w:rsidRPr="008B6D5A">
        <w:rPr>
          <w:rFonts w:ascii="Times New Roman" w:eastAsia="Times New Roman" w:hAnsi="Times New Roman" w:cs="Times New Roman"/>
          <w:sz w:val="20"/>
          <w:szCs w:val="20"/>
          <w:vertAlign w:val="superscript"/>
          <w:lang w:val="en-US" w:eastAsia="pt-BR"/>
        </w:rPr>
        <w:t>-1</w:t>
      </w:r>
      <w:r w:rsidR="001E076C" w:rsidRPr="008B6D5A">
        <w:rPr>
          <w:rFonts w:ascii="Times New Roman" w:eastAsia="Times New Roman" w:hAnsi="Times New Roman" w:cs="Times New Roman"/>
          <w:sz w:val="20"/>
          <w:szCs w:val="20"/>
          <w:lang w:val="en-US" w:eastAsia="pt-BR"/>
        </w:rPr>
        <w:t xml:space="preserve"> dry mass), two salinity levels of irrigation water (0.3 and 4 dS m</w:t>
      </w:r>
      <w:r w:rsidR="001E076C" w:rsidRPr="008B6D5A">
        <w:rPr>
          <w:rFonts w:ascii="Times New Roman" w:eastAsia="Times New Roman" w:hAnsi="Times New Roman" w:cs="Times New Roman"/>
          <w:sz w:val="20"/>
          <w:szCs w:val="20"/>
          <w:vertAlign w:val="superscript"/>
          <w:lang w:val="en-US" w:eastAsia="pt-BR"/>
        </w:rPr>
        <w:t>-1</w:t>
      </w:r>
      <w:r w:rsidR="001E076C" w:rsidRPr="008B6D5A">
        <w:rPr>
          <w:rFonts w:ascii="Times New Roman" w:eastAsia="Times New Roman" w:hAnsi="Times New Roman" w:cs="Times New Roman"/>
          <w:sz w:val="20"/>
          <w:szCs w:val="20"/>
          <w:lang w:val="en-US" w:eastAsia="pt-BR"/>
        </w:rPr>
        <w:t>) and two osmoregulators (L-proline = 5 mmol L</w:t>
      </w:r>
      <w:r w:rsidR="001E076C" w:rsidRPr="008B6D5A">
        <w:rPr>
          <w:rFonts w:ascii="Times New Roman" w:eastAsia="Times New Roman" w:hAnsi="Times New Roman" w:cs="Times New Roman"/>
          <w:sz w:val="20"/>
          <w:szCs w:val="20"/>
          <w:vertAlign w:val="superscript"/>
          <w:lang w:val="en-US" w:eastAsia="pt-BR"/>
        </w:rPr>
        <w:t>-1</w:t>
      </w:r>
      <w:r w:rsidR="001E076C" w:rsidRPr="008B6D5A">
        <w:rPr>
          <w:rFonts w:ascii="Times New Roman" w:eastAsia="Times New Roman" w:hAnsi="Times New Roman" w:cs="Times New Roman"/>
          <w:sz w:val="20"/>
          <w:szCs w:val="20"/>
          <w:lang w:val="en-US" w:eastAsia="pt-BR"/>
        </w:rPr>
        <w:t xml:space="preserve"> and potassium nitrate = 250 kg ha</w:t>
      </w:r>
      <w:r w:rsidR="001E076C" w:rsidRPr="008B6D5A">
        <w:rPr>
          <w:rFonts w:ascii="Times New Roman" w:eastAsia="Times New Roman" w:hAnsi="Times New Roman" w:cs="Times New Roman"/>
          <w:sz w:val="20"/>
          <w:szCs w:val="20"/>
          <w:vertAlign w:val="superscript"/>
          <w:lang w:val="en-US" w:eastAsia="pt-BR"/>
        </w:rPr>
        <w:t>-1</w:t>
      </w:r>
      <w:r w:rsidR="001E076C" w:rsidRPr="008B6D5A">
        <w:rPr>
          <w:rFonts w:ascii="Times New Roman" w:eastAsia="Times New Roman" w:hAnsi="Times New Roman" w:cs="Times New Roman"/>
          <w:sz w:val="20"/>
          <w:szCs w:val="20"/>
          <w:lang w:val="en-US" w:eastAsia="pt-BR"/>
        </w:rPr>
        <w:t>). The 250 kg ha</w:t>
      </w:r>
      <w:r w:rsidR="001E076C" w:rsidRPr="008B6D5A">
        <w:rPr>
          <w:rFonts w:ascii="Times New Roman" w:eastAsia="Times New Roman" w:hAnsi="Times New Roman" w:cs="Times New Roman"/>
          <w:sz w:val="20"/>
          <w:szCs w:val="20"/>
          <w:vertAlign w:val="superscript"/>
          <w:lang w:val="en-US" w:eastAsia="pt-BR"/>
        </w:rPr>
        <w:t>-1</w:t>
      </w:r>
      <w:r w:rsidR="001E076C" w:rsidRPr="008B6D5A">
        <w:rPr>
          <w:rFonts w:ascii="Times New Roman" w:eastAsia="Times New Roman" w:hAnsi="Times New Roman" w:cs="Times New Roman"/>
          <w:sz w:val="20"/>
          <w:szCs w:val="20"/>
          <w:lang w:val="en-US" w:eastAsia="pt-BR"/>
        </w:rPr>
        <w:t xml:space="preserve"> of potassium nitrate, applied in addition to the recommendation watermelon crop, is 40 kg of N and 115 kg of K</w:t>
      </w:r>
      <w:r w:rsidR="001E076C" w:rsidRPr="008B6D5A">
        <w:rPr>
          <w:rFonts w:ascii="Times New Roman" w:eastAsia="Times New Roman" w:hAnsi="Times New Roman" w:cs="Times New Roman"/>
          <w:sz w:val="20"/>
          <w:szCs w:val="20"/>
          <w:vertAlign w:val="subscript"/>
          <w:lang w:val="en-US" w:eastAsia="pt-BR"/>
        </w:rPr>
        <w:t>2</w:t>
      </w:r>
      <w:r w:rsidR="001E076C" w:rsidRPr="008B6D5A">
        <w:rPr>
          <w:rFonts w:ascii="Times New Roman" w:eastAsia="Times New Roman" w:hAnsi="Times New Roman" w:cs="Times New Roman"/>
          <w:sz w:val="20"/>
          <w:szCs w:val="20"/>
          <w:lang w:val="en-US" w:eastAsia="pt-BR"/>
        </w:rPr>
        <w:t>O.The experimental design was a randomized block design in a factorial scheme 2 x 2 x 2, with four replications. The characteristics evaluated were: growth and dry matter accumulation, photosynthesis, transpiration, stomatal conductance and intercellular CO</w:t>
      </w:r>
      <w:r w:rsidR="001E076C" w:rsidRPr="008B6D5A">
        <w:rPr>
          <w:rFonts w:ascii="Times New Roman" w:eastAsia="Times New Roman" w:hAnsi="Times New Roman" w:cs="Times New Roman"/>
          <w:sz w:val="20"/>
          <w:szCs w:val="20"/>
          <w:vertAlign w:val="subscript"/>
          <w:lang w:val="en-US" w:eastAsia="pt-BR"/>
        </w:rPr>
        <w:t>2</w:t>
      </w:r>
      <w:r w:rsidR="001E076C" w:rsidRPr="008B6D5A">
        <w:rPr>
          <w:rFonts w:ascii="Times New Roman" w:eastAsia="Times New Roman" w:hAnsi="Times New Roman" w:cs="Times New Roman"/>
          <w:sz w:val="20"/>
          <w:szCs w:val="20"/>
          <w:lang w:val="en-US" w:eastAsia="pt-BR"/>
        </w:rPr>
        <w:t xml:space="preserve"> concentration, yield and its components. The highest values ​​regarding physiological parameters of plant growth and yield were observed in the watermelon salinity of about 0.3 to 4.0 dS m</w:t>
      </w:r>
      <w:r w:rsidR="001E076C" w:rsidRPr="008B6D5A">
        <w:rPr>
          <w:rFonts w:ascii="Times New Roman" w:eastAsia="Times New Roman" w:hAnsi="Times New Roman" w:cs="Times New Roman"/>
          <w:sz w:val="20"/>
          <w:szCs w:val="20"/>
          <w:vertAlign w:val="superscript"/>
          <w:lang w:val="en-US" w:eastAsia="pt-BR"/>
        </w:rPr>
        <w:t>-1</w:t>
      </w:r>
      <w:r w:rsidR="001E076C" w:rsidRPr="008B6D5A">
        <w:rPr>
          <w:rFonts w:ascii="Times New Roman" w:eastAsia="Times New Roman" w:hAnsi="Times New Roman" w:cs="Times New Roman"/>
          <w:sz w:val="20"/>
          <w:szCs w:val="20"/>
          <w:lang w:val="en-US" w:eastAsia="pt-BR"/>
        </w:rPr>
        <w:t>. Proline was more effective than KNO</w:t>
      </w:r>
      <w:r w:rsidR="001E076C" w:rsidRPr="008B6D5A">
        <w:rPr>
          <w:rFonts w:ascii="Times New Roman" w:eastAsia="Times New Roman" w:hAnsi="Times New Roman" w:cs="Times New Roman"/>
          <w:sz w:val="20"/>
          <w:szCs w:val="20"/>
          <w:vertAlign w:val="subscript"/>
          <w:lang w:val="en-US" w:eastAsia="pt-BR"/>
        </w:rPr>
        <w:t>3</w:t>
      </w:r>
      <w:r w:rsidR="001E076C" w:rsidRPr="008B6D5A">
        <w:rPr>
          <w:rFonts w:ascii="Times New Roman" w:eastAsia="Times New Roman" w:hAnsi="Times New Roman" w:cs="Times New Roman"/>
          <w:sz w:val="20"/>
          <w:szCs w:val="20"/>
          <w:lang w:val="en-US" w:eastAsia="pt-BR"/>
        </w:rPr>
        <w:t xml:space="preserve"> in osmoregulation process and, consequently, the largest performance in photosynthesis and yield. The green manure provided no significant change physiological, morphological and production on watermelon plants subjected to irrigation with saline water</w:t>
      </w:r>
      <w:r w:rsidR="001E076C" w:rsidRPr="008B6D5A">
        <w:rPr>
          <w:rFonts w:ascii="Times New Roman" w:eastAsia="Times New Roman" w:hAnsi="Times New Roman" w:cs="Times New Roman"/>
          <w:sz w:val="24"/>
          <w:szCs w:val="24"/>
          <w:lang w:val="en-US" w:eastAsia="pt-BR"/>
        </w:rPr>
        <w:t>.</w:t>
      </w:r>
    </w:p>
    <w:p w:rsidR="00FE43B7" w:rsidRPr="008B6D5A" w:rsidRDefault="00FE43B7" w:rsidP="003D58A0">
      <w:pPr>
        <w:autoSpaceDE w:val="0"/>
        <w:autoSpaceDN w:val="0"/>
        <w:adjustRightInd w:val="0"/>
        <w:spacing w:after="0" w:line="240" w:lineRule="auto"/>
        <w:jc w:val="both"/>
        <w:rPr>
          <w:rFonts w:ascii="Times New Roman" w:hAnsi="Times New Roman" w:cs="Times New Roman"/>
          <w:b/>
          <w:sz w:val="20"/>
          <w:szCs w:val="20"/>
          <w:lang w:val="en-US" w:eastAsia="pt-BR"/>
        </w:rPr>
      </w:pPr>
    </w:p>
    <w:p w:rsidR="001E076C" w:rsidRPr="008B6D5A" w:rsidRDefault="00FE43B7" w:rsidP="003D58A0">
      <w:pPr>
        <w:widowControl w:val="0"/>
        <w:autoSpaceDE w:val="0"/>
        <w:autoSpaceDN w:val="0"/>
        <w:adjustRightInd w:val="0"/>
        <w:spacing w:after="0" w:line="240" w:lineRule="auto"/>
        <w:jc w:val="both"/>
        <w:rPr>
          <w:rFonts w:ascii="Times New Roman" w:eastAsia="Times New Roman" w:hAnsi="Times New Roman" w:cs="Times New Roman"/>
          <w:iCs/>
          <w:color w:val="000000"/>
          <w:sz w:val="20"/>
          <w:szCs w:val="20"/>
          <w:lang w:val="en-US" w:eastAsia="pt-BR"/>
        </w:rPr>
      </w:pPr>
      <w:r w:rsidRPr="008B6D5A">
        <w:rPr>
          <w:rFonts w:ascii="Times New Roman" w:hAnsi="Times New Roman" w:cs="Times New Roman"/>
          <w:b/>
          <w:sz w:val="20"/>
          <w:szCs w:val="20"/>
          <w:lang w:val="en-US" w:eastAsia="pt-BR"/>
        </w:rPr>
        <w:t xml:space="preserve">Key words: </w:t>
      </w:r>
      <w:r w:rsidR="001E076C" w:rsidRPr="008B6D5A">
        <w:rPr>
          <w:rFonts w:ascii="Times New Roman" w:eastAsia="Times New Roman" w:hAnsi="Times New Roman" w:cs="Times New Roman"/>
          <w:i/>
          <w:sz w:val="20"/>
          <w:szCs w:val="20"/>
          <w:lang w:val="en-US" w:eastAsia="pt-BR"/>
        </w:rPr>
        <w:t xml:space="preserve">Citrullus lanatus </w:t>
      </w:r>
      <w:r w:rsidR="001E076C" w:rsidRPr="008B6D5A">
        <w:rPr>
          <w:rFonts w:ascii="Times New Roman" w:eastAsia="Times New Roman" w:hAnsi="Times New Roman" w:cs="Times New Roman"/>
          <w:sz w:val="20"/>
          <w:szCs w:val="20"/>
          <w:lang w:val="en-US" w:eastAsia="pt-BR"/>
        </w:rPr>
        <w:t>L</w:t>
      </w:r>
      <w:r w:rsidR="001E076C" w:rsidRPr="008B6D5A">
        <w:rPr>
          <w:rFonts w:ascii="Times New Roman" w:eastAsia="Times New Roman" w:hAnsi="Times New Roman" w:cs="Times New Roman"/>
          <w:bCs/>
          <w:iCs/>
          <w:sz w:val="20"/>
          <w:szCs w:val="20"/>
          <w:lang w:val="en-US" w:eastAsia="pt-BR"/>
        </w:rPr>
        <w:t>, organic fertilizer, nitrogen, salinity, photosynthesis, yield.</w:t>
      </w:r>
    </w:p>
    <w:p w:rsidR="001E076C" w:rsidRPr="008B6D5A" w:rsidRDefault="001E076C" w:rsidP="003D58A0">
      <w:pPr>
        <w:widowControl w:val="0"/>
        <w:autoSpaceDE w:val="0"/>
        <w:autoSpaceDN w:val="0"/>
        <w:adjustRightInd w:val="0"/>
        <w:spacing w:after="0" w:line="240" w:lineRule="auto"/>
        <w:ind w:firstLine="357"/>
        <w:jc w:val="both"/>
        <w:rPr>
          <w:rFonts w:ascii="Times New Roman" w:eastAsia="Times New Roman" w:hAnsi="Times New Roman" w:cs="Times New Roman"/>
          <w:b/>
          <w:bCs/>
          <w:color w:val="000000"/>
          <w:sz w:val="20"/>
          <w:szCs w:val="20"/>
          <w:lang w:val="en-US" w:eastAsia="pt-BR"/>
        </w:rPr>
      </w:pPr>
    </w:p>
    <w:p w:rsidR="00FE43B7" w:rsidRPr="008B6D5A" w:rsidRDefault="00FE43B7" w:rsidP="003D58A0">
      <w:pPr>
        <w:autoSpaceDE w:val="0"/>
        <w:autoSpaceDN w:val="0"/>
        <w:adjustRightInd w:val="0"/>
        <w:spacing w:after="0" w:line="240" w:lineRule="auto"/>
        <w:jc w:val="both"/>
        <w:rPr>
          <w:rFonts w:ascii="Times New Roman" w:hAnsi="Times New Roman" w:cs="Times New Roman"/>
          <w:sz w:val="20"/>
          <w:szCs w:val="20"/>
          <w:lang w:val="en-US" w:eastAsia="pt-BR"/>
        </w:rPr>
      </w:pPr>
    </w:p>
    <w:p w:rsidR="00E924A5" w:rsidRPr="008B6D5A" w:rsidRDefault="00E924A5" w:rsidP="003D58A0">
      <w:pPr>
        <w:spacing w:after="0" w:line="240" w:lineRule="auto"/>
        <w:rPr>
          <w:rFonts w:ascii="Times New Roman" w:hAnsi="Times New Roman" w:cs="Times New Roman"/>
          <w:sz w:val="18"/>
          <w:szCs w:val="18"/>
          <w:shd w:val="clear" w:color="auto" w:fill="FFFFFF"/>
          <w:lang w:val="en-US"/>
        </w:rPr>
      </w:pPr>
    </w:p>
    <w:p w:rsidR="00E924A5" w:rsidRPr="008B6D5A" w:rsidRDefault="00E924A5" w:rsidP="003D58A0">
      <w:pPr>
        <w:spacing w:after="0" w:line="240" w:lineRule="auto"/>
        <w:rPr>
          <w:rFonts w:ascii="Times New Roman" w:hAnsi="Times New Roman" w:cs="Times New Roman"/>
          <w:sz w:val="18"/>
          <w:szCs w:val="18"/>
          <w:shd w:val="clear" w:color="auto" w:fill="FFFFFF"/>
          <w:lang w:val="en-US"/>
        </w:rPr>
      </w:pPr>
    </w:p>
    <w:p w:rsidR="00E924A5" w:rsidRPr="008B6D5A" w:rsidRDefault="00E924A5" w:rsidP="003D58A0">
      <w:pPr>
        <w:spacing w:after="0" w:line="240" w:lineRule="auto"/>
        <w:rPr>
          <w:rFonts w:ascii="Times New Roman" w:hAnsi="Times New Roman" w:cs="Times New Roman"/>
          <w:sz w:val="18"/>
          <w:szCs w:val="18"/>
          <w:shd w:val="clear" w:color="auto" w:fill="FFFFFF"/>
          <w:lang w:val="en-US"/>
        </w:rPr>
      </w:pPr>
    </w:p>
    <w:p w:rsidR="00E924A5" w:rsidRPr="008B6D5A" w:rsidRDefault="00E924A5" w:rsidP="003D58A0">
      <w:pPr>
        <w:spacing w:after="0" w:line="240" w:lineRule="auto"/>
        <w:rPr>
          <w:rFonts w:ascii="Times New Roman" w:hAnsi="Times New Roman" w:cs="Times New Roman"/>
          <w:sz w:val="18"/>
          <w:szCs w:val="18"/>
          <w:shd w:val="clear" w:color="auto" w:fill="FFFFFF"/>
          <w:lang w:val="en-US"/>
        </w:rPr>
      </w:pPr>
    </w:p>
    <w:p w:rsidR="00FE43B7" w:rsidRPr="008B6D5A" w:rsidRDefault="00FE43B7" w:rsidP="003D58A0">
      <w:pPr>
        <w:pStyle w:val="SemEspaamento"/>
        <w:rPr>
          <w:rFonts w:ascii="Times New Roman" w:hAnsi="Times New Roman"/>
          <w:sz w:val="20"/>
          <w:szCs w:val="20"/>
          <w:lang w:val="en-US" w:eastAsia="pt-BR"/>
        </w:rPr>
      </w:pPr>
    </w:p>
    <w:p w:rsidR="004A4A94" w:rsidRPr="008B6D5A" w:rsidRDefault="004A4A94" w:rsidP="003D58A0">
      <w:pPr>
        <w:spacing w:after="0"/>
        <w:rPr>
          <w:rFonts w:ascii="Times New Roman" w:hAnsi="Times New Roman" w:cs="Times New Roman"/>
          <w:sz w:val="20"/>
          <w:szCs w:val="20"/>
          <w:lang w:val="en-US" w:eastAsia="pt-BR"/>
        </w:rPr>
      </w:pPr>
      <w:r w:rsidRPr="008B6D5A">
        <w:rPr>
          <w:rFonts w:ascii="Times New Roman" w:hAnsi="Times New Roman" w:cs="Times New Roman"/>
          <w:sz w:val="20"/>
          <w:szCs w:val="20"/>
          <w:lang w:val="en-US" w:eastAsia="pt-BR"/>
        </w:rPr>
        <w:br w:type="page"/>
      </w:r>
    </w:p>
    <w:p w:rsidR="002D3697" w:rsidRPr="008B6D5A" w:rsidRDefault="002D3697" w:rsidP="003D58A0">
      <w:pPr>
        <w:spacing w:after="0" w:line="240" w:lineRule="auto"/>
        <w:rPr>
          <w:rFonts w:ascii="Times New Roman" w:hAnsi="Times New Roman" w:cs="Times New Roman"/>
          <w:b/>
          <w:color w:val="860000"/>
          <w:sz w:val="28"/>
          <w:szCs w:val="28"/>
          <w:lang w:val="en-US"/>
        </w:rPr>
        <w:sectPr w:rsidR="002D3697" w:rsidRPr="008B6D5A" w:rsidSect="00D56962">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851" w:header="714" w:footer="709" w:gutter="0"/>
          <w:cols w:space="708"/>
          <w:titlePg/>
          <w:docGrid w:linePitch="360"/>
        </w:sectPr>
      </w:pPr>
    </w:p>
    <w:p w:rsidR="00D82B41" w:rsidRPr="008B6D5A" w:rsidRDefault="00D82B41" w:rsidP="003D58A0">
      <w:pPr>
        <w:spacing w:after="0" w:line="240" w:lineRule="auto"/>
        <w:rPr>
          <w:rFonts w:ascii="Times New Roman" w:hAnsi="Times New Roman" w:cs="Times New Roman"/>
          <w:b/>
          <w:sz w:val="20"/>
          <w:szCs w:val="28"/>
        </w:rPr>
      </w:pPr>
      <w:r w:rsidRPr="008B6D5A">
        <w:rPr>
          <w:rFonts w:ascii="Times New Roman" w:hAnsi="Times New Roman" w:cs="Times New Roman"/>
          <w:b/>
          <w:sz w:val="20"/>
          <w:szCs w:val="28"/>
        </w:rPr>
        <w:lastRenderedPageBreak/>
        <w:t>INTRODUÇÃO</w:t>
      </w:r>
    </w:p>
    <w:p w:rsidR="00D82B41" w:rsidRPr="008B6D5A" w:rsidRDefault="00D82B41" w:rsidP="003D58A0">
      <w:pPr>
        <w:spacing w:after="0" w:line="240" w:lineRule="auto"/>
        <w:ind w:firstLine="425"/>
        <w:jc w:val="both"/>
        <w:rPr>
          <w:rFonts w:ascii="Times New Roman" w:hAnsi="Times New Roman" w:cs="Times New Roman"/>
          <w:b/>
          <w:sz w:val="20"/>
          <w:szCs w:val="20"/>
        </w:rPr>
      </w:pPr>
    </w:p>
    <w:p w:rsidR="001E076C" w:rsidRPr="008B6D5A" w:rsidRDefault="001E076C" w:rsidP="000F4AB7">
      <w:pPr>
        <w:widowControl w:val="0"/>
        <w:autoSpaceDE w:val="0"/>
        <w:autoSpaceDN w:val="0"/>
        <w:adjustRightInd w:val="0"/>
        <w:spacing w:after="0" w:line="240" w:lineRule="auto"/>
        <w:ind w:firstLine="426"/>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iCs/>
          <w:color w:val="000000"/>
          <w:sz w:val="20"/>
          <w:szCs w:val="20"/>
          <w:lang w:eastAsia="pt-BR"/>
        </w:rPr>
        <w:t>A melancieira (</w:t>
      </w:r>
      <w:r w:rsidRPr="008B6D5A">
        <w:rPr>
          <w:rFonts w:ascii="Times New Roman" w:eastAsia="Times New Roman" w:hAnsi="Times New Roman" w:cs="Times New Roman"/>
          <w:i/>
          <w:iCs/>
          <w:color w:val="000000"/>
          <w:sz w:val="20"/>
          <w:szCs w:val="20"/>
          <w:lang w:eastAsia="pt-BR"/>
        </w:rPr>
        <w:t>Citrullus lanatus</w:t>
      </w:r>
      <w:r w:rsidRPr="008B6D5A">
        <w:rPr>
          <w:rFonts w:ascii="Times New Roman" w:eastAsia="Times New Roman" w:hAnsi="Times New Roman" w:cs="Times New Roman"/>
          <w:iCs/>
          <w:color w:val="000000"/>
          <w:sz w:val="20"/>
          <w:szCs w:val="20"/>
          <w:lang w:eastAsia="pt-BR"/>
        </w:rPr>
        <w:t>) é uma Cucurbitaceae de grande expressão econômica e social, possuindo propriedades nutricionais e terapêuticas que aumentam o interesse do consumidor</w:t>
      </w:r>
      <w:proofErr w:type="gramStart"/>
      <w:r w:rsidRPr="008B6D5A">
        <w:rPr>
          <w:rFonts w:ascii="Times New Roman" w:eastAsia="Times New Roman" w:hAnsi="Times New Roman" w:cs="Times New Roman"/>
          <w:iCs/>
          <w:color w:val="000000"/>
          <w:sz w:val="20"/>
          <w:szCs w:val="20"/>
          <w:lang w:eastAsia="pt-BR"/>
        </w:rPr>
        <w:t xml:space="preserve">  </w:t>
      </w:r>
      <w:proofErr w:type="gramEnd"/>
      <w:r w:rsidRPr="008B6D5A">
        <w:rPr>
          <w:rFonts w:ascii="Times New Roman" w:eastAsia="Times New Roman" w:hAnsi="Times New Roman" w:cs="Times New Roman"/>
          <w:iCs/>
          <w:color w:val="000000"/>
          <w:sz w:val="20"/>
          <w:szCs w:val="20"/>
          <w:lang w:eastAsia="pt-BR"/>
        </w:rPr>
        <w:t xml:space="preserve">pelo seu fruto (Dias et al., 2006). </w:t>
      </w:r>
      <w:bookmarkStart w:id="0" w:name="denize"/>
      <w:bookmarkEnd w:id="0"/>
      <w:r w:rsidRPr="008B6D5A">
        <w:rPr>
          <w:rFonts w:ascii="Times New Roman" w:eastAsia="Times New Roman" w:hAnsi="Times New Roman" w:cs="Times New Roman"/>
          <w:sz w:val="20"/>
          <w:szCs w:val="20"/>
          <w:lang w:eastAsia="pt-BR"/>
        </w:rPr>
        <w:t>É uma hortaliça fruto muito apreciada no Brasil e no mundo sendo consumida, em larga escala, em países da Europa, nos Estados Unidos e no Japão. A produção de melancia no Brasil no ano de 2012 foi de 2.079.547 t em 94.612 ha de área colhida, o que corresponde a uma produtividade de aproximadamente 21,97 t ha</w:t>
      </w:r>
      <w:r w:rsidRPr="008B6D5A">
        <w:rPr>
          <w:rFonts w:ascii="Times New Roman" w:eastAsia="Times New Roman" w:hAnsi="Times New Roman" w:cs="Times New Roman"/>
          <w:sz w:val="20"/>
          <w:szCs w:val="20"/>
          <w:vertAlign w:val="superscript"/>
          <w:lang w:eastAsia="pt-BR"/>
        </w:rPr>
        <w:t>-1</w:t>
      </w:r>
      <w:r w:rsidRPr="008B6D5A">
        <w:rPr>
          <w:rFonts w:ascii="Times New Roman" w:eastAsia="Times New Roman" w:hAnsi="Times New Roman" w:cs="Times New Roman"/>
          <w:sz w:val="20"/>
          <w:szCs w:val="20"/>
          <w:lang w:eastAsia="pt-BR"/>
        </w:rPr>
        <w:t>. A região Nordeste é responsável por 30,89% da produção nacional da fruta, cujos estados que se destacam como maiores produtores são, respectivamente, Bahia, Rio Grande do Norte e Ceará. A Paraíba está entre os estados nordestinos com menor área colhida da fruta, 206 ha, e menor produção, 4.002 t, ficando à frente apenas do estado de Alagoas que tem área colhia de 82 ha e produção média de 2.200 t (IBGE, 2012).</w:t>
      </w:r>
    </w:p>
    <w:p w:rsidR="001E076C" w:rsidRPr="008B6D5A" w:rsidRDefault="001E076C" w:rsidP="000F4AB7">
      <w:pPr>
        <w:widowControl w:val="0"/>
        <w:autoSpaceDE w:val="0"/>
        <w:autoSpaceDN w:val="0"/>
        <w:adjustRightInd w:val="0"/>
        <w:spacing w:after="0" w:line="240" w:lineRule="auto"/>
        <w:ind w:firstLine="426"/>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A área explorada comercialmente com a melancieira no semiárido nordestino é irrigada em sua totalidade. A irrigação nessas regiões tem sido apontada como uma das alternativas para o desenvolvimento sócio-econômico, embora quando utilizada de maneira inadequada possa favorecer a salinização dos solos e a degradação dos recursos hídricos e edáficos. A utilização de água de irrigação com baixa ou alta concentração de sais, combinado com fatores climáticos favoráveis ao acúmulo desses sais no solo e a adoção de práticas agrícolas inadequadas pelo homem, vem submetendo as áreas dos perímetros irrigados e pólos agrícolas localizados em regiões semiáridas do Nordeste do Brasil a um curto tempo de uso e ao consequente abandono. Essa constatação põe em risco o importante papel social e econômico desempenhado por essa exploração agrícola nos estados nordestinos já que o cultivo da melancieira permite a manutenção do homem no campo, a geração de renda para o trabalhador rural e, também, a captação de recursos externos.</w:t>
      </w:r>
    </w:p>
    <w:p w:rsidR="001E076C" w:rsidRPr="008B6D5A" w:rsidRDefault="001E076C" w:rsidP="000F4AB7">
      <w:pPr>
        <w:spacing w:after="0" w:line="240" w:lineRule="auto"/>
        <w:ind w:firstLine="426"/>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 xml:space="preserve">No Brasil, existem cerca de 4,5 milhões de hectares salinizados, localizados principalmente na Região Nordeste, onde se concentram a maioria dos perímetros irrigados. Nesses perímetros cerca de 25% de suas áreas apresentam problemas de salinidade. Só no estado da Paraíba existem três perímetros irrigados: Engenheiro Arco Verde no município de Condado, Sumé no município de Sumé e o de São Gonçalo no município de Souza, no sertão paraibano. Nesse último, cerca de 24% das suas áreas são afetadas por sais, sem se considerar as áreas já abandonadas em virtude do altos teores de sais e sódio trocável (Gomes et al., 2000). Este problema pode ser tanto de origem natural como antropogênica. Entretanto, nessas áreas cultivadas, ela decorre, frequentemente, da ação do homem através da adoção de práticas agrícolas inadequadas que contribuem para o seu agravamento. Embora a ocorrência de solos salinos possa ser verificada nas mais distintas condições ambientais, este problema é mais frequente em regiões áridas e semiáridas (Meloni, 1999). Isto se deve, principalmente, às condições climáticas favoráveis à concentração dos sais na superfície do solo, tais como, limitada precipitação pluviométrica, altas temperaturas, elevada demanda evaporativa e práticas de irrigação inadequadas como uso de água com elevada concentração salina ou irrigação com manejo incorreto da lâmina de água (Meloni </w:t>
      </w:r>
      <w:r w:rsidRPr="008B6D5A">
        <w:rPr>
          <w:rFonts w:ascii="Times New Roman" w:eastAsia="Times New Roman" w:hAnsi="Times New Roman" w:cs="Times New Roman"/>
          <w:iCs/>
          <w:sz w:val="20"/>
          <w:szCs w:val="20"/>
          <w:lang w:eastAsia="pt-BR"/>
        </w:rPr>
        <w:t>et al.</w:t>
      </w:r>
      <w:r w:rsidRPr="008B6D5A">
        <w:rPr>
          <w:rFonts w:ascii="Times New Roman" w:eastAsia="Times New Roman" w:hAnsi="Times New Roman" w:cs="Times New Roman"/>
          <w:sz w:val="20"/>
          <w:szCs w:val="20"/>
          <w:lang w:eastAsia="pt-BR"/>
        </w:rPr>
        <w:t xml:space="preserve">, 2003). Nestas regiões, a </w:t>
      </w:r>
      <w:r w:rsidRPr="008B6D5A">
        <w:rPr>
          <w:rFonts w:ascii="Times New Roman" w:eastAsia="Times New Roman" w:hAnsi="Times New Roman" w:cs="Times New Roman"/>
          <w:sz w:val="20"/>
          <w:szCs w:val="20"/>
          <w:lang w:eastAsia="pt-BR"/>
        </w:rPr>
        <w:lastRenderedPageBreak/>
        <w:t>salinidade tem sido apontada como um dos principais fatores responsáveis por dificultar a expansão e a produtividade das culturas que utilizam irrigação.</w:t>
      </w:r>
    </w:p>
    <w:p w:rsidR="001E076C" w:rsidRPr="008B6D5A" w:rsidRDefault="001E076C" w:rsidP="000F4AB7">
      <w:pPr>
        <w:spacing w:after="0" w:line="240" w:lineRule="auto"/>
        <w:ind w:firstLine="426"/>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 xml:space="preserve">Tem-se verificado, em resposta ao estresse salino, o acúmulo de solutos orgânicos ou osmólitos no vacúolo das plantas (LACERDA et al., 2003). Carboidratos solúveis, aminoácidos, glicina betaína e prolina são alguns dos solutos orgânicos comuns encontrados nas plantas sob condições salinas atuando no processo de ajuste osmótico em muitas culturas (HASEGAWA </w:t>
      </w:r>
      <w:proofErr w:type="gramStart"/>
      <w:r w:rsidRPr="008B6D5A">
        <w:rPr>
          <w:rFonts w:ascii="Times New Roman" w:eastAsia="Times New Roman" w:hAnsi="Times New Roman" w:cs="Times New Roman"/>
          <w:sz w:val="20"/>
          <w:szCs w:val="20"/>
          <w:lang w:eastAsia="pt-BR"/>
        </w:rPr>
        <w:t>et</w:t>
      </w:r>
      <w:proofErr w:type="gramEnd"/>
      <w:r w:rsidRPr="008B6D5A">
        <w:rPr>
          <w:rFonts w:ascii="Times New Roman" w:eastAsia="Times New Roman" w:hAnsi="Times New Roman" w:cs="Times New Roman"/>
          <w:sz w:val="20"/>
          <w:szCs w:val="20"/>
          <w:lang w:eastAsia="pt-BR"/>
        </w:rPr>
        <w:t xml:space="preserve"> al., 2000). Sendo assim, a aplicação exógena de prolina tem sido também sugerida como forma de amenizar o efeito da salinidade, em plantas submetidas à condição de estresse. No meloeiro, a aplicação exógena de prolina na concentração de 10 mmol L</w:t>
      </w:r>
      <w:r w:rsidRPr="008B6D5A">
        <w:rPr>
          <w:rFonts w:ascii="Times New Roman" w:eastAsia="Times New Roman" w:hAnsi="Times New Roman" w:cs="Times New Roman"/>
          <w:sz w:val="20"/>
          <w:szCs w:val="20"/>
          <w:vertAlign w:val="superscript"/>
          <w:lang w:eastAsia="pt-BR"/>
        </w:rPr>
        <w:t>-1</w:t>
      </w:r>
      <w:r w:rsidRPr="008B6D5A">
        <w:rPr>
          <w:rFonts w:ascii="Times New Roman" w:eastAsia="Times New Roman" w:hAnsi="Times New Roman" w:cs="Times New Roman"/>
          <w:sz w:val="20"/>
          <w:szCs w:val="20"/>
          <w:lang w:eastAsia="pt-BR"/>
        </w:rPr>
        <w:t xml:space="preserve"> tem proporcionado aumentos no crescimento e na produtividade da cultura, sendo esse desempenho creditado à maior absorção e acúmulo de K, Ca e N e a redução de Na, na parte aérea sob condições de estresse salino (KAYA </w:t>
      </w:r>
      <w:proofErr w:type="gramStart"/>
      <w:r w:rsidRPr="008B6D5A">
        <w:rPr>
          <w:rFonts w:ascii="Times New Roman" w:eastAsia="Times New Roman" w:hAnsi="Times New Roman" w:cs="Times New Roman"/>
          <w:sz w:val="20"/>
          <w:szCs w:val="20"/>
          <w:lang w:eastAsia="pt-BR"/>
        </w:rPr>
        <w:t>et</w:t>
      </w:r>
      <w:proofErr w:type="gramEnd"/>
      <w:r w:rsidRPr="008B6D5A">
        <w:rPr>
          <w:rFonts w:ascii="Times New Roman" w:eastAsia="Times New Roman" w:hAnsi="Times New Roman" w:cs="Times New Roman"/>
          <w:sz w:val="20"/>
          <w:szCs w:val="20"/>
          <w:lang w:eastAsia="pt-BR"/>
        </w:rPr>
        <w:t xml:space="preserve"> al., 2007). Em melão amarelo, a aplicação da prolina na forma exógena foi eficiente em reduzir o efeito estressante causado pela salinidade d</w:t>
      </w:r>
      <w:bookmarkStart w:id="1" w:name="_GoBack"/>
      <w:bookmarkEnd w:id="1"/>
      <w:r w:rsidRPr="008B6D5A">
        <w:rPr>
          <w:rFonts w:ascii="Times New Roman" w:eastAsia="Times New Roman" w:hAnsi="Times New Roman" w:cs="Times New Roman"/>
          <w:sz w:val="20"/>
          <w:szCs w:val="20"/>
          <w:lang w:eastAsia="pt-BR"/>
        </w:rPr>
        <w:t>a água de irrigação até a concentração de 12 mmol L</w:t>
      </w:r>
      <w:r w:rsidRPr="008B6D5A">
        <w:rPr>
          <w:rFonts w:ascii="Times New Roman" w:eastAsia="Times New Roman" w:hAnsi="Times New Roman" w:cs="Times New Roman"/>
          <w:sz w:val="20"/>
          <w:szCs w:val="20"/>
          <w:vertAlign w:val="superscript"/>
          <w:lang w:eastAsia="pt-BR"/>
        </w:rPr>
        <w:t>-1</w:t>
      </w:r>
      <w:r w:rsidRPr="008B6D5A">
        <w:rPr>
          <w:rFonts w:ascii="Times New Roman" w:eastAsia="Times New Roman" w:hAnsi="Times New Roman" w:cs="Times New Roman"/>
          <w:sz w:val="20"/>
          <w:szCs w:val="20"/>
          <w:lang w:eastAsia="pt-BR"/>
        </w:rPr>
        <w:t xml:space="preserve"> por planta, correspondendo a um aumento na produção de 2,5 t ha</w:t>
      </w:r>
      <w:r w:rsidRPr="008B6D5A">
        <w:rPr>
          <w:rFonts w:ascii="Times New Roman" w:eastAsia="Times New Roman" w:hAnsi="Times New Roman" w:cs="Times New Roman"/>
          <w:sz w:val="20"/>
          <w:szCs w:val="20"/>
          <w:vertAlign w:val="superscript"/>
          <w:lang w:eastAsia="pt-BR"/>
        </w:rPr>
        <w:t>-1</w:t>
      </w:r>
      <w:r w:rsidRPr="008B6D5A">
        <w:rPr>
          <w:rFonts w:ascii="Times New Roman" w:eastAsia="Times New Roman" w:hAnsi="Times New Roman" w:cs="Times New Roman"/>
          <w:sz w:val="20"/>
          <w:szCs w:val="20"/>
          <w:lang w:eastAsia="pt-BR"/>
        </w:rPr>
        <w:t xml:space="preserve"> (LACERDA </w:t>
      </w:r>
      <w:proofErr w:type="gramStart"/>
      <w:r w:rsidRPr="008B6D5A">
        <w:rPr>
          <w:rFonts w:ascii="Times New Roman" w:eastAsia="Times New Roman" w:hAnsi="Times New Roman" w:cs="Times New Roman"/>
          <w:sz w:val="20"/>
          <w:szCs w:val="20"/>
          <w:lang w:eastAsia="pt-BR"/>
        </w:rPr>
        <w:t>et</w:t>
      </w:r>
      <w:proofErr w:type="gramEnd"/>
      <w:r w:rsidRPr="008B6D5A">
        <w:rPr>
          <w:rFonts w:ascii="Times New Roman" w:eastAsia="Times New Roman" w:hAnsi="Times New Roman" w:cs="Times New Roman"/>
          <w:sz w:val="20"/>
          <w:szCs w:val="20"/>
          <w:lang w:eastAsia="pt-BR"/>
        </w:rPr>
        <w:t xml:space="preserve"> al., 2012). </w:t>
      </w:r>
    </w:p>
    <w:p w:rsidR="001E076C" w:rsidRPr="008B6D5A" w:rsidRDefault="001E076C" w:rsidP="000F4AB7">
      <w:pPr>
        <w:spacing w:after="0" w:line="240" w:lineRule="auto"/>
        <w:ind w:firstLine="426"/>
        <w:jc w:val="both"/>
        <w:rPr>
          <w:rFonts w:ascii="Times New Roman" w:eastAsia="Times New Roman" w:hAnsi="Times New Roman" w:cs="Times New Roman"/>
          <w:color w:val="231F20"/>
          <w:sz w:val="20"/>
          <w:szCs w:val="20"/>
          <w:lang w:eastAsia="pt-BR"/>
        </w:rPr>
      </w:pPr>
      <w:r w:rsidRPr="008B6D5A">
        <w:rPr>
          <w:rFonts w:ascii="Times New Roman" w:eastAsia="Times New Roman" w:hAnsi="Times New Roman" w:cs="Times New Roman"/>
          <w:sz w:val="20"/>
          <w:szCs w:val="20"/>
          <w:lang w:eastAsia="pt-BR"/>
        </w:rPr>
        <w:t xml:space="preserve">As características físico-químicas do solo desempenham papel fundamental na sustentabilidade ou manutenção da qualidade do solo quando submetido ao excesso de sais. Sendo assim, a utilização de compostos orgânicos como estercos, adubação verde, composto de lixo doméstico e resíduo de destilarias têm sido citados como importantes na recuperação desses solos. Dentre os vários trabalhos nessa área podemos citar o de </w:t>
      </w:r>
      <w:r w:rsidRPr="008B6D5A">
        <w:rPr>
          <w:rFonts w:ascii="Times New Roman" w:eastAsia="Times New Roman" w:hAnsi="Times New Roman" w:cs="Times New Roman"/>
          <w:color w:val="231F20"/>
          <w:sz w:val="20"/>
          <w:szCs w:val="20"/>
          <w:lang w:eastAsia="pt-BR"/>
        </w:rPr>
        <w:t xml:space="preserve">Holanda </w:t>
      </w:r>
      <w:proofErr w:type="gramStart"/>
      <w:r w:rsidRPr="008B6D5A">
        <w:rPr>
          <w:rFonts w:ascii="Times New Roman" w:eastAsia="Times New Roman" w:hAnsi="Times New Roman" w:cs="Times New Roman"/>
          <w:color w:val="231F20"/>
          <w:sz w:val="20"/>
          <w:szCs w:val="20"/>
          <w:lang w:eastAsia="pt-BR"/>
        </w:rPr>
        <w:t>et</w:t>
      </w:r>
      <w:proofErr w:type="gramEnd"/>
      <w:r w:rsidRPr="008B6D5A">
        <w:rPr>
          <w:rFonts w:ascii="Times New Roman" w:eastAsia="Times New Roman" w:hAnsi="Times New Roman" w:cs="Times New Roman"/>
          <w:color w:val="231F20"/>
          <w:sz w:val="20"/>
          <w:szCs w:val="20"/>
          <w:lang w:eastAsia="pt-BR"/>
        </w:rPr>
        <w:t xml:space="preserve"> al. (1998) utilizando esterco de curral e Silveira (1999) com vinhaça da cana-de-açúcar onde verificaram efeitos benéficos na redução do sódio trocável e nas características produtivas de um solo salino-sódico. Com isso, é de se esperar que a utilização da adubação verde seja capaz de proporcionar melhorias nas características físicas, químicas e biológicas do solo como: textura, densidade, infiltração e retenção de água; aumento no teor de carbono orgânico, na capacidade de troca catiônica (CTC), na saturação por bases (Ca, </w:t>
      </w:r>
      <w:proofErr w:type="gramStart"/>
      <w:r w:rsidRPr="008B6D5A">
        <w:rPr>
          <w:rFonts w:ascii="Times New Roman" w:eastAsia="Times New Roman" w:hAnsi="Times New Roman" w:cs="Times New Roman"/>
          <w:color w:val="231F20"/>
          <w:sz w:val="20"/>
          <w:szCs w:val="20"/>
          <w:lang w:eastAsia="pt-BR"/>
        </w:rPr>
        <w:t>Mg</w:t>
      </w:r>
      <w:proofErr w:type="gramEnd"/>
      <w:r w:rsidRPr="008B6D5A">
        <w:rPr>
          <w:rFonts w:ascii="Times New Roman" w:eastAsia="Times New Roman" w:hAnsi="Times New Roman" w:cs="Times New Roman"/>
          <w:color w:val="231F20"/>
          <w:sz w:val="20"/>
          <w:szCs w:val="20"/>
          <w:lang w:eastAsia="pt-BR"/>
        </w:rPr>
        <w:t xml:space="preserve"> e K) e na disponibilidade de N; na redução do pH; além de favorecer o aumento e a atividade microbiológica  e, no caso da adubação verde com leguminosas, a fixação biológica de N (Epamig, 2001).</w:t>
      </w:r>
    </w:p>
    <w:p w:rsidR="001E076C" w:rsidRPr="008B6D5A" w:rsidRDefault="001E076C" w:rsidP="000F4AB7">
      <w:pPr>
        <w:spacing w:after="0" w:line="240" w:lineRule="auto"/>
        <w:ind w:firstLine="426"/>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color w:val="231F20"/>
          <w:sz w:val="20"/>
          <w:szCs w:val="20"/>
          <w:lang w:eastAsia="pt-BR"/>
        </w:rPr>
        <w:t xml:space="preserve">Desta forma, objetivou-se </w:t>
      </w:r>
      <w:r w:rsidRPr="008B6D5A">
        <w:rPr>
          <w:rFonts w:ascii="Times New Roman" w:eastAsia="Times New Roman" w:hAnsi="Times New Roman" w:cs="Times New Roman"/>
          <w:sz w:val="20"/>
          <w:szCs w:val="20"/>
          <w:lang w:eastAsia="pt-BR"/>
        </w:rPr>
        <w:t>avaliar técnicas de manejo, como o efeito da adubação verde, nítrica e da aplicação exógena de prolina, com o intuito de reduzir a susceptibilidade da cultura da melancia ao excesso de sais na água de irrigação.</w:t>
      </w:r>
    </w:p>
    <w:p w:rsidR="001E076C" w:rsidRPr="008B6D5A" w:rsidRDefault="001E076C" w:rsidP="003D58A0">
      <w:pPr>
        <w:pStyle w:val="CorpodoresumoIVCBM"/>
        <w:spacing w:after="0" w:line="240" w:lineRule="auto"/>
        <w:ind w:firstLine="425"/>
        <w:rPr>
          <w:rFonts w:ascii="Times New Roman" w:hAnsi="Times New Roman"/>
          <w:sz w:val="20"/>
          <w:szCs w:val="20"/>
        </w:rPr>
      </w:pPr>
    </w:p>
    <w:p w:rsidR="00E24260" w:rsidRPr="008B6D5A" w:rsidRDefault="00E24260" w:rsidP="00087280">
      <w:pPr>
        <w:spacing w:after="0" w:line="240" w:lineRule="auto"/>
        <w:jc w:val="both"/>
        <w:rPr>
          <w:rFonts w:ascii="Times New Roman" w:hAnsi="Times New Roman" w:cs="Times New Roman"/>
          <w:sz w:val="20"/>
          <w:szCs w:val="20"/>
        </w:rPr>
      </w:pPr>
    </w:p>
    <w:p w:rsidR="00D82B41" w:rsidRPr="008B6D5A" w:rsidRDefault="00D82B41" w:rsidP="003D58A0">
      <w:pPr>
        <w:spacing w:after="0" w:line="240" w:lineRule="auto"/>
        <w:jc w:val="both"/>
        <w:rPr>
          <w:rFonts w:ascii="Times New Roman" w:hAnsi="Times New Roman" w:cs="Times New Roman"/>
          <w:b/>
          <w:sz w:val="20"/>
          <w:szCs w:val="28"/>
        </w:rPr>
      </w:pPr>
      <w:r w:rsidRPr="008B6D5A">
        <w:rPr>
          <w:rFonts w:ascii="Times New Roman" w:hAnsi="Times New Roman" w:cs="Times New Roman"/>
          <w:b/>
          <w:sz w:val="20"/>
          <w:szCs w:val="28"/>
        </w:rPr>
        <w:t>MATERIAL E MÉTODOS</w:t>
      </w:r>
    </w:p>
    <w:p w:rsidR="00D82B41" w:rsidRPr="008B6D5A" w:rsidRDefault="00D82B41" w:rsidP="003D58A0">
      <w:pPr>
        <w:pStyle w:val="PargrafodaLista"/>
        <w:spacing w:after="0" w:line="240" w:lineRule="auto"/>
        <w:ind w:left="0" w:firstLine="425"/>
        <w:jc w:val="both"/>
        <w:rPr>
          <w:rFonts w:ascii="Times New Roman" w:hAnsi="Times New Roman"/>
          <w:b/>
          <w:sz w:val="20"/>
          <w:szCs w:val="20"/>
        </w:rPr>
      </w:pPr>
    </w:p>
    <w:p w:rsidR="001E076C" w:rsidRPr="008B6D5A" w:rsidRDefault="001E076C" w:rsidP="000F4AB7">
      <w:pPr>
        <w:spacing w:after="0" w:line="240" w:lineRule="auto"/>
        <w:ind w:firstLine="426"/>
        <w:jc w:val="both"/>
        <w:rPr>
          <w:rFonts w:ascii="Times New Roman" w:eastAsia="Times New Roman" w:hAnsi="Times New Roman" w:cs="Times New Roman"/>
          <w:sz w:val="20"/>
          <w:szCs w:val="20"/>
          <w:lang w:eastAsia="x-none"/>
        </w:rPr>
      </w:pPr>
      <w:r w:rsidRPr="008B6D5A">
        <w:rPr>
          <w:rFonts w:ascii="Times New Roman" w:eastAsia="Times New Roman" w:hAnsi="Times New Roman" w:cs="Times New Roman"/>
          <w:sz w:val="20"/>
          <w:szCs w:val="20"/>
          <w:lang w:eastAsia="x-none"/>
        </w:rPr>
        <w:t>O experimento foi realizado a campo, no município de São João do Rio do Peixe - Paraíba, no período de 14/07 a 16/09/2012, utilizando-se o híbrido de melancia ‘Quetsali’.</w:t>
      </w:r>
    </w:p>
    <w:p w:rsidR="003A407B" w:rsidRPr="008B6D5A" w:rsidRDefault="001E076C" w:rsidP="003D58A0">
      <w:pPr>
        <w:spacing w:after="0" w:line="240" w:lineRule="auto"/>
        <w:ind w:firstLine="567"/>
        <w:jc w:val="both"/>
        <w:rPr>
          <w:rFonts w:ascii="Times New Roman" w:eastAsia="Times New Roman" w:hAnsi="Times New Roman" w:cs="Times New Roman"/>
          <w:sz w:val="20"/>
          <w:szCs w:val="20"/>
          <w:lang w:eastAsia="x-none"/>
        </w:rPr>
      </w:pPr>
      <w:r w:rsidRPr="008B6D5A">
        <w:rPr>
          <w:rFonts w:ascii="Times New Roman" w:eastAsia="Times New Roman" w:hAnsi="Times New Roman" w:cs="Times New Roman"/>
          <w:sz w:val="20"/>
          <w:szCs w:val="20"/>
          <w:lang w:eastAsia="x-none"/>
        </w:rPr>
        <w:t xml:space="preserve">O solo da área experimental é classificado como neossolo flúvico, sendo os resultados da análise química, realizada previamente, até os 20 cm de profundidade, de: </w:t>
      </w:r>
      <w:proofErr w:type="gramStart"/>
      <w:r w:rsidRPr="008B6D5A">
        <w:rPr>
          <w:rFonts w:ascii="Times New Roman" w:eastAsia="Times New Roman" w:hAnsi="Times New Roman" w:cs="Times New Roman"/>
          <w:sz w:val="20"/>
          <w:szCs w:val="20"/>
          <w:lang w:eastAsia="x-none"/>
        </w:rPr>
        <w:t>pH</w:t>
      </w:r>
      <w:proofErr w:type="gramEnd"/>
      <w:r w:rsidRPr="008B6D5A">
        <w:rPr>
          <w:rFonts w:ascii="Times New Roman" w:eastAsia="Times New Roman" w:hAnsi="Times New Roman" w:cs="Times New Roman"/>
          <w:sz w:val="20"/>
          <w:szCs w:val="20"/>
          <w:lang w:eastAsia="x-none"/>
        </w:rPr>
        <w:t xml:space="preserve"> (água) = 7,31; C.E = 0,56 dS/m</w:t>
      </w:r>
      <w:r w:rsidRPr="008B6D5A">
        <w:rPr>
          <w:rFonts w:ascii="Times New Roman" w:eastAsia="Times New Roman" w:hAnsi="Times New Roman" w:cs="Times New Roman"/>
          <w:sz w:val="20"/>
          <w:szCs w:val="20"/>
          <w:vertAlign w:val="superscript"/>
          <w:lang w:eastAsia="x-none"/>
        </w:rPr>
        <w:t>-1</w:t>
      </w:r>
      <w:r w:rsidRPr="008B6D5A">
        <w:rPr>
          <w:rFonts w:ascii="Times New Roman" w:eastAsia="Times New Roman" w:hAnsi="Times New Roman" w:cs="Times New Roman"/>
          <w:sz w:val="20"/>
          <w:szCs w:val="20"/>
          <w:lang w:eastAsia="x-none"/>
        </w:rPr>
        <w:t>;  P = 23,3; K</w:t>
      </w:r>
      <w:r w:rsidRPr="008B6D5A">
        <w:rPr>
          <w:rFonts w:ascii="Times New Roman" w:eastAsia="Times New Roman" w:hAnsi="Times New Roman" w:cs="Times New Roman"/>
          <w:sz w:val="20"/>
          <w:szCs w:val="20"/>
          <w:vertAlign w:val="superscript"/>
          <w:lang w:eastAsia="x-none"/>
        </w:rPr>
        <w:t>+</w:t>
      </w:r>
      <w:r w:rsidRPr="008B6D5A">
        <w:rPr>
          <w:rFonts w:ascii="Times New Roman" w:eastAsia="Times New Roman" w:hAnsi="Times New Roman" w:cs="Times New Roman"/>
          <w:sz w:val="20"/>
          <w:szCs w:val="20"/>
          <w:lang w:eastAsia="x-none"/>
        </w:rPr>
        <w:t xml:space="preserve"> = 176,5; Na</w:t>
      </w:r>
      <w:r w:rsidRPr="008B6D5A">
        <w:rPr>
          <w:rFonts w:ascii="Times New Roman" w:eastAsia="Times New Roman" w:hAnsi="Times New Roman" w:cs="Times New Roman"/>
          <w:sz w:val="20"/>
          <w:szCs w:val="20"/>
          <w:vertAlign w:val="superscript"/>
          <w:lang w:eastAsia="x-none"/>
        </w:rPr>
        <w:t>+</w:t>
      </w:r>
      <w:r w:rsidRPr="008B6D5A">
        <w:rPr>
          <w:rFonts w:ascii="Times New Roman" w:eastAsia="Times New Roman" w:hAnsi="Times New Roman" w:cs="Times New Roman"/>
          <w:sz w:val="20"/>
          <w:szCs w:val="20"/>
          <w:lang w:eastAsia="x-none"/>
        </w:rPr>
        <w:t xml:space="preserve"> = 58,8 mg dm</w:t>
      </w:r>
      <w:r w:rsidRPr="008B6D5A">
        <w:rPr>
          <w:rFonts w:ascii="Times New Roman" w:eastAsia="Times New Roman" w:hAnsi="Times New Roman" w:cs="Times New Roman"/>
          <w:sz w:val="20"/>
          <w:szCs w:val="20"/>
          <w:vertAlign w:val="superscript"/>
          <w:lang w:eastAsia="x-none"/>
        </w:rPr>
        <w:t>-3</w:t>
      </w:r>
      <w:r w:rsidRPr="008B6D5A">
        <w:rPr>
          <w:rFonts w:ascii="Times New Roman" w:eastAsia="Times New Roman" w:hAnsi="Times New Roman" w:cs="Times New Roman"/>
          <w:sz w:val="20"/>
          <w:szCs w:val="20"/>
          <w:lang w:eastAsia="x-none"/>
        </w:rPr>
        <w:t>; Ca</w:t>
      </w:r>
      <w:r w:rsidRPr="008B6D5A">
        <w:rPr>
          <w:rFonts w:ascii="Times New Roman" w:eastAsia="Times New Roman" w:hAnsi="Times New Roman" w:cs="Times New Roman"/>
          <w:sz w:val="20"/>
          <w:szCs w:val="20"/>
          <w:vertAlign w:val="superscript"/>
          <w:lang w:eastAsia="x-none"/>
        </w:rPr>
        <w:t>+2</w:t>
      </w:r>
      <w:r w:rsidRPr="008B6D5A">
        <w:rPr>
          <w:rFonts w:ascii="Times New Roman" w:eastAsia="Times New Roman" w:hAnsi="Times New Roman" w:cs="Times New Roman"/>
          <w:sz w:val="20"/>
          <w:szCs w:val="20"/>
          <w:lang w:eastAsia="x-none"/>
        </w:rPr>
        <w:t xml:space="preserve"> = 7,98; Mg</w:t>
      </w:r>
      <w:r w:rsidRPr="008B6D5A">
        <w:rPr>
          <w:rFonts w:ascii="Times New Roman" w:eastAsia="Times New Roman" w:hAnsi="Times New Roman" w:cs="Times New Roman"/>
          <w:sz w:val="20"/>
          <w:szCs w:val="20"/>
          <w:vertAlign w:val="superscript"/>
          <w:lang w:eastAsia="x-none"/>
        </w:rPr>
        <w:t>+2</w:t>
      </w:r>
      <w:r w:rsidRPr="008B6D5A">
        <w:rPr>
          <w:rFonts w:ascii="Times New Roman" w:eastAsia="Times New Roman" w:hAnsi="Times New Roman" w:cs="Times New Roman"/>
          <w:sz w:val="20"/>
          <w:szCs w:val="20"/>
          <w:lang w:eastAsia="x-none"/>
        </w:rPr>
        <w:t xml:space="preserve"> = 2,55; H</w:t>
      </w:r>
      <w:r w:rsidRPr="008B6D5A">
        <w:rPr>
          <w:rFonts w:ascii="Times New Roman" w:eastAsia="Times New Roman" w:hAnsi="Times New Roman" w:cs="Times New Roman"/>
          <w:sz w:val="20"/>
          <w:szCs w:val="20"/>
          <w:vertAlign w:val="superscript"/>
          <w:lang w:eastAsia="x-none"/>
        </w:rPr>
        <w:t>+</w:t>
      </w:r>
      <w:r w:rsidRPr="008B6D5A">
        <w:rPr>
          <w:rFonts w:ascii="Times New Roman" w:eastAsia="Times New Roman" w:hAnsi="Times New Roman" w:cs="Times New Roman"/>
          <w:sz w:val="20"/>
          <w:szCs w:val="20"/>
          <w:lang w:eastAsia="x-none"/>
        </w:rPr>
        <w:t xml:space="preserve"> + Al</w:t>
      </w:r>
      <w:r w:rsidRPr="008B6D5A">
        <w:rPr>
          <w:rFonts w:ascii="Times New Roman" w:eastAsia="Times New Roman" w:hAnsi="Times New Roman" w:cs="Times New Roman"/>
          <w:sz w:val="20"/>
          <w:szCs w:val="20"/>
          <w:vertAlign w:val="superscript"/>
          <w:lang w:eastAsia="x-none"/>
        </w:rPr>
        <w:t>+3</w:t>
      </w:r>
      <w:r w:rsidRPr="008B6D5A">
        <w:rPr>
          <w:rFonts w:ascii="Times New Roman" w:eastAsia="Times New Roman" w:hAnsi="Times New Roman" w:cs="Times New Roman"/>
          <w:sz w:val="20"/>
          <w:szCs w:val="20"/>
          <w:lang w:eastAsia="x-none"/>
        </w:rPr>
        <w:t xml:space="preserve"> = 0,00; </w:t>
      </w:r>
      <w:r w:rsidRPr="008B6D5A">
        <w:rPr>
          <w:rFonts w:ascii="Times New Roman" w:eastAsia="Times New Roman" w:hAnsi="Times New Roman" w:cs="Times New Roman"/>
          <w:sz w:val="20"/>
          <w:szCs w:val="20"/>
          <w:lang w:eastAsia="x-none"/>
        </w:rPr>
        <w:lastRenderedPageBreak/>
        <w:t>SB = 11,59; CTC = 11,59; V = 100 cmolc dm</w:t>
      </w:r>
      <w:r w:rsidRPr="008B6D5A">
        <w:rPr>
          <w:rFonts w:ascii="Times New Roman" w:eastAsia="Times New Roman" w:hAnsi="Times New Roman" w:cs="Times New Roman"/>
          <w:sz w:val="20"/>
          <w:szCs w:val="20"/>
          <w:vertAlign w:val="superscript"/>
          <w:lang w:eastAsia="x-none"/>
        </w:rPr>
        <w:t>-3</w:t>
      </w:r>
      <w:r w:rsidRPr="008B6D5A">
        <w:rPr>
          <w:rFonts w:ascii="Times New Roman" w:eastAsia="Times New Roman" w:hAnsi="Times New Roman" w:cs="Times New Roman"/>
          <w:sz w:val="20"/>
          <w:szCs w:val="20"/>
          <w:lang w:eastAsia="x-none"/>
        </w:rPr>
        <w:t>; PST = 5,0 e M.O. = 12 g Kg</w:t>
      </w:r>
      <w:r w:rsidRPr="008B6D5A">
        <w:rPr>
          <w:rFonts w:ascii="Times New Roman" w:eastAsia="Times New Roman" w:hAnsi="Times New Roman" w:cs="Times New Roman"/>
          <w:sz w:val="20"/>
          <w:szCs w:val="20"/>
          <w:vertAlign w:val="superscript"/>
          <w:lang w:eastAsia="x-none"/>
        </w:rPr>
        <w:t>-1</w:t>
      </w:r>
      <w:r w:rsidR="00D05F51" w:rsidRPr="008B6D5A">
        <w:rPr>
          <w:rFonts w:ascii="Times New Roman" w:eastAsia="Times New Roman" w:hAnsi="Times New Roman" w:cs="Times New Roman"/>
          <w:sz w:val="20"/>
          <w:szCs w:val="20"/>
          <w:lang w:eastAsia="x-none"/>
        </w:rPr>
        <w:t>.</w:t>
      </w:r>
    </w:p>
    <w:p w:rsidR="00D05F51" w:rsidRPr="008B6D5A" w:rsidRDefault="00D05F51" w:rsidP="000F4AB7">
      <w:pPr>
        <w:spacing w:after="0" w:line="240" w:lineRule="auto"/>
        <w:ind w:firstLine="426"/>
        <w:jc w:val="both"/>
        <w:rPr>
          <w:rFonts w:ascii="Times New Roman" w:hAnsi="Times New Roman" w:cs="Times New Roman"/>
          <w:sz w:val="20"/>
          <w:szCs w:val="20"/>
          <w:lang w:eastAsia="x-none"/>
        </w:rPr>
      </w:pPr>
      <w:r w:rsidRPr="008B6D5A">
        <w:rPr>
          <w:rFonts w:ascii="Times New Roman" w:hAnsi="Times New Roman" w:cs="Times New Roman"/>
          <w:sz w:val="20"/>
          <w:szCs w:val="20"/>
          <w:lang w:eastAsia="x-none"/>
        </w:rPr>
        <w:t>Os dados climatológicos foram coletados diariamente durante todo o período da pesquisa em estação climatológica semi-automática, próximo ao local experimental (AESA, 2013). Os valores encontram-se representados na tabela 1.</w:t>
      </w:r>
    </w:p>
    <w:p w:rsidR="000F4AB7" w:rsidRPr="008B6D5A" w:rsidRDefault="000F4AB7" w:rsidP="000F4AB7">
      <w:pPr>
        <w:spacing w:after="0" w:line="240" w:lineRule="auto"/>
        <w:ind w:firstLine="426"/>
        <w:jc w:val="both"/>
        <w:rPr>
          <w:rFonts w:ascii="Times New Roman" w:hAnsi="Times New Roman" w:cs="Times New Roman"/>
          <w:sz w:val="20"/>
          <w:szCs w:val="20"/>
          <w:lang w:eastAsia="x-none"/>
        </w:rPr>
      </w:pPr>
    </w:p>
    <w:p w:rsidR="00D05F51" w:rsidRPr="008B6D5A" w:rsidRDefault="00D05F51" w:rsidP="003D58A0">
      <w:pPr>
        <w:pStyle w:val="Legenda"/>
        <w:jc w:val="both"/>
      </w:pPr>
      <w:r w:rsidRPr="008B6D5A">
        <w:t xml:space="preserve">Tabela </w:t>
      </w:r>
      <w:r w:rsidR="002936A6">
        <w:fldChar w:fldCharType="begin"/>
      </w:r>
      <w:r w:rsidR="002936A6">
        <w:instrText xml:space="preserve"> SEQ Tabela \* ARABIC </w:instrText>
      </w:r>
      <w:r w:rsidR="002936A6">
        <w:fldChar w:fldCharType="separate"/>
      </w:r>
      <w:r w:rsidRPr="008B6D5A">
        <w:rPr>
          <w:noProof/>
        </w:rPr>
        <w:t>1</w:t>
      </w:r>
      <w:r w:rsidR="002936A6">
        <w:rPr>
          <w:noProof/>
        </w:rPr>
        <w:fldChar w:fldCharType="end"/>
      </w:r>
      <w:r w:rsidRPr="008B6D5A">
        <w:t xml:space="preserve"> - </w:t>
      </w:r>
      <w:r w:rsidRPr="008B6D5A">
        <w:rPr>
          <w:b w:val="0"/>
        </w:rPr>
        <w:t xml:space="preserve">Média dos dados climáticos coletados durante a condução do experimento. </w:t>
      </w:r>
      <w:r w:rsidRPr="008B6D5A">
        <w:rPr>
          <w:b w:val="0"/>
          <w:noProof/>
        </w:rPr>
        <w:t>CCTA/UFCG, Pombal-PB, 2014.</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042"/>
        <w:gridCol w:w="1710"/>
      </w:tblGrid>
      <w:tr w:rsidR="000F4AB7" w:rsidRPr="008B6D5A" w:rsidTr="004707ED">
        <w:tc>
          <w:tcPr>
            <w:tcW w:w="2376" w:type="dxa"/>
          </w:tcPr>
          <w:p w:rsidR="000F4AB7" w:rsidRPr="008B6D5A" w:rsidRDefault="000F4AB7" w:rsidP="00CE7189">
            <w:pPr>
              <w:jc w:val="center"/>
              <w:rPr>
                <w:rFonts w:ascii="Times New Roman" w:hAnsi="Times New Roman" w:cs="Times New Roman"/>
                <w:b/>
                <w:bCs/>
                <w:color w:val="000000"/>
                <w:kern w:val="24"/>
                <w:sz w:val="20"/>
                <w:szCs w:val="20"/>
              </w:rPr>
            </w:pPr>
            <w:r w:rsidRPr="008B6D5A">
              <w:rPr>
                <w:rFonts w:ascii="Times New Roman" w:hAnsi="Times New Roman" w:cs="Times New Roman"/>
                <w:b/>
                <w:bCs/>
                <w:color w:val="000000"/>
                <w:kern w:val="24"/>
                <w:sz w:val="20"/>
                <w:szCs w:val="20"/>
              </w:rPr>
              <w:t>Variáveis climáticas</w:t>
            </w:r>
          </w:p>
          <w:p w:rsidR="00CE7189" w:rsidRPr="008B6D5A" w:rsidRDefault="00CE7189" w:rsidP="004707ED">
            <w:pPr>
              <w:jc w:val="center"/>
              <w:rPr>
                <w:rFonts w:ascii="Times New Roman" w:hAnsi="Times New Roman" w:cs="Times New Roman"/>
                <w:sz w:val="20"/>
                <w:szCs w:val="20"/>
                <w:lang w:eastAsia="x-none"/>
              </w:rPr>
            </w:pPr>
          </w:p>
        </w:tc>
        <w:tc>
          <w:tcPr>
            <w:tcW w:w="1042" w:type="dxa"/>
          </w:tcPr>
          <w:p w:rsidR="000F4AB7" w:rsidRPr="008B6D5A" w:rsidRDefault="000F4AB7" w:rsidP="003D58A0">
            <w:pPr>
              <w:jc w:val="both"/>
              <w:rPr>
                <w:rFonts w:ascii="Times New Roman" w:hAnsi="Times New Roman" w:cs="Times New Roman"/>
                <w:sz w:val="20"/>
                <w:szCs w:val="20"/>
                <w:lang w:eastAsia="x-none"/>
              </w:rPr>
            </w:pPr>
          </w:p>
        </w:tc>
        <w:tc>
          <w:tcPr>
            <w:tcW w:w="1710" w:type="dxa"/>
          </w:tcPr>
          <w:p w:rsidR="000F4AB7" w:rsidRPr="008B6D5A" w:rsidRDefault="000F4AB7" w:rsidP="004707ED">
            <w:pPr>
              <w:jc w:val="center"/>
              <w:rPr>
                <w:rFonts w:ascii="Times New Roman" w:hAnsi="Times New Roman" w:cs="Times New Roman"/>
                <w:sz w:val="20"/>
                <w:szCs w:val="20"/>
                <w:lang w:eastAsia="x-none"/>
              </w:rPr>
            </w:pPr>
            <w:r w:rsidRPr="008B6D5A">
              <w:rPr>
                <w:rFonts w:ascii="Times New Roman" w:hAnsi="Times New Roman" w:cs="Times New Roman"/>
                <w:b/>
                <w:bCs/>
                <w:color w:val="000000"/>
                <w:kern w:val="24"/>
                <w:sz w:val="20"/>
                <w:szCs w:val="20"/>
              </w:rPr>
              <w:t>Médias</w:t>
            </w:r>
          </w:p>
        </w:tc>
      </w:tr>
      <w:tr w:rsidR="004707ED" w:rsidRPr="008B6D5A" w:rsidTr="004707ED">
        <w:tc>
          <w:tcPr>
            <w:tcW w:w="2376" w:type="dxa"/>
            <w:vMerge w:val="restart"/>
          </w:tcPr>
          <w:p w:rsidR="004707ED" w:rsidRPr="008B6D5A" w:rsidRDefault="004707ED" w:rsidP="004707ED">
            <w:pPr>
              <w:jc w:val="center"/>
              <w:rPr>
                <w:rFonts w:ascii="Times New Roman" w:hAnsi="Times New Roman" w:cs="Times New Roman"/>
                <w:sz w:val="20"/>
                <w:szCs w:val="20"/>
                <w:lang w:eastAsia="x-none"/>
              </w:rPr>
            </w:pPr>
            <w:r w:rsidRPr="008B6D5A">
              <w:rPr>
                <w:rFonts w:ascii="Times New Roman" w:hAnsi="Times New Roman" w:cs="Times New Roman"/>
                <w:color w:val="000000"/>
                <w:kern w:val="24"/>
                <w:sz w:val="20"/>
                <w:szCs w:val="20"/>
              </w:rPr>
              <w:t>Temperatura do ar (°C)</w:t>
            </w:r>
          </w:p>
        </w:tc>
        <w:tc>
          <w:tcPr>
            <w:tcW w:w="1042" w:type="dxa"/>
          </w:tcPr>
          <w:p w:rsidR="004707ED" w:rsidRPr="008B6D5A" w:rsidRDefault="004707ED" w:rsidP="004707ED">
            <w:pPr>
              <w:jc w:val="center"/>
              <w:rPr>
                <w:rFonts w:ascii="Times New Roman" w:hAnsi="Times New Roman" w:cs="Times New Roman"/>
                <w:color w:val="000000"/>
                <w:kern w:val="24"/>
                <w:sz w:val="20"/>
                <w:szCs w:val="20"/>
              </w:rPr>
            </w:pPr>
            <w:r w:rsidRPr="008B6D5A">
              <w:rPr>
                <w:rFonts w:ascii="Times New Roman" w:hAnsi="Times New Roman" w:cs="Times New Roman"/>
                <w:color w:val="000000"/>
                <w:kern w:val="24"/>
                <w:sz w:val="20"/>
                <w:szCs w:val="20"/>
              </w:rPr>
              <w:t>Mínima</w:t>
            </w:r>
          </w:p>
        </w:tc>
        <w:tc>
          <w:tcPr>
            <w:tcW w:w="1710" w:type="dxa"/>
          </w:tcPr>
          <w:p w:rsidR="004707ED" w:rsidRPr="008B6D5A" w:rsidRDefault="004707ED" w:rsidP="004707ED">
            <w:pPr>
              <w:jc w:val="center"/>
              <w:rPr>
                <w:rFonts w:ascii="Times New Roman" w:hAnsi="Times New Roman" w:cs="Times New Roman"/>
                <w:sz w:val="20"/>
                <w:szCs w:val="20"/>
                <w:lang w:eastAsia="x-none"/>
              </w:rPr>
            </w:pPr>
            <w:r w:rsidRPr="008B6D5A">
              <w:rPr>
                <w:rFonts w:ascii="Times New Roman" w:hAnsi="Times New Roman" w:cs="Times New Roman"/>
                <w:color w:val="000000"/>
                <w:kern w:val="24"/>
                <w:sz w:val="20"/>
                <w:szCs w:val="20"/>
              </w:rPr>
              <w:t>24,61</w:t>
            </w:r>
          </w:p>
        </w:tc>
      </w:tr>
      <w:tr w:rsidR="004707ED" w:rsidRPr="008B6D5A" w:rsidTr="004707ED">
        <w:tc>
          <w:tcPr>
            <w:tcW w:w="2376" w:type="dxa"/>
            <w:vMerge/>
          </w:tcPr>
          <w:p w:rsidR="004707ED" w:rsidRPr="008B6D5A" w:rsidRDefault="004707ED" w:rsidP="004707ED">
            <w:pPr>
              <w:jc w:val="center"/>
              <w:rPr>
                <w:rFonts w:ascii="Times New Roman" w:hAnsi="Times New Roman" w:cs="Times New Roman"/>
                <w:sz w:val="20"/>
                <w:szCs w:val="20"/>
                <w:lang w:eastAsia="x-none"/>
              </w:rPr>
            </w:pPr>
          </w:p>
        </w:tc>
        <w:tc>
          <w:tcPr>
            <w:tcW w:w="1042" w:type="dxa"/>
          </w:tcPr>
          <w:p w:rsidR="004707ED" w:rsidRPr="008B6D5A" w:rsidRDefault="004707ED" w:rsidP="004707ED">
            <w:pPr>
              <w:jc w:val="center"/>
              <w:rPr>
                <w:rFonts w:ascii="Times New Roman" w:hAnsi="Times New Roman" w:cs="Times New Roman"/>
                <w:color w:val="000000"/>
                <w:kern w:val="24"/>
                <w:sz w:val="20"/>
                <w:szCs w:val="20"/>
              </w:rPr>
            </w:pPr>
            <w:r w:rsidRPr="008B6D5A">
              <w:rPr>
                <w:rFonts w:ascii="Times New Roman" w:hAnsi="Times New Roman" w:cs="Times New Roman"/>
                <w:color w:val="000000"/>
                <w:kern w:val="24"/>
                <w:sz w:val="20"/>
                <w:szCs w:val="20"/>
              </w:rPr>
              <w:t>Máxima</w:t>
            </w:r>
          </w:p>
          <w:p w:rsidR="004707ED" w:rsidRPr="008B6D5A" w:rsidRDefault="004707ED" w:rsidP="004707ED">
            <w:pPr>
              <w:jc w:val="center"/>
              <w:rPr>
                <w:rFonts w:ascii="Times New Roman" w:hAnsi="Times New Roman" w:cs="Times New Roman"/>
                <w:sz w:val="20"/>
                <w:szCs w:val="20"/>
                <w:lang w:eastAsia="x-none"/>
              </w:rPr>
            </w:pPr>
          </w:p>
        </w:tc>
        <w:tc>
          <w:tcPr>
            <w:tcW w:w="1710" w:type="dxa"/>
          </w:tcPr>
          <w:p w:rsidR="004707ED" w:rsidRPr="008B6D5A" w:rsidRDefault="004707ED" w:rsidP="004707ED">
            <w:pPr>
              <w:jc w:val="center"/>
              <w:rPr>
                <w:rFonts w:ascii="Times New Roman" w:hAnsi="Times New Roman" w:cs="Times New Roman"/>
                <w:sz w:val="20"/>
                <w:szCs w:val="20"/>
                <w:lang w:eastAsia="x-none"/>
              </w:rPr>
            </w:pPr>
            <w:r w:rsidRPr="008B6D5A">
              <w:rPr>
                <w:rFonts w:ascii="Times New Roman" w:hAnsi="Times New Roman" w:cs="Times New Roman"/>
                <w:color w:val="000000"/>
                <w:kern w:val="24"/>
                <w:sz w:val="20"/>
                <w:szCs w:val="20"/>
              </w:rPr>
              <w:t>37,59</w:t>
            </w:r>
          </w:p>
        </w:tc>
      </w:tr>
      <w:tr w:rsidR="004707ED" w:rsidRPr="008B6D5A" w:rsidTr="004707ED">
        <w:tc>
          <w:tcPr>
            <w:tcW w:w="2376" w:type="dxa"/>
            <w:vMerge w:val="restart"/>
          </w:tcPr>
          <w:p w:rsidR="004707ED" w:rsidRPr="008B6D5A" w:rsidRDefault="004707ED" w:rsidP="004707ED">
            <w:pPr>
              <w:jc w:val="center"/>
              <w:rPr>
                <w:rFonts w:ascii="Times New Roman" w:hAnsi="Times New Roman" w:cs="Times New Roman"/>
                <w:sz w:val="20"/>
                <w:szCs w:val="20"/>
                <w:lang w:eastAsia="x-none"/>
              </w:rPr>
            </w:pPr>
            <w:r w:rsidRPr="008B6D5A">
              <w:rPr>
                <w:rFonts w:ascii="Times New Roman" w:hAnsi="Times New Roman" w:cs="Times New Roman"/>
                <w:color w:val="000000"/>
                <w:kern w:val="24"/>
                <w:sz w:val="20"/>
                <w:szCs w:val="20"/>
              </w:rPr>
              <w:t>Umidade relativa (%)</w:t>
            </w:r>
          </w:p>
        </w:tc>
        <w:tc>
          <w:tcPr>
            <w:tcW w:w="1042" w:type="dxa"/>
          </w:tcPr>
          <w:p w:rsidR="004707ED" w:rsidRPr="008B6D5A" w:rsidRDefault="004707ED" w:rsidP="004707ED">
            <w:pPr>
              <w:jc w:val="center"/>
              <w:rPr>
                <w:rFonts w:ascii="Times New Roman" w:hAnsi="Times New Roman" w:cs="Times New Roman"/>
                <w:sz w:val="20"/>
                <w:szCs w:val="20"/>
                <w:lang w:eastAsia="x-none"/>
              </w:rPr>
            </w:pPr>
            <w:r w:rsidRPr="008B6D5A">
              <w:rPr>
                <w:rFonts w:ascii="Times New Roman" w:hAnsi="Times New Roman" w:cs="Times New Roman"/>
                <w:color w:val="000000"/>
                <w:kern w:val="24"/>
                <w:sz w:val="20"/>
                <w:szCs w:val="20"/>
              </w:rPr>
              <w:t>Mínima</w:t>
            </w:r>
          </w:p>
        </w:tc>
        <w:tc>
          <w:tcPr>
            <w:tcW w:w="1710" w:type="dxa"/>
          </w:tcPr>
          <w:p w:rsidR="004707ED" w:rsidRPr="008B6D5A" w:rsidRDefault="004707ED" w:rsidP="004707ED">
            <w:pPr>
              <w:jc w:val="center"/>
              <w:rPr>
                <w:rFonts w:ascii="Times New Roman" w:hAnsi="Times New Roman" w:cs="Times New Roman"/>
                <w:sz w:val="20"/>
                <w:szCs w:val="20"/>
                <w:lang w:eastAsia="x-none"/>
              </w:rPr>
            </w:pPr>
            <w:r w:rsidRPr="008B6D5A">
              <w:rPr>
                <w:rFonts w:ascii="Times New Roman" w:hAnsi="Times New Roman" w:cs="Times New Roman"/>
                <w:color w:val="000000"/>
                <w:kern w:val="24"/>
                <w:sz w:val="20"/>
                <w:szCs w:val="20"/>
              </w:rPr>
              <w:t>20,19</w:t>
            </w:r>
          </w:p>
        </w:tc>
      </w:tr>
      <w:tr w:rsidR="004707ED" w:rsidRPr="008B6D5A" w:rsidTr="004707ED">
        <w:tc>
          <w:tcPr>
            <w:tcW w:w="2376" w:type="dxa"/>
            <w:vMerge/>
          </w:tcPr>
          <w:p w:rsidR="004707ED" w:rsidRPr="008B6D5A" w:rsidRDefault="004707ED" w:rsidP="003D58A0">
            <w:pPr>
              <w:jc w:val="both"/>
              <w:rPr>
                <w:rFonts w:ascii="Times New Roman" w:hAnsi="Times New Roman" w:cs="Times New Roman"/>
                <w:sz w:val="20"/>
                <w:szCs w:val="20"/>
                <w:lang w:eastAsia="x-none"/>
              </w:rPr>
            </w:pPr>
          </w:p>
        </w:tc>
        <w:tc>
          <w:tcPr>
            <w:tcW w:w="1042" w:type="dxa"/>
          </w:tcPr>
          <w:p w:rsidR="004707ED" w:rsidRPr="008B6D5A" w:rsidRDefault="004707ED" w:rsidP="004707ED">
            <w:pPr>
              <w:jc w:val="center"/>
              <w:rPr>
                <w:rFonts w:ascii="Times New Roman" w:hAnsi="Times New Roman" w:cs="Times New Roman"/>
                <w:sz w:val="20"/>
                <w:szCs w:val="20"/>
                <w:lang w:eastAsia="x-none"/>
              </w:rPr>
            </w:pPr>
            <w:r w:rsidRPr="008B6D5A">
              <w:rPr>
                <w:rFonts w:ascii="Times New Roman" w:hAnsi="Times New Roman" w:cs="Times New Roman"/>
                <w:color w:val="000000"/>
                <w:kern w:val="24"/>
                <w:sz w:val="20"/>
                <w:szCs w:val="20"/>
              </w:rPr>
              <w:t>Máxima</w:t>
            </w:r>
          </w:p>
        </w:tc>
        <w:tc>
          <w:tcPr>
            <w:tcW w:w="1710" w:type="dxa"/>
          </w:tcPr>
          <w:p w:rsidR="004707ED" w:rsidRPr="008B6D5A" w:rsidRDefault="004707ED" w:rsidP="004707ED">
            <w:pPr>
              <w:jc w:val="center"/>
              <w:rPr>
                <w:rFonts w:ascii="Times New Roman" w:hAnsi="Times New Roman" w:cs="Times New Roman"/>
                <w:sz w:val="20"/>
                <w:szCs w:val="20"/>
                <w:lang w:eastAsia="x-none"/>
              </w:rPr>
            </w:pPr>
            <w:r w:rsidRPr="008B6D5A">
              <w:rPr>
                <w:rFonts w:ascii="Times New Roman" w:hAnsi="Times New Roman" w:cs="Times New Roman"/>
                <w:color w:val="000000"/>
                <w:kern w:val="24"/>
                <w:sz w:val="20"/>
                <w:szCs w:val="20"/>
              </w:rPr>
              <w:t>50,72</w:t>
            </w:r>
          </w:p>
        </w:tc>
      </w:tr>
    </w:tbl>
    <w:p w:rsidR="00D05F51" w:rsidRPr="008B6D5A" w:rsidRDefault="00D05F51" w:rsidP="003D58A0">
      <w:pPr>
        <w:spacing w:after="0" w:line="240" w:lineRule="auto"/>
        <w:jc w:val="both"/>
        <w:rPr>
          <w:rFonts w:ascii="Times New Roman" w:hAnsi="Times New Roman" w:cs="Times New Roman"/>
          <w:sz w:val="20"/>
          <w:szCs w:val="20"/>
          <w:lang w:eastAsia="x-none"/>
        </w:rPr>
      </w:pPr>
    </w:p>
    <w:p w:rsidR="00D05F51" w:rsidRPr="008B6D5A" w:rsidRDefault="00D05F51" w:rsidP="000F4AB7">
      <w:pPr>
        <w:spacing w:after="0" w:line="240" w:lineRule="auto"/>
        <w:ind w:firstLine="426"/>
        <w:jc w:val="both"/>
        <w:rPr>
          <w:rFonts w:ascii="Times New Roman" w:hAnsi="Times New Roman" w:cs="Times New Roman"/>
          <w:sz w:val="20"/>
          <w:szCs w:val="20"/>
          <w:lang w:eastAsia="x-none"/>
        </w:rPr>
      </w:pPr>
      <w:r w:rsidRPr="008B6D5A">
        <w:rPr>
          <w:rFonts w:ascii="Times New Roman" w:hAnsi="Times New Roman" w:cs="Times New Roman"/>
          <w:sz w:val="20"/>
          <w:szCs w:val="20"/>
          <w:lang w:eastAsia="x-none"/>
        </w:rPr>
        <w:t>As mudas utilizadas foram produzidas em bandejas de poliestireno de 128 células, preenchidas com substrato comercial Tropstrato HT Hortaliças®, as quais permaneceram em casa de vegetação por aproximadamente duas semanas.</w:t>
      </w:r>
    </w:p>
    <w:p w:rsidR="00D05F51" w:rsidRPr="008B6D5A" w:rsidRDefault="00D05F51" w:rsidP="000F4AB7">
      <w:pPr>
        <w:spacing w:after="0" w:line="240" w:lineRule="auto"/>
        <w:ind w:firstLine="426"/>
        <w:jc w:val="both"/>
        <w:rPr>
          <w:rFonts w:ascii="Times New Roman" w:hAnsi="Times New Roman" w:cs="Times New Roman"/>
          <w:sz w:val="20"/>
          <w:szCs w:val="20"/>
          <w:lang w:eastAsia="pt-BR"/>
        </w:rPr>
      </w:pPr>
      <w:r w:rsidRPr="008B6D5A">
        <w:rPr>
          <w:rFonts w:ascii="Times New Roman" w:hAnsi="Times New Roman" w:cs="Times New Roman"/>
          <w:sz w:val="20"/>
          <w:szCs w:val="20"/>
        </w:rPr>
        <w:t>Quando as plantas apresentavam de duas a três folhas definitivas foram transplantadas a campo. Os tratamentos foram constituídos por duas doses de adubo verde (0 e 9 t ha</w:t>
      </w:r>
      <w:r w:rsidRPr="008B6D5A">
        <w:rPr>
          <w:rFonts w:ascii="Times New Roman" w:hAnsi="Times New Roman" w:cs="Times New Roman"/>
          <w:sz w:val="20"/>
          <w:szCs w:val="20"/>
          <w:vertAlign w:val="superscript"/>
        </w:rPr>
        <w:t>-1</w:t>
      </w:r>
      <w:r w:rsidRPr="008B6D5A">
        <w:rPr>
          <w:rFonts w:ascii="Times New Roman" w:hAnsi="Times New Roman" w:cs="Times New Roman"/>
          <w:sz w:val="20"/>
          <w:szCs w:val="20"/>
        </w:rPr>
        <w:t xml:space="preserve"> de massa seca), dois níveis de salinidade da água de irrigação (0,3 e 4 dS m</w:t>
      </w:r>
      <w:r w:rsidRPr="008B6D5A">
        <w:rPr>
          <w:rFonts w:ascii="Times New Roman" w:hAnsi="Times New Roman" w:cs="Times New Roman"/>
          <w:sz w:val="20"/>
          <w:szCs w:val="20"/>
          <w:vertAlign w:val="superscript"/>
        </w:rPr>
        <w:t>-1</w:t>
      </w:r>
      <w:r w:rsidRPr="008B6D5A">
        <w:rPr>
          <w:rFonts w:ascii="Times New Roman" w:hAnsi="Times New Roman" w:cs="Times New Roman"/>
          <w:sz w:val="20"/>
          <w:szCs w:val="20"/>
        </w:rPr>
        <w:t>), utilizando-se água suplementada ou não com NaCl, e dois osmorreguladores (prolina = 5 mmol L</w:t>
      </w:r>
      <w:r w:rsidRPr="008B6D5A">
        <w:rPr>
          <w:rFonts w:ascii="Times New Roman" w:hAnsi="Times New Roman" w:cs="Times New Roman"/>
          <w:sz w:val="20"/>
          <w:szCs w:val="20"/>
          <w:vertAlign w:val="superscript"/>
        </w:rPr>
        <w:t>-1</w:t>
      </w:r>
      <w:r w:rsidRPr="008B6D5A">
        <w:rPr>
          <w:rFonts w:ascii="Times New Roman" w:hAnsi="Times New Roman" w:cs="Times New Roman"/>
          <w:sz w:val="20"/>
          <w:szCs w:val="20"/>
        </w:rPr>
        <w:t xml:space="preserve"> e nitrato de potássio = 250 Kg ha</w:t>
      </w:r>
      <w:r w:rsidRPr="008B6D5A">
        <w:rPr>
          <w:rFonts w:ascii="Times New Roman" w:hAnsi="Times New Roman" w:cs="Times New Roman"/>
          <w:sz w:val="20"/>
          <w:szCs w:val="20"/>
          <w:vertAlign w:val="superscript"/>
        </w:rPr>
        <w:t>-1</w:t>
      </w:r>
      <w:r w:rsidRPr="008B6D5A">
        <w:rPr>
          <w:rFonts w:ascii="Times New Roman" w:hAnsi="Times New Roman" w:cs="Times New Roman"/>
          <w:sz w:val="20"/>
          <w:szCs w:val="20"/>
        </w:rPr>
        <w:t>). Os 250 kg ha</w:t>
      </w:r>
      <w:r w:rsidRPr="008B6D5A">
        <w:rPr>
          <w:rFonts w:ascii="Times New Roman" w:hAnsi="Times New Roman" w:cs="Times New Roman"/>
          <w:sz w:val="20"/>
          <w:szCs w:val="20"/>
          <w:vertAlign w:val="superscript"/>
        </w:rPr>
        <w:t>-1</w:t>
      </w:r>
      <w:r w:rsidRPr="008B6D5A">
        <w:rPr>
          <w:rFonts w:ascii="Times New Roman" w:hAnsi="Times New Roman" w:cs="Times New Roman"/>
          <w:sz w:val="20"/>
          <w:szCs w:val="20"/>
        </w:rPr>
        <w:t xml:space="preserve"> de nitrato de potássio, aplicados além da recomendação para cultura da melancieira, corresponde a 40 kg de N e 115 kg de K</w:t>
      </w:r>
      <w:r w:rsidRPr="008B6D5A">
        <w:rPr>
          <w:rFonts w:ascii="Times New Roman" w:hAnsi="Times New Roman" w:cs="Times New Roman"/>
          <w:sz w:val="20"/>
          <w:szCs w:val="20"/>
          <w:vertAlign w:val="subscript"/>
        </w:rPr>
        <w:t>2</w:t>
      </w:r>
      <w:r w:rsidRPr="008B6D5A">
        <w:rPr>
          <w:rFonts w:ascii="Times New Roman" w:hAnsi="Times New Roman" w:cs="Times New Roman"/>
          <w:sz w:val="20"/>
          <w:szCs w:val="20"/>
        </w:rPr>
        <w:t xml:space="preserve">O. O delineamento experimental utilizado foi o blocos casualizados, no esquema fatorial </w:t>
      </w:r>
      <w:proofErr w:type="gramStart"/>
      <w:r w:rsidRPr="008B6D5A">
        <w:rPr>
          <w:rFonts w:ascii="Times New Roman" w:hAnsi="Times New Roman" w:cs="Times New Roman"/>
          <w:sz w:val="20"/>
          <w:szCs w:val="20"/>
        </w:rPr>
        <w:t>2</w:t>
      </w:r>
      <w:proofErr w:type="gramEnd"/>
      <w:r w:rsidRPr="008B6D5A">
        <w:rPr>
          <w:rFonts w:ascii="Times New Roman" w:hAnsi="Times New Roman" w:cs="Times New Roman"/>
          <w:sz w:val="20"/>
          <w:szCs w:val="20"/>
        </w:rPr>
        <w:t xml:space="preserve"> x 2 x 2, com quatro repetições. A </w:t>
      </w:r>
      <w:r w:rsidRPr="008B6D5A">
        <w:rPr>
          <w:rFonts w:ascii="Times New Roman" w:hAnsi="Times New Roman" w:cs="Times New Roman"/>
          <w:i/>
          <w:sz w:val="20"/>
          <w:szCs w:val="20"/>
        </w:rPr>
        <w:t>Crotalaria juncea</w:t>
      </w:r>
      <w:r w:rsidRPr="008B6D5A">
        <w:rPr>
          <w:rFonts w:ascii="Times New Roman" w:hAnsi="Times New Roman" w:cs="Times New Roman"/>
          <w:sz w:val="20"/>
          <w:szCs w:val="20"/>
        </w:rPr>
        <w:t xml:space="preserve"> L. foi incorporada 30 dias antes do plantio. A prolina foi aplicada, semanalmente via foliar. Os níveis de N na forma de nitrato de potássio foram aplicados diariamente via água de irrigação.</w:t>
      </w:r>
    </w:p>
    <w:p w:rsidR="00D05F51" w:rsidRPr="008B6D5A" w:rsidRDefault="00D05F51" w:rsidP="000F4AB7">
      <w:pPr>
        <w:spacing w:after="0" w:line="240" w:lineRule="auto"/>
        <w:ind w:firstLine="426"/>
        <w:jc w:val="both"/>
        <w:rPr>
          <w:rFonts w:ascii="Times New Roman" w:hAnsi="Times New Roman" w:cs="Times New Roman"/>
          <w:sz w:val="20"/>
          <w:szCs w:val="20"/>
        </w:rPr>
      </w:pPr>
      <w:r w:rsidRPr="008B6D5A">
        <w:rPr>
          <w:rFonts w:ascii="Times New Roman" w:hAnsi="Times New Roman" w:cs="Times New Roman"/>
          <w:sz w:val="20"/>
          <w:szCs w:val="20"/>
        </w:rPr>
        <w:t>As plantas de melancia foram conduzidas no espaçamento de 2,0 x 0,5 m, sendo a área útil de cada unidade experimental constituída por uma fileira com 9 m contendo 16 plantas úteis, excluindo-se 0,5 m de cada extremidade. Os macro e micronutrientes foram fornecidos via água de irrigação. Os valores totais para os macronutrientes em kg ha</w:t>
      </w:r>
      <w:r w:rsidRPr="008B6D5A">
        <w:rPr>
          <w:rFonts w:ascii="Times New Roman" w:hAnsi="Times New Roman" w:cs="Times New Roman"/>
          <w:sz w:val="20"/>
          <w:szCs w:val="20"/>
          <w:vertAlign w:val="superscript"/>
        </w:rPr>
        <w:t>-1</w:t>
      </w:r>
      <w:r w:rsidRPr="008B6D5A">
        <w:rPr>
          <w:rFonts w:ascii="Times New Roman" w:hAnsi="Times New Roman" w:cs="Times New Roman"/>
          <w:sz w:val="20"/>
          <w:szCs w:val="20"/>
        </w:rPr>
        <w:t xml:space="preserve"> foram de: 284 de N, 85 de P</w:t>
      </w:r>
      <w:r w:rsidRPr="008B6D5A">
        <w:rPr>
          <w:rFonts w:ascii="Times New Roman" w:hAnsi="Times New Roman" w:cs="Times New Roman"/>
          <w:sz w:val="20"/>
          <w:szCs w:val="20"/>
          <w:vertAlign w:val="subscript"/>
        </w:rPr>
        <w:t>2</w:t>
      </w:r>
      <w:r w:rsidRPr="008B6D5A">
        <w:rPr>
          <w:rFonts w:ascii="Times New Roman" w:hAnsi="Times New Roman" w:cs="Times New Roman"/>
          <w:sz w:val="20"/>
          <w:szCs w:val="20"/>
        </w:rPr>
        <w:t>O</w:t>
      </w:r>
      <w:r w:rsidRPr="008B6D5A">
        <w:rPr>
          <w:rFonts w:ascii="Times New Roman" w:hAnsi="Times New Roman" w:cs="Times New Roman"/>
          <w:sz w:val="20"/>
          <w:szCs w:val="20"/>
          <w:vertAlign w:val="subscript"/>
        </w:rPr>
        <w:t>5</w:t>
      </w:r>
      <w:r w:rsidRPr="008B6D5A">
        <w:rPr>
          <w:rFonts w:ascii="Times New Roman" w:hAnsi="Times New Roman" w:cs="Times New Roman"/>
          <w:sz w:val="20"/>
          <w:szCs w:val="20"/>
        </w:rPr>
        <w:t>, 329 de K</w:t>
      </w:r>
      <w:r w:rsidRPr="008B6D5A">
        <w:rPr>
          <w:rFonts w:ascii="Times New Roman" w:hAnsi="Times New Roman" w:cs="Times New Roman"/>
          <w:sz w:val="20"/>
          <w:szCs w:val="20"/>
          <w:vertAlign w:val="subscript"/>
        </w:rPr>
        <w:t>2</w:t>
      </w:r>
      <w:r w:rsidRPr="008B6D5A">
        <w:rPr>
          <w:rFonts w:ascii="Times New Roman" w:hAnsi="Times New Roman" w:cs="Times New Roman"/>
          <w:sz w:val="20"/>
          <w:szCs w:val="20"/>
        </w:rPr>
        <w:t>O, 54 de MgO, 261 de CaO e 72 de SO</w:t>
      </w:r>
      <w:r w:rsidRPr="008B6D5A">
        <w:rPr>
          <w:rFonts w:ascii="Times New Roman" w:hAnsi="Times New Roman" w:cs="Times New Roman"/>
          <w:sz w:val="20"/>
          <w:szCs w:val="20"/>
          <w:vertAlign w:val="subscript"/>
        </w:rPr>
        <w:t>4</w:t>
      </w:r>
      <w:r w:rsidRPr="008B6D5A">
        <w:rPr>
          <w:rFonts w:ascii="Times New Roman" w:hAnsi="Times New Roman" w:cs="Times New Roman"/>
          <w:sz w:val="20"/>
          <w:szCs w:val="20"/>
        </w:rPr>
        <w:t>. Utilizou-se como fonte de macronutrientes o nitrato de potássio e de cálcio, fosfato monopotássico e sulfato de magnésio.  Os valores totais para os micronutrientes em g ha</w:t>
      </w:r>
      <w:r w:rsidRPr="008B6D5A">
        <w:rPr>
          <w:rFonts w:ascii="Times New Roman" w:hAnsi="Times New Roman" w:cs="Times New Roman"/>
          <w:sz w:val="20"/>
          <w:szCs w:val="20"/>
          <w:vertAlign w:val="superscript"/>
        </w:rPr>
        <w:t>-1</w:t>
      </w:r>
      <w:r w:rsidRPr="008B6D5A">
        <w:rPr>
          <w:rFonts w:ascii="Times New Roman" w:hAnsi="Times New Roman" w:cs="Times New Roman"/>
          <w:sz w:val="20"/>
          <w:szCs w:val="20"/>
        </w:rPr>
        <w:t xml:space="preserve"> foi de: 3.806 de ácido bórico, 2.087 de sulfato de manganês, 270 de sulfato de zinco, 921 de sulfato de cobre e 1.529 de molibdato de amônio. As irrigações foram realizadas pelo sistema de gotejamento, com vazão média </w:t>
      </w:r>
      <w:r w:rsidRPr="008B6D5A">
        <w:rPr>
          <w:rFonts w:ascii="Times New Roman" w:hAnsi="Times New Roman" w:cs="Times New Roman"/>
          <w:color w:val="000000"/>
          <w:sz w:val="20"/>
          <w:szCs w:val="20"/>
        </w:rPr>
        <w:t>dos gotejadores de 1,6 L h</w:t>
      </w:r>
      <w:r w:rsidRPr="008B6D5A">
        <w:rPr>
          <w:rFonts w:ascii="Times New Roman" w:hAnsi="Times New Roman" w:cs="Times New Roman"/>
          <w:color w:val="000000"/>
          <w:sz w:val="20"/>
          <w:szCs w:val="20"/>
          <w:vertAlign w:val="superscript"/>
        </w:rPr>
        <w:t>-1</w:t>
      </w:r>
      <w:r w:rsidRPr="008B6D5A">
        <w:rPr>
          <w:rFonts w:ascii="Times New Roman" w:hAnsi="Times New Roman" w:cs="Times New Roman"/>
          <w:color w:val="000000"/>
          <w:sz w:val="20"/>
          <w:szCs w:val="20"/>
        </w:rPr>
        <w:t xml:space="preserve"> a pressão de 78,5 kPa. </w:t>
      </w:r>
      <w:r w:rsidRPr="008B6D5A">
        <w:rPr>
          <w:rFonts w:ascii="Times New Roman" w:hAnsi="Times New Roman" w:cs="Times New Roman"/>
          <w:sz w:val="20"/>
          <w:szCs w:val="20"/>
        </w:rPr>
        <w:t>O manejo da irrigação</w:t>
      </w:r>
      <w:r w:rsidRPr="008B6D5A">
        <w:rPr>
          <w:rFonts w:ascii="Times New Roman" w:hAnsi="Times New Roman" w:cs="Times New Roman"/>
          <w:snapToGrid w:val="0"/>
          <w:sz w:val="20"/>
          <w:szCs w:val="20"/>
        </w:rPr>
        <w:t xml:space="preserve"> foi realizado com base na estimativa da evapotranspiração máxima da cultura (ETm) (Allen et al., 1998). A evapotranspiração de referência (ETo) </w:t>
      </w:r>
      <w:r w:rsidRPr="008B6D5A">
        <w:rPr>
          <w:rFonts w:ascii="Times New Roman" w:hAnsi="Times New Roman" w:cs="Times New Roman"/>
          <w:snapToGrid w:val="0"/>
          <w:sz w:val="20"/>
          <w:szCs w:val="20"/>
        </w:rPr>
        <w:lastRenderedPageBreak/>
        <w:t>foi obtida a partir de dados climáticos obtidos em</w:t>
      </w:r>
      <w:r w:rsidRPr="008B6D5A">
        <w:rPr>
          <w:rFonts w:ascii="Times New Roman" w:hAnsi="Times New Roman" w:cs="Times New Roman"/>
          <w:sz w:val="20"/>
          <w:szCs w:val="20"/>
        </w:rPr>
        <w:t xml:space="preserve"> estação climatológica semi-automática</w:t>
      </w:r>
      <w:r w:rsidRPr="008B6D5A">
        <w:rPr>
          <w:rFonts w:ascii="Times New Roman" w:hAnsi="Times New Roman" w:cs="Times New Roman"/>
          <w:snapToGrid w:val="0"/>
          <w:sz w:val="20"/>
          <w:szCs w:val="20"/>
        </w:rPr>
        <w:t xml:space="preserve"> próximo ao local do experimento (AESA 2013). Dessa forma a lâmina de irrigação foi calculada de modo a repor as perdas por evapotranspiração da cultura calculados para cada fase de desenvolvimento da planta que totalizou 256 mm. O preparo do solo, demais tratos culturais e controle fitossanitários foram realizados de acordo com as necessidades e recomendações para a cultura da melancia </w:t>
      </w:r>
      <w:r w:rsidRPr="008B6D5A">
        <w:rPr>
          <w:rFonts w:ascii="Times New Roman" w:hAnsi="Times New Roman" w:cs="Times New Roman"/>
          <w:sz w:val="20"/>
          <w:szCs w:val="20"/>
        </w:rPr>
        <w:t>(Puiatti e Silva, 2005).</w:t>
      </w:r>
    </w:p>
    <w:p w:rsidR="00D05F51" w:rsidRPr="008B6D5A" w:rsidRDefault="00D05F51" w:rsidP="000F4AB7">
      <w:pPr>
        <w:spacing w:after="0" w:line="240" w:lineRule="auto"/>
        <w:ind w:firstLine="426"/>
        <w:jc w:val="both"/>
        <w:rPr>
          <w:rFonts w:ascii="Times New Roman" w:hAnsi="Times New Roman" w:cs="Times New Roman"/>
          <w:sz w:val="20"/>
          <w:szCs w:val="20"/>
        </w:rPr>
      </w:pPr>
      <w:r w:rsidRPr="008B6D5A">
        <w:rPr>
          <w:rFonts w:ascii="Times New Roman" w:hAnsi="Times New Roman" w:cs="Times New Roman"/>
          <w:sz w:val="20"/>
          <w:szCs w:val="20"/>
        </w:rPr>
        <w:t>A</w:t>
      </w:r>
      <w:r w:rsidRPr="008B6D5A">
        <w:rPr>
          <w:rFonts w:ascii="Times New Roman" w:hAnsi="Times New Roman" w:cs="Times New Roman"/>
          <w:bCs/>
          <w:sz w:val="20"/>
          <w:szCs w:val="20"/>
        </w:rPr>
        <w:t>s avaliações fisiológicas foram realizadas aos 45 dias após</w:t>
      </w:r>
      <w:r w:rsidRPr="008B6D5A">
        <w:rPr>
          <w:rFonts w:ascii="Times New Roman" w:hAnsi="Times New Roman" w:cs="Times New Roman"/>
          <w:sz w:val="20"/>
          <w:szCs w:val="20"/>
        </w:rPr>
        <w:t xml:space="preserve"> o transplante (DAT). Nesta ocasião foram determinadas: a taxa fotossintética (A), a condutância estomática (g</w:t>
      </w:r>
      <w:r w:rsidRPr="008B6D5A">
        <w:rPr>
          <w:rFonts w:ascii="Times New Roman" w:hAnsi="Times New Roman" w:cs="Times New Roman"/>
          <w:sz w:val="20"/>
          <w:szCs w:val="20"/>
          <w:vertAlign w:val="subscript"/>
        </w:rPr>
        <w:t>s</w:t>
      </w:r>
      <w:r w:rsidRPr="008B6D5A">
        <w:rPr>
          <w:rFonts w:ascii="Times New Roman" w:hAnsi="Times New Roman" w:cs="Times New Roman"/>
          <w:sz w:val="20"/>
          <w:szCs w:val="20"/>
        </w:rPr>
        <w:t>), transpiração (E), temperatura foliar (TF) e concentração intercelular de CO</w:t>
      </w:r>
      <w:r w:rsidRPr="008B6D5A">
        <w:rPr>
          <w:rFonts w:ascii="Times New Roman" w:hAnsi="Times New Roman" w:cs="Times New Roman"/>
          <w:sz w:val="20"/>
          <w:szCs w:val="20"/>
          <w:vertAlign w:val="subscript"/>
        </w:rPr>
        <w:t>2</w:t>
      </w:r>
      <w:r w:rsidRPr="008B6D5A">
        <w:rPr>
          <w:rFonts w:ascii="Times New Roman" w:hAnsi="Times New Roman" w:cs="Times New Roman"/>
          <w:sz w:val="20"/>
          <w:szCs w:val="20"/>
        </w:rPr>
        <w:t xml:space="preserve"> (C</w:t>
      </w:r>
      <w:r w:rsidRPr="008B6D5A">
        <w:rPr>
          <w:rFonts w:ascii="Times New Roman" w:hAnsi="Times New Roman" w:cs="Times New Roman"/>
          <w:sz w:val="20"/>
          <w:szCs w:val="20"/>
          <w:vertAlign w:val="subscript"/>
        </w:rPr>
        <w:t>i</w:t>
      </w:r>
      <w:r w:rsidRPr="008B6D5A">
        <w:rPr>
          <w:rFonts w:ascii="Times New Roman" w:hAnsi="Times New Roman" w:cs="Times New Roman"/>
          <w:sz w:val="20"/>
          <w:szCs w:val="20"/>
        </w:rPr>
        <w:t>), medido com analisador de gás no infravermelho (IRGA) LCpro com fonte de luz constante de 1.200 µmol de fótons m</w:t>
      </w:r>
      <w:r w:rsidRPr="008B6D5A">
        <w:rPr>
          <w:rFonts w:ascii="Times New Roman" w:hAnsi="Times New Roman" w:cs="Times New Roman"/>
          <w:sz w:val="20"/>
          <w:szCs w:val="20"/>
          <w:vertAlign w:val="superscript"/>
        </w:rPr>
        <w:t>-2</w:t>
      </w:r>
      <w:r w:rsidRPr="008B6D5A">
        <w:rPr>
          <w:rFonts w:ascii="Times New Roman" w:hAnsi="Times New Roman" w:cs="Times New Roman"/>
          <w:sz w:val="20"/>
          <w:szCs w:val="20"/>
        </w:rPr>
        <w:t xml:space="preserve"> s</w:t>
      </w:r>
      <w:r w:rsidRPr="008B6D5A">
        <w:rPr>
          <w:rFonts w:ascii="Times New Roman" w:hAnsi="Times New Roman" w:cs="Times New Roman"/>
          <w:sz w:val="20"/>
          <w:szCs w:val="20"/>
          <w:vertAlign w:val="superscript"/>
        </w:rPr>
        <w:t>-1</w:t>
      </w:r>
      <w:r w:rsidRPr="008B6D5A">
        <w:rPr>
          <w:rFonts w:ascii="Times New Roman" w:hAnsi="Times New Roman" w:cs="Times New Roman"/>
          <w:sz w:val="20"/>
          <w:szCs w:val="20"/>
        </w:rPr>
        <w:t xml:space="preserve"> e concentração de CO</w:t>
      </w:r>
      <w:r w:rsidRPr="008B6D5A">
        <w:rPr>
          <w:rFonts w:ascii="Times New Roman" w:hAnsi="Times New Roman" w:cs="Times New Roman"/>
          <w:sz w:val="20"/>
          <w:szCs w:val="20"/>
          <w:vertAlign w:val="subscript"/>
        </w:rPr>
        <w:t>2</w:t>
      </w:r>
      <w:r w:rsidRPr="008B6D5A">
        <w:rPr>
          <w:rFonts w:ascii="Times New Roman" w:hAnsi="Times New Roman" w:cs="Times New Roman"/>
          <w:sz w:val="20"/>
          <w:szCs w:val="20"/>
        </w:rPr>
        <w:t xml:space="preserve"> a 370 µmol mol</w:t>
      </w:r>
      <w:r w:rsidRPr="008B6D5A">
        <w:rPr>
          <w:rFonts w:ascii="Times New Roman" w:hAnsi="Times New Roman" w:cs="Times New Roman"/>
          <w:sz w:val="20"/>
          <w:szCs w:val="20"/>
          <w:vertAlign w:val="superscript"/>
        </w:rPr>
        <w:t>-1</w:t>
      </w:r>
      <w:r w:rsidRPr="008B6D5A">
        <w:rPr>
          <w:rFonts w:ascii="Times New Roman" w:hAnsi="Times New Roman" w:cs="Times New Roman"/>
          <w:sz w:val="20"/>
          <w:szCs w:val="20"/>
        </w:rPr>
        <w:t>.</w:t>
      </w:r>
    </w:p>
    <w:p w:rsidR="00D05F51" w:rsidRPr="008B6D5A" w:rsidRDefault="00D05F51" w:rsidP="000F4AB7">
      <w:pPr>
        <w:pStyle w:val="Corpodetexto"/>
        <w:spacing w:after="0"/>
        <w:ind w:firstLine="426"/>
        <w:jc w:val="both"/>
        <w:rPr>
          <w:lang w:val="pt-BR"/>
        </w:rPr>
      </w:pPr>
      <w:r w:rsidRPr="008B6D5A">
        <w:rPr>
          <w:lang w:val="pt-BR"/>
        </w:rPr>
        <w:t>As avaliações de crescimento de plantas foram realizadas aos 45 DAT em uma planta por unidade experimental coletada cortando-as rente ao solo. Nessa planta foram avaliadas: número de folhas planta</w:t>
      </w:r>
      <w:r w:rsidRPr="008B6D5A">
        <w:rPr>
          <w:vertAlign w:val="superscript"/>
          <w:lang w:val="pt-BR"/>
        </w:rPr>
        <w:t>-</w:t>
      </w:r>
      <w:r w:rsidR="00DC1149" w:rsidRPr="008B6D5A">
        <w:rPr>
          <w:vertAlign w:val="superscript"/>
          <w:lang w:val="pt-BR"/>
        </w:rPr>
        <w:t>1</w:t>
      </w:r>
      <w:r w:rsidR="00DC1149" w:rsidRPr="008B6D5A">
        <w:rPr>
          <w:lang w:val="pt-BR"/>
        </w:rPr>
        <w:t xml:space="preserve"> área</w:t>
      </w:r>
      <w:r w:rsidRPr="008B6D5A">
        <w:rPr>
          <w:lang w:val="pt-BR"/>
        </w:rPr>
        <w:t xml:space="preserve"> foliar e massa seca de folha, caule, fruto e total. Calculou-se a área foliar, pela equação: AF = (MSF x ADF</w:t>
      </w:r>
      <w:proofErr w:type="gramStart"/>
      <w:r w:rsidRPr="008B6D5A">
        <w:rPr>
          <w:lang w:val="pt-BR"/>
        </w:rPr>
        <w:t>)</w:t>
      </w:r>
      <w:proofErr w:type="gramEnd"/>
      <w:r w:rsidRPr="008B6D5A">
        <w:rPr>
          <w:lang w:val="pt-BR"/>
        </w:rPr>
        <w:t>/MSD, onde AF é a área foliar estimada, MSF  a massa seca total das folhas, ADF a área conhecida dos discos retirados das folhas e MSD  a massa seca dos discos retirados das folhas. A massa seca foi obtida após secagem em estufa, com circulação de ar a 70ºC, por 72 horas. A massa seca total foi obtida somando-se a massa seca de folha e caule e fruto.</w:t>
      </w:r>
    </w:p>
    <w:p w:rsidR="00D05F51" w:rsidRPr="008B6D5A" w:rsidRDefault="00D05F51" w:rsidP="000F4AB7">
      <w:pPr>
        <w:pStyle w:val="Corpodetexto"/>
        <w:spacing w:after="0"/>
        <w:ind w:firstLine="426"/>
        <w:jc w:val="both"/>
        <w:rPr>
          <w:lang w:val="pt-BR"/>
        </w:rPr>
      </w:pPr>
      <w:r w:rsidRPr="008B6D5A">
        <w:rPr>
          <w:lang w:val="pt-BR"/>
        </w:rPr>
        <w:t>Para avaliação da produção foram colhidos frutos de cinco plantas por repetição. Foram avaliadas as seguintes características: produção comercial (t ha</w:t>
      </w:r>
      <w:r w:rsidRPr="008B6D5A">
        <w:rPr>
          <w:vertAlign w:val="superscript"/>
          <w:lang w:val="pt-BR"/>
        </w:rPr>
        <w:t>-1</w:t>
      </w:r>
      <w:r w:rsidRPr="008B6D5A">
        <w:rPr>
          <w:lang w:val="pt-BR"/>
        </w:rPr>
        <w:t xml:space="preserve">), </w:t>
      </w:r>
      <w:r w:rsidRPr="008B6D5A">
        <w:rPr>
          <w:snapToGrid w:val="0"/>
          <w:lang w:val="pt-BR"/>
        </w:rPr>
        <w:t xml:space="preserve">peso médio dos frutos comercial (kg) e </w:t>
      </w:r>
      <w:r w:rsidRPr="008B6D5A">
        <w:rPr>
          <w:lang w:val="pt-BR"/>
        </w:rPr>
        <w:t>número de frutos comercial por planta. Foi considerado como comercial os frutos com atributos mínimos de qualidade exigidos pelo mercado consumidor, com a eliminação de frutos com os seguintes defeitos: ferido, queimado, deformado, brocado, mancha de encosto, amassado e com cicatriz.</w:t>
      </w:r>
    </w:p>
    <w:p w:rsidR="00D05F51" w:rsidRPr="008B6D5A" w:rsidRDefault="00D05F51" w:rsidP="000F4AB7">
      <w:pPr>
        <w:spacing w:after="0" w:line="240" w:lineRule="auto"/>
        <w:ind w:firstLine="426"/>
        <w:jc w:val="both"/>
        <w:rPr>
          <w:rFonts w:ascii="Times New Roman" w:hAnsi="Times New Roman" w:cs="Times New Roman"/>
          <w:sz w:val="20"/>
          <w:szCs w:val="20"/>
        </w:rPr>
      </w:pPr>
      <w:r w:rsidRPr="008B6D5A">
        <w:rPr>
          <w:rFonts w:ascii="Times New Roman" w:hAnsi="Times New Roman" w:cs="Times New Roman"/>
          <w:sz w:val="20"/>
          <w:szCs w:val="20"/>
        </w:rPr>
        <w:t>A comparação entre os tratamentos foi realizada por meio de análise de variância e teste de Tukey para as médias dos dados qualitativos.</w:t>
      </w:r>
    </w:p>
    <w:p w:rsidR="003A407B" w:rsidRPr="008B6D5A" w:rsidRDefault="003A407B" w:rsidP="003D58A0">
      <w:pPr>
        <w:pStyle w:val="CorpodoresumoIVCBM"/>
        <w:spacing w:after="0" w:line="240" w:lineRule="auto"/>
        <w:ind w:firstLine="425"/>
        <w:rPr>
          <w:rFonts w:ascii="Times New Roman" w:hAnsi="Times New Roman"/>
          <w:sz w:val="22"/>
          <w:szCs w:val="22"/>
        </w:rPr>
      </w:pPr>
    </w:p>
    <w:p w:rsidR="00D82B41" w:rsidRPr="008B6D5A" w:rsidRDefault="00D82B41" w:rsidP="003D58A0">
      <w:pPr>
        <w:spacing w:after="0" w:line="240" w:lineRule="auto"/>
        <w:jc w:val="both"/>
        <w:rPr>
          <w:rFonts w:ascii="Times New Roman" w:hAnsi="Times New Roman" w:cs="Times New Roman"/>
          <w:b/>
        </w:rPr>
      </w:pPr>
      <w:r w:rsidRPr="008B6D5A">
        <w:rPr>
          <w:rFonts w:ascii="Times New Roman" w:hAnsi="Times New Roman" w:cs="Times New Roman"/>
          <w:b/>
        </w:rPr>
        <w:t>RESULTADOS</w:t>
      </w:r>
    </w:p>
    <w:p w:rsidR="00F91DC8" w:rsidRPr="008B6D5A" w:rsidRDefault="00F91DC8" w:rsidP="003D58A0">
      <w:pPr>
        <w:pStyle w:val="CorpodoresumoIVCBM"/>
        <w:spacing w:after="0" w:line="240" w:lineRule="auto"/>
        <w:ind w:firstLine="425"/>
        <w:rPr>
          <w:rFonts w:ascii="Times New Roman" w:hAnsi="Times New Roman"/>
          <w:sz w:val="18"/>
          <w:szCs w:val="20"/>
        </w:rPr>
      </w:pPr>
    </w:p>
    <w:p w:rsidR="00BD1082" w:rsidRPr="008B6D5A" w:rsidRDefault="00D05F51" w:rsidP="00BD1082">
      <w:pPr>
        <w:spacing w:after="0"/>
        <w:jc w:val="both"/>
        <w:rPr>
          <w:rFonts w:ascii="Times New Roman" w:hAnsi="Times New Roman" w:cs="Times New Roman"/>
          <w:b/>
          <w:snapToGrid w:val="0"/>
          <w:sz w:val="20"/>
          <w:szCs w:val="20"/>
        </w:rPr>
      </w:pPr>
      <w:r w:rsidRPr="008B6D5A">
        <w:rPr>
          <w:rFonts w:ascii="Times New Roman" w:hAnsi="Times New Roman" w:cs="Times New Roman"/>
          <w:b/>
          <w:snapToGrid w:val="0"/>
          <w:sz w:val="20"/>
          <w:szCs w:val="20"/>
        </w:rPr>
        <w:t>Evolução da salinidade no solo</w:t>
      </w:r>
    </w:p>
    <w:p w:rsidR="00D05F51" w:rsidRPr="008B6D5A" w:rsidRDefault="00D05F51" w:rsidP="000F4AB7">
      <w:pPr>
        <w:spacing w:after="0"/>
        <w:ind w:firstLine="426"/>
        <w:jc w:val="both"/>
        <w:rPr>
          <w:rFonts w:ascii="Times New Roman" w:hAnsi="Times New Roman" w:cs="Times New Roman"/>
          <w:snapToGrid w:val="0"/>
          <w:sz w:val="20"/>
          <w:szCs w:val="20"/>
        </w:rPr>
      </w:pPr>
      <w:r w:rsidRPr="008B6D5A">
        <w:rPr>
          <w:rFonts w:ascii="Times New Roman" w:hAnsi="Times New Roman" w:cs="Times New Roman"/>
          <w:snapToGrid w:val="0"/>
          <w:sz w:val="20"/>
          <w:szCs w:val="20"/>
        </w:rPr>
        <w:t>Para a condutividade elétrica do solo, os maiores valores foram observados quando se utilizou água salina, solo sem adição de adubo verde e prolina. Os menores valores para este parâmetro foram observados quando se utilizou água não salina, solo sem adição de matéria orgânica e prolina (Figura 1).</w:t>
      </w:r>
    </w:p>
    <w:p w:rsidR="00E24260" w:rsidRPr="008B6D5A" w:rsidRDefault="00E24260" w:rsidP="003D58A0">
      <w:pPr>
        <w:pStyle w:val="CorpodoresumoIVCBM"/>
        <w:spacing w:after="0" w:line="276" w:lineRule="auto"/>
        <w:ind w:firstLine="425"/>
        <w:rPr>
          <w:rFonts w:ascii="Times New Roman" w:hAnsi="Times New Roman"/>
          <w:sz w:val="20"/>
          <w:szCs w:val="20"/>
        </w:rPr>
        <w:sectPr w:rsidR="00E24260" w:rsidRPr="008B6D5A" w:rsidSect="00D56962">
          <w:headerReference w:type="first" r:id="rId15"/>
          <w:footerReference w:type="first" r:id="rId16"/>
          <w:type w:val="continuous"/>
          <w:pgSz w:w="11906" w:h="16838"/>
          <w:pgMar w:top="1134" w:right="851" w:bottom="1134" w:left="851" w:header="709" w:footer="709" w:gutter="0"/>
          <w:cols w:num="2" w:space="227"/>
          <w:titlePg/>
          <w:docGrid w:linePitch="360"/>
        </w:sectPr>
      </w:pPr>
    </w:p>
    <w:p w:rsidR="00E24260" w:rsidRPr="008B6D5A" w:rsidRDefault="00E24260" w:rsidP="003D58A0">
      <w:pPr>
        <w:pStyle w:val="Legenda"/>
        <w:keepNext/>
        <w:spacing w:line="276" w:lineRule="auto"/>
        <w:jc w:val="both"/>
        <w:rPr>
          <w:b w:val="0"/>
          <w:color w:val="000000"/>
        </w:rPr>
      </w:pPr>
    </w:p>
    <w:tbl>
      <w:tblPr>
        <w:tblW w:w="0" w:type="auto"/>
        <w:tblLook w:val="01E0" w:firstRow="1" w:lastRow="1" w:firstColumn="1" w:lastColumn="1" w:noHBand="0" w:noVBand="0"/>
      </w:tblPr>
      <w:tblGrid>
        <w:gridCol w:w="9779"/>
      </w:tblGrid>
      <w:tr w:rsidR="0091408C" w:rsidRPr="008B6D5A" w:rsidTr="0091408C">
        <w:tc>
          <w:tcPr>
            <w:tcW w:w="9779" w:type="dxa"/>
            <w:hideMark/>
          </w:tcPr>
          <w:p w:rsidR="0091408C" w:rsidRPr="008B6D5A" w:rsidRDefault="0091408C" w:rsidP="003D58A0">
            <w:pPr>
              <w:spacing w:after="0" w:line="360" w:lineRule="auto"/>
              <w:jc w:val="center"/>
              <w:rPr>
                <w:rFonts w:ascii="Times New Roman" w:eastAsia="Times New Roman" w:hAnsi="Times New Roman" w:cs="Times New Roman"/>
                <w:sz w:val="24"/>
                <w:szCs w:val="24"/>
                <w:lang w:eastAsia="pt-BR"/>
              </w:rPr>
            </w:pPr>
            <w:r w:rsidRPr="008B6D5A">
              <w:rPr>
                <w:rFonts w:ascii="Times New Roman" w:eastAsia="Times New Roman" w:hAnsi="Times New Roman" w:cs="Times New Roman"/>
                <w:noProof/>
                <w:sz w:val="24"/>
                <w:szCs w:val="24"/>
                <w:lang w:eastAsia="pt-BR"/>
              </w:rPr>
              <w:drawing>
                <wp:inline distT="0" distB="0" distL="0" distR="0" wp14:anchorId="67BCA2CF" wp14:editId="4ABEC913">
                  <wp:extent cx="4662529" cy="2844000"/>
                  <wp:effectExtent l="0" t="0" r="508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2529" cy="2844000"/>
                          </a:xfrm>
                          <a:prstGeom prst="rect">
                            <a:avLst/>
                          </a:prstGeom>
                          <a:noFill/>
                          <a:ln>
                            <a:noFill/>
                          </a:ln>
                        </pic:spPr>
                      </pic:pic>
                    </a:graphicData>
                  </a:graphic>
                </wp:inline>
              </w:drawing>
            </w:r>
          </w:p>
        </w:tc>
      </w:tr>
      <w:tr w:rsidR="0091408C" w:rsidRPr="008B6D5A" w:rsidTr="0091408C">
        <w:tc>
          <w:tcPr>
            <w:tcW w:w="9779" w:type="dxa"/>
            <w:hideMark/>
          </w:tcPr>
          <w:p w:rsidR="0091408C" w:rsidRPr="008B6D5A" w:rsidRDefault="0091408C" w:rsidP="003D58A0">
            <w:pPr>
              <w:spacing w:after="0"/>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b/>
                <w:color w:val="000000"/>
                <w:sz w:val="20"/>
                <w:szCs w:val="20"/>
                <w:lang w:eastAsia="pt-BR"/>
              </w:rPr>
              <w:t xml:space="preserve">Figura 1. </w:t>
            </w:r>
            <w:r w:rsidRPr="008B6D5A">
              <w:rPr>
                <w:rFonts w:ascii="Times New Roman" w:eastAsia="Times New Roman" w:hAnsi="Times New Roman" w:cs="Times New Roman"/>
                <w:color w:val="000000"/>
                <w:sz w:val="20"/>
                <w:szCs w:val="20"/>
                <w:lang w:eastAsia="pt-BR"/>
              </w:rPr>
              <w:t xml:space="preserve">Valores médios da concentração elétrica do solo nos diferentes tratamentos empregados na cultura da melancia. Tratamentos: NS=não salino; S=salino; AV=adubação verde; SOL=solo; KN=nitrato de potássio; PROL= prolina. </w:t>
            </w:r>
            <w:r w:rsidRPr="008B6D5A">
              <w:rPr>
                <w:rFonts w:ascii="Times New Roman" w:eastAsia="Times New Roman" w:hAnsi="Times New Roman" w:cs="Times New Roman"/>
                <w:sz w:val="20"/>
                <w:szCs w:val="20"/>
                <w:lang w:eastAsia="pt-BR"/>
              </w:rPr>
              <w:t>UFCG, Pombal, 2012.</w:t>
            </w:r>
          </w:p>
        </w:tc>
      </w:tr>
    </w:tbl>
    <w:p w:rsidR="00E24260" w:rsidRPr="008B6D5A" w:rsidRDefault="0091408C" w:rsidP="003D58A0">
      <w:pPr>
        <w:spacing w:after="0"/>
        <w:ind w:firstLine="425"/>
        <w:jc w:val="both"/>
        <w:rPr>
          <w:rFonts w:ascii="Times New Roman" w:hAnsi="Times New Roman" w:cs="Times New Roman"/>
          <w:color w:val="000000"/>
          <w:sz w:val="16"/>
          <w:szCs w:val="16"/>
        </w:rPr>
      </w:pPr>
      <w:r w:rsidRPr="008B6D5A">
        <w:rPr>
          <w:rFonts w:ascii="Times New Roman" w:hAnsi="Times New Roman" w:cs="Times New Roman"/>
          <w:b/>
          <w:color w:val="000000"/>
          <w:sz w:val="16"/>
          <w:szCs w:val="16"/>
        </w:rPr>
        <w:t xml:space="preserve">   </w:t>
      </w:r>
    </w:p>
    <w:p w:rsidR="00F91DC8" w:rsidRPr="008B6D5A" w:rsidRDefault="00F91DC8" w:rsidP="003D58A0">
      <w:pPr>
        <w:spacing w:after="0"/>
        <w:ind w:firstLine="425"/>
        <w:jc w:val="both"/>
        <w:rPr>
          <w:rFonts w:ascii="Times New Roman" w:hAnsi="Times New Roman" w:cs="Times New Roman"/>
          <w:color w:val="000000"/>
          <w:sz w:val="16"/>
          <w:szCs w:val="16"/>
        </w:rPr>
      </w:pPr>
    </w:p>
    <w:p w:rsidR="00E24260" w:rsidRPr="008B6D5A" w:rsidRDefault="00E24260" w:rsidP="003D58A0">
      <w:pPr>
        <w:pStyle w:val="CorpodoresumoIVCBM"/>
        <w:spacing w:after="0" w:line="240" w:lineRule="auto"/>
        <w:ind w:firstLine="425"/>
        <w:rPr>
          <w:rFonts w:ascii="Times New Roman" w:hAnsi="Times New Roman"/>
          <w:sz w:val="20"/>
          <w:szCs w:val="20"/>
        </w:rPr>
        <w:sectPr w:rsidR="00E24260" w:rsidRPr="008B6D5A" w:rsidSect="00D56962">
          <w:type w:val="continuous"/>
          <w:pgSz w:w="11906" w:h="16838"/>
          <w:pgMar w:top="1134" w:right="851" w:bottom="1134" w:left="851" w:header="709" w:footer="709" w:gutter="0"/>
          <w:cols w:space="227"/>
          <w:titlePg/>
          <w:docGrid w:linePitch="360"/>
        </w:sectPr>
      </w:pPr>
    </w:p>
    <w:p w:rsidR="00D963E8" w:rsidRPr="008B6D5A" w:rsidRDefault="00D05F51" w:rsidP="000F4AB7">
      <w:pPr>
        <w:spacing w:after="0" w:line="240" w:lineRule="auto"/>
        <w:ind w:firstLine="426"/>
        <w:jc w:val="both"/>
        <w:rPr>
          <w:rFonts w:ascii="Times New Roman" w:hAnsi="Times New Roman" w:cs="Times New Roman"/>
          <w:sz w:val="20"/>
          <w:szCs w:val="20"/>
        </w:rPr>
      </w:pPr>
      <w:r w:rsidRPr="008B6D5A">
        <w:rPr>
          <w:rFonts w:ascii="Times New Roman" w:hAnsi="Times New Roman" w:cs="Times New Roman"/>
          <w:sz w:val="20"/>
          <w:szCs w:val="20"/>
        </w:rPr>
        <w:lastRenderedPageBreak/>
        <w:t>Verificou-se que o acúmulo de sais foi mais pronunciado no solo quando se aplicou água com maior teores de sais (CE=4,0 dS m</w:t>
      </w:r>
      <w:r w:rsidRPr="008B6D5A">
        <w:rPr>
          <w:rFonts w:ascii="Times New Roman" w:hAnsi="Times New Roman" w:cs="Times New Roman"/>
          <w:sz w:val="20"/>
          <w:szCs w:val="20"/>
          <w:vertAlign w:val="superscript"/>
        </w:rPr>
        <w:t>-1</w:t>
      </w:r>
      <w:r w:rsidRPr="008B6D5A">
        <w:rPr>
          <w:rFonts w:ascii="Times New Roman" w:hAnsi="Times New Roman" w:cs="Times New Roman"/>
          <w:sz w:val="20"/>
          <w:szCs w:val="20"/>
        </w:rPr>
        <w:t>) em relação a água normal (CE=0,3 dS m</w:t>
      </w:r>
      <w:r w:rsidRPr="008B6D5A">
        <w:rPr>
          <w:rFonts w:ascii="Times New Roman" w:hAnsi="Times New Roman" w:cs="Times New Roman"/>
          <w:sz w:val="20"/>
          <w:szCs w:val="20"/>
          <w:vertAlign w:val="superscript"/>
        </w:rPr>
        <w:t>-1</w:t>
      </w:r>
      <w:r w:rsidRPr="008B6D5A">
        <w:rPr>
          <w:rFonts w:ascii="Times New Roman" w:hAnsi="Times New Roman" w:cs="Times New Roman"/>
          <w:sz w:val="20"/>
          <w:szCs w:val="20"/>
        </w:rPr>
        <w:t>). Verificou-se também um ligeiro aumento da salinidade do solo quando se aplicou nitrato de potássio em relação à prolina. Não se constatou efeito do uso da matéria orgânica na salinidade do solo (Figura 1).</w:t>
      </w:r>
    </w:p>
    <w:p w:rsidR="00CE7189" w:rsidRPr="008B6D5A" w:rsidRDefault="00CE7189" w:rsidP="000F4AB7">
      <w:pPr>
        <w:spacing w:after="0" w:line="240" w:lineRule="auto"/>
        <w:ind w:firstLine="426"/>
        <w:jc w:val="both"/>
        <w:rPr>
          <w:rFonts w:ascii="Times New Roman" w:hAnsi="Times New Roman" w:cs="Times New Roman"/>
        </w:rPr>
      </w:pPr>
    </w:p>
    <w:p w:rsidR="00D05F51" w:rsidRPr="008B6D5A" w:rsidRDefault="00D05F51" w:rsidP="003D58A0">
      <w:pPr>
        <w:spacing w:after="0" w:line="360" w:lineRule="auto"/>
        <w:jc w:val="both"/>
        <w:rPr>
          <w:rFonts w:ascii="Times New Roman" w:hAnsi="Times New Roman" w:cs="Times New Roman"/>
          <w:b/>
          <w:sz w:val="20"/>
          <w:szCs w:val="20"/>
        </w:rPr>
      </w:pPr>
      <w:r w:rsidRPr="008B6D5A">
        <w:rPr>
          <w:rFonts w:ascii="Times New Roman" w:hAnsi="Times New Roman" w:cs="Times New Roman"/>
          <w:b/>
          <w:sz w:val="20"/>
          <w:szCs w:val="20"/>
        </w:rPr>
        <w:t>Análises fisiológicas</w:t>
      </w:r>
    </w:p>
    <w:p w:rsidR="00D05F51" w:rsidRPr="008B6D5A" w:rsidRDefault="00D05F51" w:rsidP="00CE7189">
      <w:pPr>
        <w:widowControl w:val="0"/>
        <w:spacing w:after="0" w:line="240" w:lineRule="auto"/>
        <w:ind w:firstLine="425"/>
        <w:jc w:val="both"/>
        <w:rPr>
          <w:rFonts w:ascii="Times New Roman" w:hAnsi="Times New Roman" w:cs="Times New Roman"/>
          <w:sz w:val="20"/>
          <w:szCs w:val="20"/>
        </w:rPr>
      </w:pPr>
      <w:r w:rsidRPr="008B6D5A">
        <w:rPr>
          <w:rFonts w:ascii="Times New Roman" w:hAnsi="Times New Roman" w:cs="Times New Roman"/>
          <w:sz w:val="20"/>
          <w:szCs w:val="20"/>
        </w:rPr>
        <w:t>Entre os parâmetros fisiológicos não houve interação significativa para fotossíntese (A), transpiração (E) e condutância estomática (gs) entre a salinidade da água de irrigação e os osmorreguladores prolina e KNO</w:t>
      </w:r>
      <w:r w:rsidRPr="008B6D5A">
        <w:rPr>
          <w:rFonts w:ascii="Times New Roman" w:hAnsi="Times New Roman" w:cs="Times New Roman"/>
          <w:sz w:val="20"/>
          <w:szCs w:val="20"/>
          <w:vertAlign w:val="subscript"/>
        </w:rPr>
        <w:t>3</w:t>
      </w:r>
      <w:r w:rsidRPr="008B6D5A">
        <w:rPr>
          <w:rFonts w:ascii="Times New Roman" w:hAnsi="Times New Roman" w:cs="Times New Roman"/>
          <w:sz w:val="20"/>
          <w:szCs w:val="20"/>
        </w:rPr>
        <w:t xml:space="preserve"> (Figura 2).</w:t>
      </w:r>
    </w:p>
    <w:p w:rsidR="00D05F51" w:rsidRPr="008B6D5A" w:rsidRDefault="00D05F51" w:rsidP="000F4AB7">
      <w:pPr>
        <w:widowControl w:val="0"/>
        <w:spacing w:after="0" w:line="240" w:lineRule="auto"/>
        <w:ind w:firstLine="426"/>
        <w:jc w:val="both"/>
        <w:rPr>
          <w:rFonts w:ascii="Times New Roman" w:hAnsi="Times New Roman" w:cs="Times New Roman"/>
          <w:sz w:val="20"/>
          <w:szCs w:val="20"/>
        </w:rPr>
      </w:pPr>
      <w:r w:rsidRPr="008B6D5A">
        <w:rPr>
          <w:rFonts w:ascii="Times New Roman" w:hAnsi="Times New Roman" w:cs="Times New Roman"/>
          <w:sz w:val="20"/>
          <w:szCs w:val="20"/>
        </w:rPr>
        <w:tab/>
        <w:t>Para a fotossíntese (A) pode-se observar que as maiores médias foram quando se utilizou prolina (Figura 2A). Esta teve maiores valores quando utilizada sem adubo verde independente da salinidade da água de irrigação. Pode-se notar que o nitrato de potássio (KNO</w:t>
      </w:r>
      <w:r w:rsidRPr="008B6D5A">
        <w:rPr>
          <w:rFonts w:ascii="Times New Roman" w:hAnsi="Times New Roman" w:cs="Times New Roman"/>
          <w:sz w:val="20"/>
          <w:szCs w:val="20"/>
          <w:vertAlign w:val="subscript"/>
        </w:rPr>
        <w:t>3</w:t>
      </w:r>
      <w:r w:rsidRPr="008B6D5A">
        <w:rPr>
          <w:rFonts w:ascii="Times New Roman" w:hAnsi="Times New Roman" w:cs="Times New Roman"/>
          <w:sz w:val="20"/>
          <w:szCs w:val="20"/>
        </w:rPr>
        <w:t xml:space="preserve">) apresentou maiores valores quando se utilizou adubo verde independente da </w:t>
      </w:r>
      <w:r w:rsidRPr="008B6D5A">
        <w:rPr>
          <w:rFonts w:ascii="Times New Roman" w:hAnsi="Times New Roman" w:cs="Times New Roman"/>
          <w:sz w:val="20"/>
          <w:szCs w:val="20"/>
        </w:rPr>
        <w:lastRenderedPageBreak/>
        <w:t xml:space="preserve">salinidade da água de irrigação (Figura 2A). </w:t>
      </w:r>
    </w:p>
    <w:p w:rsidR="00D05F51" w:rsidRPr="008B6D5A" w:rsidRDefault="00D05F51" w:rsidP="000F4AB7">
      <w:pPr>
        <w:widowControl w:val="0"/>
        <w:spacing w:after="0" w:line="240" w:lineRule="auto"/>
        <w:ind w:firstLine="426"/>
        <w:jc w:val="both"/>
        <w:rPr>
          <w:rFonts w:ascii="Times New Roman" w:hAnsi="Times New Roman" w:cs="Times New Roman"/>
          <w:sz w:val="20"/>
          <w:szCs w:val="20"/>
        </w:rPr>
      </w:pPr>
      <w:r w:rsidRPr="008B6D5A">
        <w:rPr>
          <w:rFonts w:ascii="Times New Roman" w:hAnsi="Times New Roman" w:cs="Times New Roman"/>
          <w:sz w:val="20"/>
          <w:szCs w:val="20"/>
        </w:rPr>
        <w:t>Para a condutância estomática (gs) sem o uso do adubo verde, a prolina apresentou resultados médios mais satisfatórios quando comparado com o KNO</w:t>
      </w:r>
      <w:r w:rsidRPr="008B6D5A">
        <w:rPr>
          <w:rFonts w:ascii="Times New Roman" w:hAnsi="Times New Roman" w:cs="Times New Roman"/>
          <w:sz w:val="20"/>
          <w:szCs w:val="20"/>
          <w:vertAlign w:val="subscript"/>
        </w:rPr>
        <w:t>3</w:t>
      </w:r>
      <w:r w:rsidRPr="008B6D5A">
        <w:rPr>
          <w:rFonts w:ascii="Times New Roman" w:hAnsi="Times New Roman" w:cs="Times New Roman"/>
          <w:sz w:val="20"/>
          <w:szCs w:val="20"/>
        </w:rPr>
        <w:t xml:space="preserve"> independente da salinidade da água de irrigação. O KNO</w:t>
      </w:r>
      <w:r w:rsidRPr="008B6D5A">
        <w:rPr>
          <w:rFonts w:ascii="Times New Roman" w:hAnsi="Times New Roman" w:cs="Times New Roman"/>
          <w:sz w:val="20"/>
          <w:szCs w:val="20"/>
          <w:vertAlign w:val="subscript"/>
        </w:rPr>
        <w:t xml:space="preserve">3 </w:t>
      </w:r>
      <w:r w:rsidRPr="008B6D5A">
        <w:rPr>
          <w:rFonts w:ascii="Times New Roman" w:hAnsi="Times New Roman" w:cs="Times New Roman"/>
          <w:sz w:val="20"/>
          <w:szCs w:val="20"/>
        </w:rPr>
        <w:t>apresentou maiores médias no tratamento com adubo verde independente da salinidade da água de irrigação (Figura 2C).</w:t>
      </w:r>
    </w:p>
    <w:p w:rsidR="00D05F51" w:rsidRPr="008B6D5A" w:rsidRDefault="00D05F51" w:rsidP="000F4AB7">
      <w:pPr>
        <w:widowControl w:val="0"/>
        <w:spacing w:after="0" w:line="240" w:lineRule="auto"/>
        <w:ind w:firstLine="426"/>
        <w:jc w:val="both"/>
        <w:rPr>
          <w:rFonts w:ascii="Times New Roman" w:hAnsi="Times New Roman" w:cs="Times New Roman"/>
          <w:sz w:val="20"/>
          <w:szCs w:val="20"/>
        </w:rPr>
      </w:pPr>
      <w:r w:rsidRPr="008B6D5A">
        <w:rPr>
          <w:rFonts w:ascii="Times New Roman" w:hAnsi="Times New Roman" w:cs="Times New Roman"/>
          <w:sz w:val="20"/>
          <w:szCs w:val="20"/>
        </w:rPr>
        <w:t>De uma forma geral, é possível observar que a prolina foi mais satisfatória em relação ao KNO</w:t>
      </w:r>
      <w:r w:rsidRPr="008B6D5A">
        <w:rPr>
          <w:rFonts w:ascii="Times New Roman" w:hAnsi="Times New Roman" w:cs="Times New Roman"/>
          <w:sz w:val="20"/>
          <w:szCs w:val="20"/>
          <w:vertAlign w:val="subscript"/>
        </w:rPr>
        <w:t>3</w:t>
      </w:r>
      <w:r w:rsidRPr="008B6D5A">
        <w:rPr>
          <w:rFonts w:ascii="Times New Roman" w:hAnsi="Times New Roman" w:cs="Times New Roman"/>
          <w:sz w:val="20"/>
          <w:szCs w:val="20"/>
        </w:rPr>
        <w:t xml:space="preserve"> no comportamento dos parâmetros fisiológicos.</w:t>
      </w:r>
    </w:p>
    <w:p w:rsidR="00D05F51" w:rsidRPr="008B6D5A" w:rsidRDefault="00D05F51" w:rsidP="00CE7189">
      <w:pPr>
        <w:spacing w:after="0" w:line="240" w:lineRule="auto"/>
        <w:ind w:firstLine="426"/>
        <w:jc w:val="both"/>
        <w:rPr>
          <w:rFonts w:ascii="Times New Roman" w:hAnsi="Times New Roman" w:cs="Times New Roman"/>
          <w:sz w:val="20"/>
          <w:szCs w:val="20"/>
        </w:rPr>
      </w:pPr>
      <w:r w:rsidRPr="008B6D5A">
        <w:rPr>
          <w:rFonts w:ascii="Times New Roman" w:hAnsi="Times New Roman" w:cs="Times New Roman"/>
          <w:sz w:val="20"/>
          <w:szCs w:val="20"/>
        </w:rPr>
        <w:t xml:space="preserve">Observou-se interação significativa entre a salinidade da água de irrigação e os </w:t>
      </w:r>
      <w:r w:rsidR="000B0173" w:rsidRPr="008B6D5A">
        <w:rPr>
          <w:rFonts w:ascii="Times New Roman" w:hAnsi="Times New Roman" w:cs="Times New Roman"/>
          <w:sz w:val="20"/>
          <w:szCs w:val="20"/>
        </w:rPr>
        <w:t>osmorreguladores</w:t>
      </w:r>
      <w:r w:rsidRPr="008B6D5A">
        <w:rPr>
          <w:rFonts w:ascii="Times New Roman" w:hAnsi="Times New Roman" w:cs="Times New Roman"/>
          <w:sz w:val="20"/>
          <w:szCs w:val="20"/>
        </w:rPr>
        <w:t xml:space="preserve"> nitrato de potássio e prolina na concentração intercelular de CO</w:t>
      </w:r>
      <w:r w:rsidRPr="008B6D5A">
        <w:rPr>
          <w:rFonts w:ascii="Times New Roman" w:hAnsi="Times New Roman" w:cs="Times New Roman"/>
          <w:sz w:val="20"/>
          <w:szCs w:val="20"/>
          <w:vertAlign w:val="subscript"/>
        </w:rPr>
        <w:t>2</w:t>
      </w:r>
      <w:r w:rsidRPr="008B6D5A">
        <w:rPr>
          <w:rFonts w:ascii="Times New Roman" w:hAnsi="Times New Roman" w:cs="Times New Roman"/>
          <w:sz w:val="20"/>
          <w:szCs w:val="20"/>
        </w:rPr>
        <w:t xml:space="preserve"> (Ci) (Tabela 2).</w:t>
      </w:r>
    </w:p>
    <w:p w:rsidR="00D05F51" w:rsidRPr="008B6D5A" w:rsidRDefault="00D05F51" w:rsidP="003D58A0">
      <w:pPr>
        <w:spacing w:after="0" w:line="240" w:lineRule="auto"/>
        <w:jc w:val="both"/>
        <w:rPr>
          <w:rFonts w:ascii="Times New Roman" w:hAnsi="Times New Roman" w:cs="Times New Roman"/>
          <w:sz w:val="20"/>
          <w:szCs w:val="20"/>
        </w:rPr>
      </w:pPr>
      <w:r w:rsidRPr="008B6D5A">
        <w:rPr>
          <w:rFonts w:ascii="Times New Roman" w:hAnsi="Times New Roman" w:cs="Times New Roman"/>
          <w:b/>
          <w:sz w:val="20"/>
          <w:szCs w:val="20"/>
        </w:rPr>
        <w:tab/>
      </w:r>
    </w:p>
    <w:p w:rsidR="00D05F51" w:rsidRPr="008B6D5A" w:rsidRDefault="00D05F51" w:rsidP="003D58A0">
      <w:pPr>
        <w:spacing w:after="0" w:line="240" w:lineRule="auto"/>
        <w:jc w:val="both"/>
        <w:rPr>
          <w:rFonts w:ascii="Times New Roman" w:hAnsi="Times New Roman" w:cs="Times New Roman"/>
          <w:b/>
          <w:sz w:val="20"/>
          <w:szCs w:val="20"/>
        </w:rPr>
      </w:pPr>
    </w:p>
    <w:p w:rsidR="00D05F51" w:rsidRPr="008B6D5A" w:rsidRDefault="00D05F51" w:rsidP="003D58A0">
      <w:pPr>
        <w:spacing w:after="0" w:line="240" w:lineRule="auto"/>
        <w:ind w:firstLine="425"/>
        <w:jc w:val="both"/>
        <w:rPr>
          <w:rFonts w:ascii="Times New Roman" w:hAnsi="Times New Roman" w:cs="Times New Roman"/>
          <w:sz w:val="20"/>
          <w:szCs w:val="20"/>
        </w:rPr>
      </w:pPr>
    </w:p>
    <w:p w:rsidR="00FA3969" w:rsidRPr="008B6D5A" w:rsidRDefault="00FA3969" w:rsidP="003D58A0">
      <w:pPr>
        <w:spacing w:after="0" w:line="240" w:lineRule="auto"/>
        <w:ind w:firstLine="425"/>
        <w:jc w:val="both"/>
        <w:rPr>
          <w:rFonts w:ascii="Times New Roman" w:hAnsi="Times New Roman" w:cs="Times New Roman"/>
          <w:sz w:val="20"/>
          <w:szCs w:val="20"/>
        </w:rPr>
      </w:pPr>
    </w:p>
    <w:p w:rsidR="00E24260" w:rsidRPr="008B6D5A" w:rsidRDefault="00E24260" w:rsidP="003D58A0">
      <w:pPr>
        <w:spacing w:after="0" w:line="240" w:lineRule="auto"/>
        <w:ind w:firstLine="425"/>
        <w:jc w:val="both"/>
        <w:rPr>
          <w:rFonts w:ascii="Times New Roman" w:hAnsi="Times New Roman" w:cs="Times New Roman"/>
          <w:sz w:val="20"/>
          <w:szCs w:val="20"/>
        </w:rPr>
        <w:sectPr w:rsidR="00E24260" w:rsidRPr="008B6D5A" w:rsidSect="00D56962">
          <w:type w:val="continuous"/>
          <w:pgSz w:w="11906" w:h="16838"/>
          <w:pgMar w:top="1134" w:right="851" w:bottom="1134" w:left="851" w:header="709" w:footer="709" w:gutter="0"/>
          <w:cols w:num="2" w:space="227"/>
          <w:titlePg/>
          <w:docGrid w:linePitch="360"/>
        </w:sectPr>
      </w:pPr>
      <w:r w:rsidRPr="008B6D5A">
        <w:rPr>
          <w:rFonts w:ascii="Times New Roman" w:hAnsi="Times New Roman" w:cs="Times New Roman"/>
          <w:sz w:val="20"/>
          <w:szCs w:val="20"/>
        </w:rPr>
        <w:t>.</w:t>
      </w:r>
    </w:p>
    <w:p w:rsidR="002B217F" w:rsidRPr="008B6D5A" w:rsidRDefault="00D05F51" w:rsidP="003D58A0">
      <w:pPr>
        <w:tabs>
          <w:tab w:val="left" w:pos="1853"/>
        </w:tabs>
        <w:spacing w:after="0" w:line="240" w:lineRule="auto"/>
        <w:jc w:val="both"/>
        <w:rPr>
          <w:rFonts w:ascii="Times New Roman" w:eastAsia="Times New Roman" w:hAnsi="Times New Roman" w:cs="Times New Roman"/>
          <w:b/>
          <w:sz w:val="20"/>
          <w:szCs w:val="20"/>
          <w:lang w:eastAsia="pt-BR"/>
        </w:rPr>
      </w:pPr>
      <w:r w:rsidRPr="008B6D5A">
        <w:rPr>
          <w:rFonts w:ascii="Times New Roman" w:eastAsia="Times New Roman" w:hAnsi="Times New Roman" w:cs="Times New Roman"/>
          <w:b/>
          <w:sz w:val="20"/>
          <w:szCs w:val="20"/>
          <w:lang w:eastAsia="pt-BR"/>
        </w:rPr>
        <w:lastRenderedPageBreak/>
        <w:tab/>
      </w:r>
    </w:p>
    <w:p w:rsidR="0091408C" w:rsidRPr="008B6D5A" w:rsidRDefault="0091408C" w:rsidP="003D58A0">
      <w:pPr>
        <w:spacing w:after="0" w:line="240" w:lineRule="auto"/>
        <w:jc w:val="both"/>
        <w:rPr>
          <w:rFonts w:ascii="Times New Roman" w:eastAsia="Times New Roman" w:hAnsi="Times New Roman" w:cs="Times New Roman"/>
          <w:b/>
          <w:sz w:val="20"/>
          <w:szCs w:val="20"/>
          <w:lang w:eastAsia="pt-BR"/>
        </w:rPr>
      </w:pPr>
      <w:r w:rsidRPr="008B6D5A">
        <w:rPr>
          <w:rFonts w:ascii="Times New Roman" w:eastAsia="Times New Roman" w:hAnsi="Times New Roman" w:cs="Times New Roman"/>
          <w:b/>
          <w:sz w:val="20"/>
          <w:szCs w:val="20"/>
          <w:lang w:eastAsia="pt-BR"/>
        </w:rPr>
        <w:t>Tabela 2</w:t>
      </w:r>
      <w:r w:rsidRPr="008B6D5A">
        <w:rPr>
          <w:rFonts w:ascii="Times New Roman" w:eastAsia="Times New Roman" w:hAnsi="Times New Roman" w:cs="Times New Roman"/>
          <w:sz w:val="20"/>
          <w:szCs w:val="20"/>
          <w:lang w:eastAsia="pt-BR"/>
        </w:rPr>
        <w:t>. Número de folhas por planta (NFP) e concentração intercelular de CO</w:t>
      </w:r>
      <w:r w:rsidRPr="008B6D5A">
        <w:rPr>
          <w:rFonts w:ascii="Times New Roman" w:eastAsia="Times New Roman" w:hAnsi="Times New Roman" w:cs="Times New Roman"/>
          <w:sz w:val="20"/>
          <w:szCs w:val="20"/>
          <w:vertAlign w:val="subscript"/>
          <w:lang w:eastAsia="pt-BR"/>
        </w:rPr>
        <w:t>2</w:t>
      </w:r>
      <w:r w:rsidRPr="008B6D5A">
        <w:rPr>
          <w:rFonts w:ascii="Times New Roman" w:eastAsia="Times New Roman" w:hAnsi="Times New Roman" w:cs="Times New Roman"/>
          <w:sz w:val="20"/>
          <w:szCs w:val="20"/>
          <w:lang w:eastAsia="pt-BR"/>
        </w:rPr>
        <w:t xml:space="preserve"> (Ci) em plantas de melancia submetidas a diferentes níveis de salinidade da água de irrigação e osmorreguladores KNO</w:t>
      </w:r>
      <w:r w:rsidRPr="008B6D5A">
        <w:rPr>
          <w:rFonts w:ascii="Times New Roman" w:eastAsia="Times New Roman" w:hAnsi="Times New Roman" w:cs="Times New Roman"/>
          <w:sz w:val="20"/>
          <w:szCs w:val="20"/>
          <w:vertAlign w:val="subscript"/>
          <w:lang w:eastAsia="pt-BR"/>
        </w:rPr>
        <w:t xml:space="preserve">3 </w:t>
      </w:r>
      <w:r w:rsidRPr="008B6D5A">
        <w:rPr>
          <w:rFonts w:ascii="Times New Roman" w:eastAsia="Times New Roman" w:hAnsi="Times New Roman" w:cs="Times New Roman"/>
          <w:sz w:val="20"/>
          <w:szCs w:val="20"/>
          <w:lang w:eastAsia="pt-BR"/>
        </w:rPr>
        <w:t>e prolina. UFCG, Pombal, 2012.</w:t>
      </w:r>
    </w:p>
    <w:p w:rsidR="00E24260" w:rsidRPr="008B6D5A" w:rsidRDefault="00E24260" w:rsidP="003D58A0">
      <w:pPr>
        <w:spacing w:after="0" w:line="240" w:lineRule="auto"/>
        <w:ind w:firstLine="425"/>
        <w:jc w:val="both"/>
        <w:rPr>
          <w:rFonts w:ascii="Times New Roman" w:hAnsi="Times New Roman" w:cs="Times New Roman"/>
          <w:sz w:val="20"/>
          <w:szCs w:val="20"/>
        </w:rPr>
      </w:pP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1731"/>
        <w:gridCol w:w="1734"/>
        <w:gridCol w:w="1929"/>
        <w:gridCol w:w="145"/>
        <w:gridCol w:w="1444"/>
        <w:gridCol w:w="526"/>
      </w:tblGrid>
      <w:tr w:rsidR="0091408C" w:rsidRPr="008B6D5A" w:rsidTr="0091408C">
        <w:trPr>
          <w:trHeight w:val="325"/>
        </w:trPr>
        <w:tc>
          <w:tcPr>
            <w:tcW w:w="2275" w:type="dxa"/>
            <w:vMerge w:val="restart"/>
            <w:tcBorders>
              <w:top w:val="single" w:sz="4" w:space="0" w:color="auto"/>
              <w:left w:val="nil"/>
              <w:bottom w:val="single" w:sz="4" w:space="0" w:color="auto"/>
              <w:right w:val="nil"/>
            </w:tcBorders>
            <w:hideMark/>
          </w:tcPr>
          <w:p w:rsidR="0091408C" w:rsidRPr="008B6D5A" w:rsidRDefault="0091408C" w:rsidP="003D58A0">
            <w:pPr>
              <w:spacing w:after="0" w:line="240" w:lineRule="auto"/>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Salinidade (</w:t>
            </w:r>
            <w:proofErr w:type="gramStart"/>
            <w:r w:rsidRPr="008B6D5A">
              <w:rPr>
                <w:rFonts w:ascii="Times New Roman" w:eastAsia="Times New Roman" w:hAnsi="Times New Roman" w:cs="Times New Roman"/>
                <w:sz w:val="20"/>
                <w:szCs w:val="20"/>
                <w:lang w:eastAsia="pt-BR"/>
              </w:rPr>
              <w:t>dS</w:t>
            </w:r>
            <w:proofErr w:type="gramEnd"/>
            <w:r w:rsidRPr="008B6D5A">
              <w:rPr>
                <w:rFonts w:ascii="Times New Roman" w:eastAsia="Times New Roman" w:hAnsi="Times New Roman" w:cs="Times New Roman"/>
                <w:sz w:val="20"/>
                <w:szCs w:val="20"/>
                <w:lang w:eastAsia="pt-BR"/>
              </w:rPr>
              <w:t xml:space="preserve"> m</w:t>
            </w:r>
            <w:r w:rsidRPr="008B6D5A">
              <w:rPr>
                <w:rFonts w:ascii="Times New Roman" w:eastAsia="Times New Roman" w:hAnsi="Times New Roman" w:cs="Times New Roman"/>
                <w:sz w:val="20"/>
                <w:szCs w:val="20"/>
                <w:vertAlign w:val="superscript"/>
                <w:lang w:eastAsia="pt-BR"/>
              </w:rPr>
              <w:t>-1</w:t>
            </w:r>
            <w:r w:rsidRPr="008B6D5A">
              <w:rPr>
                <w:rFonts w:ascii="Times New Roman" w:eastAsia="Times New Roman" w:hAnsi="Times New Roman" w:cs="Times New Roman"/>
                <w:sz w:val="20"/>
                <w:szCs w:val="20"/>
                <w:lang w:eastAsia="pt-BR"/>
              </w:rPr>
              <w:t>)</w:t>
            </w:r>
          </w:p>
        </w:tc>
        <w:tc>
          <w:tcPr>
            <w:tcW w:w="3465" w:type="dxa"/>
            <w:gridSpan w:val="2"/>
            <w:tcBorders>
              <w:top w:val="single" w:sz="4" w:space="0" w:color="auto"/>
              <w:left w:val="nil"/>
              <w:bottom w:val="single" w:sz="4" w:space="0" w:color="auto"/>
              <w:right w:val="nil"/>
            </w:tcBorders>
            <w:hideMark/>
          </w:tcPr>
          <w:p w:rsidR="0091408C" w:rsidRPr="008B6D5A" w:rsidRDefault="0091408C" w:rsidP="003D58A0">
            <w:pPr>
              <w:spacing w:after="0" w:line="240" w:lineRule="auto"/>
              <w:jc w:val="center"/>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NFP</w:t>
            </w:r>
          </w:p>
        </w:tc>
        <w:tc>
          <w:tcPr>
            <w:tcW w:w="4044" w:type="dxa"/>
            <w:gridSpan w:val="4"/>
            <w:tcBorders>
              <w:top w:val="single" w:sz="4" w:space="0" w:color="auto"/>
              <w:left w:val="nil"/>
              <w:bottom w:val="single" w:sz="4" w:space="0" w:color="auto"/>
              <w:right w:val="nil"/>
            </w:tcBorders>
            <w:hideMark/>
          </w:tcPr>
          <w:p w:rsidR="0091408C" w:rsidRPr="008B6D5A" w:rsidRDefault="0091408C" w:rsidP="003D58A0">
            <w:pPr>
              <w:spacing w:after="0" w:line="240" w:lineRule="auto"/>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 xml:space="preserve">                       Ci</w:t>
            </w:r>
          </w:p>
        </w:tc>
      </w:tr>
      <w:tr w:rsidR="0091408C" w:rsidRPr="008B6D5A" w:rsidTr="0091408C">
        <w:trPr>
          <w:gridAfter w:val="1"/>
          <w:wAfter w:w="526" w:type="dxa"/>
          <w:trHeight w:val="171"/>
        </w:trPr>
        <w:tc>
          <w:tcPr>
            <w:tcW w:w="0" w:type="auto"/>
            <w:vMerge/>
            <w:tcBorders>
              <w:top w:val="single" w:sz="4" w:space="0" w:color="auto"/>
              <w:left w:val="nil"/>
              <w:bottom w:val="single" w:sz="4" w:space="0" w:color="auto"/>
              <w:right w:val="nil"/>
            </w:tcBorders>
            <w:vAlign w:val="center"/>
            <w:hideMark/>
          </w:tcPr>
          <w:p w:rsidR="0091408C" w:rsidRPr="008B6D5A" w:rsidRDefault="0091408C" w:rsidP="003D58A0">
            <w:pPr>
              <w:spacing w:after="0" w:line="240" w:lineRule="auto"/>
              <w:rPr>
                <w:rFonts w:ascii="Times New Roman" w:eastAsia="Times New Roman" w:hAnsi="Times New Roman" w:cs="Times New Roman"/>
                <w:sz w:val="20"/>
                <w:szCs w:val="20"/>
                <w:lang w:eastAsia="pt-BR"/>
              </w:rPr>
            </w:pPr>
          </w:p>
        </w:tc>
        <w:tc>
          <w:tcPr>
            <w:tcW w:w="1731" w:type="dxa"/>
            <w:tcBorders>
              <w:top w:val="single" w:sz="4" w:space="0" w:color="auto"/>
              <w:left w:val="nil"/>
              <w:bottom w:val="single" w:sz="4" w:space="0" w:color="auto"/>
              <w:right w:val="nil"/>
            </w:tcBorders>
            <w:hideMark/>
          </w:tcPr>
          <w:p w:rsidR="0091408C" w:rsidRPr="008B6D5A" w:rsidRDefault="0091408C" w:rsidP="003D58A0">
            <w:pPr>
              <w:spacing w:after="0" w:line="240" w:lineRule="auto"/>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 xml:space="preserve">    KNO</w:t>
            </w:r>
            <w:r w:rsidRPr="008B6D5A">
              <w:rPr>
                <w:rFonts w:ascii="Times New Roman" w:eastAsia="Times New Roman" w:hAnsi="Times New Roman" w:cs="Times New Roman"/>
                <w:sz w:val="20"/>
                <w:szCs w:val="20"/>
                <w:vertAlign w:val="subscript"/>
                <w:lang w:eastAsia="pt-BR"/>
              </w:rPr>
              <w:t>3</w:t>
            </w:r>
          </w:p>
        </w:tc>
        <w:tc>
          <w:tcPr>
            <w:tcW w:w="1734" w:type="dxa"/>
            <w:tcBorders>
              <w:top w:val="single" w:sz="4" w:space="0" w:color="auto"/>
              <w:left w:val="nil"/>
              <w:bottom w:val="single" w:sz="4" w:space="0" w:color="auto"/>
              <w:right w:val="nil"/>
            </w:tcBorders>
            <w:hideMark/>
          </w:tcPr>
          <w:p w:rsidR="0091408C" w:rsidRPr="008B6D5A" w:rsidRDefault="0091408C" w:rsidP="003D58A0">
            <w:pPr>
              <w:spacing w:after="0" w:line="240" w:lineRule="auto"/>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 xml:space="preserve">   Prolina</w:t>
            </w:r>
          </w:p>
        </w:tc>
        <w:tc>
          <w:tcPr>
            <w:tcW w:w="2074" w:type="dxa"/>
            <w:gridSpan w:val="2"/>
            <w:tcBorders>
              <w:top w:val="single" w:sz="4" w:space="0" w:color="auto"/>
              <w:left w:val="nil"/>
              <w:bottom w:val="single" w:sz="4" w:space="0" w:color="auto"/>
              <w:right w:val="nil"/>
            </w:tcBorders>
            <w:hideMark/>
          </w:tcPr>
          <w:p w:rsidR="0091408C" w:rsidRPr="008B6D5A" w:rsidRDefault="0091408C" w:rsidP="003D58A0">
            <w:pPr>
              <w:spacing w:after="0" w:line="240" w:lineRule="auto"/>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 xml:space="preserve">   KNO</w:t>
            </w:r>
            <w:r w:rsidRPr="008B6D5A">
              <w:rPr>
                <w:rFonts w:ascii="Times New Roman" w:eastAsia="Times New Roman" w:hAnsi="Times New Roman" w:cs="Times New Roman"/>
                <w:sz w:val="20"/>
                <w:szCs w:val="20"/>
                <w:vertAlign w:val="subscript"/>
                <w:lang w:eastAsia="pt-BR"/>
              </w:rPr>
              <w:t>3</w:t>
            </w:r>
          </w:p>
        </w:tc>
        <w:tc>
          <w:tcPr>
            <w:tcW w:w="1444" w:type="dxa"/>
            <w:tcBorders>
              <w:top w:val="single" w:sz="4" w:space="0" w:color="auto"/>
              <w:left w:val="nil"/>
              <w:bottom w:val="single" w:sz="4" w:space="0" w:color="auto"/>
              <w:right w:val="nil"/>
            </w:tcBorders>
            <w:hideMark/>
          </w:tcPr>
          <w:p w:rsidR="0091408C" w:rsidRPr="008B6D5A" w:rsidRDefault="0091408C" w:rsidP="003D58A0">
            <w:pPr>
              <w:spacing w:after="0" w:line="240" w:lineRule="auto"/>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Prolina</w:t>
            </w:r>
          </w:p>
        </w:tc>
      </w:tr>
      <w:tr w:rsidR="0091408C" w:rsidRPr="008B6D5A" w:rsidTr="0091408C">
        <w:trPr>
          <w:trHeight w:val="325"/>
        </w:trPr>
        <w:tc>
          <w:tcPr>
            <w:tcW w:w="2275" w:type="dxa"/>
            <w:tcBorders>
              <w:top w:val="single" w:sz="4" w:space="0" w:color="auto"/>
              <w:left w:val="nil"/>
              <w:bottom w:val="nil"/>
              <w:right w:val="nil"/>
            </w:tcBorders>
            <w:hideMark/>
          </w:tcPr>
          <w:p w:rsidR="0091408C" w:rsidRPr="008B6D5A" w:rsidRDefault="0091408C" w:rsidP="003D58A0">
            <w:pPr>
              <w:spacing w:after="0" w:line="240" w:lineRule="auto"/>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0,3</w:t>
            </w:r>
          </w:p>
        </w:tc>
        <w:tc>
          <w:tcPr>
            <w:tcW w:w="1731" w:type="dxa"/>
            <w:tcBorders>
              <w:top w:val="single" w:sz="4" w:space="0" w:color="auto"/>
              <w:left w:val="nil"/>
              <w:bottom w:val="nil"/>
              <w:right w:val="nil"/>
            </w:tcBorders>
            <w:hideMark/>
          </w:tcPr>
          <w:p w:rsidR="0091408C" w:rsidRPr="008B6D5A" w:rsidRDefault="0091408C" w:rsidP="003D58A0">
            <w:pPr>
              <w:spacing w:after="0" w:line="240" w:lineRule="auto"/>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100,56 aB</w:t>
            </w:r>
          </w:p>
        </w:tc>
        <w:tc>
          <w:tcPr>
            <w:tcW w:w="1734" w:type="dxa"/>
            <w:tcBorders>
              <w:top w:val="single" w:sz="4" w:space="0" w:color="auto"/>
              <w:left w:val="nil"/>
              <w:bottom w:val="nil"/>
              <w:right w:val="nil"/>
            </w:tcBorders>
            <w:hideMark/>
          </w:tcPr>
          <w:p w:rsidR="0091408C" w:rsidRPr="008B6D5A" w:rsidRDefault="0091408C" w:rsidP="003D58A0">
            <w:pPr>
              <w:spacing w:after="0" w:line="240" w:lineRule="auto"/>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115,78 aA</w:t>
            </w:r>
          </w:p>
        </w:tc>
        <w:tc>
          <w:tcPr>
            <w:tcW w:w="1929" w:type="dxa"/>
            <w:tcBorders>
              <w:top w:val="single" w:sz="4" w:space="0" w:color="auto"/>
              <w:left w:val="nil"/>
              <w:bottom w:val="nil"/>
              <w:right w:val="nil"/>
            </w:tcBorders>
            <w:hideMark/>
          </w:tcPr>
          <w:p w:rsidR="0091408C" w:rsidRPr="008B6D5A" w:rsidRDefault="0091408C" w:rsidP="003D58A0">
            <w:pPr>
              <w:spacing w:after="0" w:line="240" w:lineRule="auto"/>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191,34 bB</w:t>
            </w:r>
          </w:p>
        </w:tc>
        <w:tc>
          <w:tcPr>
            <w:tcW w:w="2115" w:type="dxa"/>
            <w:gridSpan w:val="3"/>
            <w:tcBorders>
              <w:top w:val="single" w:sz="4" w:space="0" w:color="auto"/>
              <w:left w:val="nil"/>
              <w:bottom w:val="nil"/>
              <w:right w:val="nil"/>
            </w:tcBorders>
            <w:hideMark/>
          </w:tcPr>
          <w:p w:rsidR="0091408C" w:rsidRPr="008B6D5A" w:rsidRDefault="0091408C" w:rsidP="003D58A0">
            <w:pPr>
              <w:tabs>
                <w:tab w:val="left" w:pos="1485"/>
              </w:tabs>
              <w:spacing w:after="0" w:line="240" w:lineRule="auto"/>
              <w:ind w:right="34"/>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198,75 aA</w:t>
            </w:r>
          </w:p>
        </w:tc>
      </w:tr>
      <w:tr w:rsidR="0091408C" w:rsidRPr="008B6D5A" w:rsidTr="0091408C">
        <w:trPr>
          <w:trHeight w:val="325"/>
        </w:trPr>
        <w:tc>
          <w:tcPr>
            <w:tcW w:w="2275" w:type="dxa"/>
            <w:tcBorders>
              <w:top w:val="nil"/>
              <w:left w:val="nil"/>
              <w:bottom w:val="single" w:sz="4" w:space="0" w:color="auto"/>
              <w:right w:val="nil"/>
            </w:tcBorders>
            <w:hideMark/>
          </w:tcPr>
          <w:p w:rsidR="0091408C" w:rsidRPr="008B6D5A" w:rsidRDefault="0091408C" w:rsidP="003D58A0">
            <w:pPr>
              <w:spacing w:after="0" w:line="240" w:lineRule="auto"/>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4,0</w:t>
            </w:r>
          </w:p>
        </w:tc>
        <w:tc>
          <w:tcPr>
            <w:tcW w:w="1731" w:type="dxa"/>
            <w:tcBorders>
              <w:top w:val="nil"/>
              <w:left w:val="nil"/>
              <w:bottom w:val="single" w:sz="4" w:space="0" w:color="auto"/>
              <w:right w:val="nil"/>
            </w:tcBorders>
            <w:hideMark/>
          </w:tcPr>
          <w:p w:rsidR="0091408C" w:rsidRPr="008B6D5A" w:rsidRDefault="0091408C" w:rsidP="003D58A0">
            <w:pPr>
              <w:spacing w:after="0" w:line="240" w:lineRule="auto"/>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129,01 aA</w:t>
            </w:r>
          </w:p>
        </w:tc>
        <w:tc>
          <w:tcPr>
            <w:tcW w:w="1734" w:type="dxa"/>
            <w:tcBorders>
              <w:top w:val="nil"/>
              <w:left w:val="nil"/>
              <w:bottom w:val="single" w:sz="4" w:space="0" w:color="auto"/>
              <w:right w:val="nil"/>
            </w:tcBorders>
            <w:hideMark/>
          </w:tcPr>
          <w:p w:rsidR="0091408C" w:rsidRPr="008B6D5A" w:rsidRDefault="0091408C" w:rsidP="003D58A0">
            <w:pPr>
              <w:spacing w:after="0" w:line="240" w:lineRule="auto"/>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 xml:space="preserve">  99,98 bA</w:t>
            </w:r>
          </w:p>
        </w:tc>
        <w:tc>
          <w:tcPr>
            <w:tcW w:w="1929" w:type="dxa"/>
            <w:tcBorders>
              <w:top w:val="nil"/>
              <w:left w:val="nil"/>
              <w:bottom w:val="single" w:sz="4" w:space="0" w:color="auto"/>
              <w:right w:val="nil"/>
            </w:tcBorders>
            <w:hideMark/>
          </w:tcPr>
          <w:p w:rsidR="0091408C" w:rsidRPr="008B6D5A" w:rsidRDefault="0091408C" w:rsidP="003D58A0">
            <w:pPr>
              <w:spacing w:after="0" w:line="240" w:lineRule="auto"/>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196,53 aA</w:t>
            </w:r>
          </w:p>
        </w:tc>
        <w:tc>
          <w:tcPr>
            <w:tcW w:w="2115" w:type="dxa"/>
            <w:gridSpan w:val="3"/>
            <w:tcBorders>
              <w:top w:val="nil"/>
              <w:left w:val="nil"/>
              <w:bottom w:val="single" w:sz="4" w:space="0" w:color="auto"/>
              <w:right w:val="nil"/>
            </w:tcBorders>
            <w:hideMark/>
          </w:tcPr>
          <w:p w:rsidR="0091408C" w:rsidRPr="008B6D5A" w:rsidRDefault="0091408C" w:rsidP="003D58A0">
            <w:pPr>
              <w:spacing w:after="0" w:line="240" w:lineRule="auto"/>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193,78 aA</w:t>
            </w:r>
          </w:p>
        </w:tc>
      </w:tr>
      <w:tr w:rsidR="0091408C" w:rsidRPr="008B6D5A" w:rsidTr="0091408C">
        <w:trPr>
          <w:trHeight w:val="341"/>
        </w:trPr>
        <w:tc>
          <w:tcPr>
            <w:tcW w:w="2275" w:type="dxa"/>
            <w:tcBorders>
              <w:top w:val="single" w:sz="4" w:space="0" w:color="auto"/>
              <w:left w:val="nil"/>
              <w:bottom w:val="single" w:sz="4" w:space="0" w:color="auto"/>
              <w:right w:val="nil"/>
            </w:tcBorders>
            <w:hideMark/>
          </w:tcPr>
          <w:p w:rsidR="0091408C" w:rsidRPr="008B6D5A" w:rsidRDefault="0091408C" w:rsidP="003D58A0">
            <w:pPr>
              <w:spacing w:after="0" w:line="240" w:lineRule="auto"/>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CV (%)</w:t>
            </w:r>
          </w:p>
        </w:tc>
        <w:tc>
          <w:tcPr>
            <w:tcW w:w="3465" w:type="dxa"/>
            <w:gridSpan w:val="2"/>
            <w:tcBorders>
              <w:top w:val="single" w:sz="4" w:space="0" w:color="auto"/>
              <w:left w:val="nil"/>
              <w:bottom w:val="single" w:sz="4" w:space="0" w:color="auto"/>
              <w:right w:val="nil"/>
            </w:tcBorders>
            <w:hideMark/>
          </w:tcPr>
          <w:p w:rsidR="0091408C" w:rsidRPr="008B6D5A" w:rsidRDefault="0091408C" w:rsidP="003D58A0">
            <w:pPr>
              <w:spacing w:after="0" w:line="240" w:lineRule="auto"/>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 xml:space="preserve">                  26,07</w:t>
            </w:r>
          </w:p>
        </w:tc>
        <w:tc>
          <w:tcPr>
            <w:tcW w:w="4044" w:type="dxa"/>
            <w:gridSpan w:val="4"/>
            <w:tcBorders>
              <w:top w:val="single" w:sz="4" w:space="0" w:color="auto"/>
              <w:left w:val="nil"/>
              <w:bottom w:val="single" w:sz="4" w:space="0" w:color="auto"/>
              <w:right w:val="nil"/>
            </w:tcBorders>
            <w:hideMark/>
          </w:tcPr>
          <w:p w:rsidR="0091408C" w:rsidRPr="008B6D5A" w:rsidRDefault="0091408C" w:rsidP="003D58A0">
            <w:pPr>
              <w:spacing w:after="0" w:line="240" w:lineRule="auto"/>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 xml:space="preserve">                   2,72</w:t>
            </w:r>
          </w:p>
        </w:tc>
      </w:tr>
    </w:tbl>
    <w:p w:rsidR="00E24260" w:rsidRPr="008B6D5A" w:rsidRDefault="0091408C" w:rsidP="00CE7189">
      <w:pPr>
        <w:spacing w:after="0" w:line="240" w:lineRule="auto"/>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Médias seguidas da mesma letra, minúscula na linha e maiúscula na coluna, não diferem entre si, pelo teste de Tukey a 5% de probabilidade.</w:t>
      </w:r>
    </w:p>
    <w:p w:rsidR="00E24260" w:rsidRPr="008B6D5A" w:rsidRDefault="00E24260" w:rsidP="00CE7189">
      <w:pPr>
        <w:spacing w:after="0" w:line="240" w:lineRule="auto"/>
        <w:ind w:firstLine="425"/>
        <w:jc w:val="both"/>
        <w:rPr>
          <w:rFonts w:ascii="Times New Roman" w:hAnsi="Times New Roman" w:cs="Times New Roman"/>
          <w:sz w:val="20"/>
          <w:szCs w:val="20"/>
        </w:rPr>
      </w:pPr>
    </w:p>
    <w:p w:rsidR="00D05F51" w:rsidRPr="008B6D5A" w:rsidRDefault="00D05F51" w:rsidP="003D58A0">
      <w:pPr>
        <w:spacing w:after="0" w:line="240" w:lineRule="auto"/>
        <w:ind w:firstLine="425"/>
        <w:jc w:val="both"/>
        <w:rPr>
          <w:rFonts w:ascii="Times New Roman" w:hAnsi="Times New Roman" w:cs="Times New Roman"/>
          <w:sz w:val="20"/>
          <w:szCs w:val="20"/>
        </w:rPr>
      </w:pPr>
    </w:p>
    <w:p w:rsidR="00D05F51" w:rsidRPr="008B6D5A" w:rsidRDefault="00D05F51" w:rsidP="00E80028">
      <w:pPr>
        <w:spacing w:after="0" w:line="240" w:lineRule="auto"/>
        <w:jc w:val="both"/>
        <w:rPr>
          <w:rFonts w:ascii="Times New Roman" w:hAnsi="Times New Roman" w:cs="Times New Roman"/>
          <w:sz w:val="20"/>
          <w:szCs w:val="20"/>
        </w:rPr>
      </w:pPr>
    </w:p>
    <w:p w:rsidR="00E80028" w:rsidRPr="008B6D5A" w:rsidRDefault="00E80028" w:rsidP="00E80028">
      <w:pPr>
        <w:spacing w:after="0" w:line="240" w:lineRule="auto"/>
        <w:jc w:val="both"/>
        <w:rPr>
          <w:rFonts w:ascii="Times New Roman" w:hAnsi="Times New Roman" w:cs="Times New Roman"/>
          <w:sz w:val="20"/>
          <w:szCs w:val="20"/>
        </w:rPr>
      </w:pPr>
    </w:p>
    <w:p w:rsidR="0091408C" w:rsidRPr="008B6D5A" w:rsidRDefault="002B217F" w:rsidP="003D58A0">
      <w:pPr>
        <w:tabs>
          <w:tab w:val="center" w:pos="5314"/>
        </w:tabs>
        <w:spacing w:after="0" w:line="240" w:lineRule="auto"/>
        <w:ind w:firstLine="425"/>
        <w:jc w:val="both"/>
        <w:rPr>
          <w:rFonts w:ascii="Times New Roman" w:hAnsi="Times New Roman" w:cs="Times New Roman"/>
          <w:sz w:val="20"/>
          <w:szCs w:val="20"/>
        </w:rPr>
      </w:pPr>
      <w:r w:rsidRPr="008B6D5A">
        <w:rPr>
          <w:rFonts w:ascii="Times New Roman" w:hAnsi="Times New Roman" w:cs="Times New Roman"/>
          <w:b/>
        </w:rPr>
        <w:lastRenderedPageBreak/>
        <w:t xml:space="preserve">    </w:t>
      </w:r>
      <w:r w:rsidR="0091408C" w:rsidRPr="008B6D5A">
        <w:rPr>
          <w:rFonts w:ascii="Times New Roman" w:hAnsi="Times New Roman" w:cs="Times New Roman"/>
          <w:b/>
        </w:rPr>
        <w:t>A</w:t>
      </w:r>
      <w:r w:rsidR="009951CD" w:rsidRPr="008B6D5A">
        <w:rPr>
          <w:rFonts w:ascii="Times New Roman" w:hAnsi="Times New Roman" w:cs="Times New Roman"/>
        </w:rPr>
        <w:t xml:space="preserve"> </w:t>
      </w:r>
      <w:r w:rsidR="0091408C" w:rsidRPr="008B6D5A">
        <w:rPr>
          <w:rFonts w:ascii="Times New Roman" w:hAnsi="Times New Roman" w:cs="Times New Roman"/>
        </w:rPr>
        <w:tab/>
        <w:t xml:space="preserve">   </w:t>
      </w:r>
      <w:r w:rsidRPr="008B6D5A">
        <w:rPr>
          <w:rFonts w:ascii="Times New Roman" w:hAnsi="Times New Roman" w:cs="Times New Roman"/>
        </w:rPr>
        <w:t xml:space="preserve">     </w:t>
      </w:r>
      <w:r w:rsidRPr="008B6D5A">
        <w:rPr>
          <w:rFonts w:ascii="Times New Roman" w:hAnsi="Times New Roman" w:cs="Times New Roman"/>
          <w:b/>
        </w:rPr>
        <w:t>B</w:t>
      </w:r>
    </w:p>
    <w:p w:rsidR="00E24260" w:rsidRPr="008B6D5A" w:rsidRDefault="0091408C" w:rsidP="003D58A0">
      <w:pPr>
        <w:spacing w:after="0" w:line="240" w:lineRule="auto"/>
        <w:ind w:firstLine="425"/>
        <w:jc w:val="both"/>
        <w:rPr>
          <w:rFonts w:ascii="Times New Roman" w:hAnsi="Times New Roman" w:cs="Times New Roman"/>
          <w:sz w:val="20"/>
          <w:szCs w:val="20"/>
        </w:rPr>
      </w:pPr>
      <w:r w:rsidRPr="008B6D5A">
        <w:rPr>
          <w:rFonts w:ascii="Times New Roman" w:hAnsi="Times New Roman" w:cs="Times New Roman"/>
          <w:noProof/>
          <w:sz w:val="20"/>
          <w:szCs w:val="20"/>
          <w:lang w:eastAsia="pt-BR"/>
        </w:rPr>
        <w:drawing>
          <wp:inline distT="0" distB="0" distL="0" distR="0" wp14:anchorId="1434AAA2" wp14:editId="4382BC54">
            <wp:extent cx="3082335" cy="1659834"/>
            <wp:effectExtent l="0" t="0" r="381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89610" cy="1663751"/>
                    </a:xfrm>
                    <a:prstGeom prst="rect">
                      <a:avLst/>
                    </a:prstGeom>
                    <a:noFill/>
                  </pic:spPr>
                </pic:pic>
              </a:graphicData>
            </a:graphic>
          </wp:inline>
        </w:drawing>
      </w:r>
      <w:r w:rsidRPr="008B6D5A">
        <w:rPr>
          <w:rFonts w:ascii="Times New Roman" w:hAnsi="Times New Roman" w:cs="Times New Roman"/>
          <w:noProof/>
          <w:sz w:val="20"/>
          <w:szCs w:val="20"/>
          <w:lang w:eastAsia="pt-BR"/>
        </w:rPr>
        <w:drawing>
          <wp:inline distT="0" distB="0" distL="0" distR="0" wp14:anchorId="097FB431" wp14:editId="03306ED5">
            <wp:extent cx="3110948" cy="1655577"/>
            <wp:effectExtent l="0" t="0" r="0" b="190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14474" cy="1657453"/>
                    </a:xfrm>
                    <a:prstGeom prst="rect">
                      <a:avLst/>
                    </a:prstGeom>
                    <a:noFill/>
                  </pic:spPr>
                </pic:pic>
              </a:graphicData>
            </a:graphic>
          </wp:inline>
        </w:drawing>
      </w:r>
    </w:p>
    <w:p w:rsidR="00FA3969" w:rsidRPr="008B6D5A" w:rsidRDefault="00FA3969" w:rsidP="003D58A0">
      <w:pPr>
        <w:spacing w:after="0" w:line="240" w:lineRule="auto"/>
        <w:jc w:val="both"/>
        <w:rPr>
          <w:rFonts w:ascii="Times New Roman" w:hAnsi="Times New Roman" w:cs="Times New Roman"/>
          <w:sz w:val="20"/>
          <w:szCs w:val="20"/>
        </w:rPr>
      </w:pPr>
    </w:p>
    <w:p w:rsidR="00E24260" w:rsidRPr="008B6D5A" w:rsidRDefault="002B217F" w:rsidP="003D58A0">
      <w:pPr>
        <w:spacing w:after="0" w:line="240" w:lineRule="auto"/>
        <w:ind w:left="425"/>
        <w:jc w:val="both"/>
        <w:rPr>
          <w:rFonts w:ascii="Times New Roman" w:hAnsi="Times New Roman" w:cs="Times New Roman"/>
        </w:rPr>
      </w:pPr>
      <w:r w:rsidRPr="008B6D5A">
        <w:rPr>
          <w:rFonts w:ascii="Times New Roman" w:hAnsi="Times New Roman" w:cs="Times New Roman"/>
          <w:b/>
          <w:color w:val="000000"/>
          <w:sz w:val="20"/>
          <w:szCs w:val="20"/>
        </w:rPr>
        <w:t xml:space="preserve">Figura 2. </w:t>
      </w:r>
      <w:r w:rsidRPr="008B6D5A">
        <w:rPr>
          <w:rFonts w:ascii="Times New Roman" w:hAnsi="Times New Roman" w:cs="Times New Roman"/>
          <w:sz w:val="20"/>
          <w:szCs w:val="20"/>
        </w:rPr>
        <w:t>Fotossíntese líquida (A), transpiração (B), condutância estomática (C) e concentração intercelular de CO</w:t>
      </w:r>
      <w:r w:rsidRPr="008B6D5A">
        <w:rPr>
          <w:rFonts w:ascii="Times New Roman" w:hAnsi="Times New Roman" w:cs="Times New Roman"/>
          <w:sz w:val="20"/>
          <w:szCs w:val="20"/>
          <w:vertAlign w:val="subscript"/>
        </w:rPr>
        <w:t>2</w:t>
      </w:r>
      <w:r w:rsidRPr="008B6D5A">
        <w:rPr>
          <w:rFonts w:ascii="Times New Roman" w:hAnsi="Times New Roman" w:cs="Times New Roman"/>
          <w:sz w:val="20"/>
          <w:szCs w:val="20"/>
        </w:rPr>
        <w:t xml:space="preserve"> (D) em plantas de melancia submetidas a diferentes níveis de salinidade da água de irrigação e osmorreguladores prolina e KNO</w:t>
      </w:r>
      <w:r w:rsidRPr="008B6D5A">
        <w:rPr>
          <w:rFonts w:ascii="Times New Roman" w:hAnsi="Times New Roman" w:cs="Times New Roman"/>
          <w:sz w:val="20"/>
          <w:szCs w:val="20"/>
          <w:vertAlign w:val="subscript"/>
        </w:rPr>
        <w:t>3</w:t>
      </w:r>
      <w:proofErr w:type="gramStart"/>
      <w:r w:rsidRPr="008B6D5A">
        <w:rPr>
          <w:rFonts w:ascii="Times New Roman" w:hAnsi="Times New Roman" w:cs="Times New Roman"/>
          <w:sz w:val="20"/>
          <w:szCs w:val="20"/>
          <w:vertAlign w:val="subscript"/>
        </w:rPr>
        <w:t xml:space="preserve"> </w:t>
      </w:r>
      <w:r w:rsidRPr="008B6D5A">
        <w:rPr>
          <w:rFonts w:ascii="Times New Roman" w:hAnsi="Times New Roman" w:cs="Times New Roman"/>
          <w:sz w:val="20"/>
          <w:szCs w:val="20"/>
        </w:rPr>
        <w:t xml:space="preserve"> </w:t>
      </w:r>
      <w:proofErr w:type="gramEnd"/>
      <w:r w:rsidRPr="008B6D5A">
        <w:rPr>
          <w:rFonts w:ascii="Times New Roman" w:hAnsi="Times New Roman" w:cs="Times New Roman"/>
          <w:sz w:val="20"/>
          <w:szCs w:val="20"/>
        </w:rPr>
        <w:t>e uso de adubação verde ou não,  UFCG, Pombal, 2013</w:t>
      </w:r>
      <w:r w:rsidRPr="008B6D5A">
        <w:rPr>
          <w:rFonts w:ascii="Times New Roman" w:hAnsi="Times New Roman" w:cs="Times New Roman"/>
        </w:rPr>
        <w:t>.</w:t>
      </w:r>
    </w:p>
    <w:p w:rsidR="00142FFA" w:rsidRPr="008B6D5A" w:rsidRDefault="00142FFA" w:rsidP="003D58A0">
      <w:pPr>
        <w:spacing w:after="0"/>
        <w:ind w:firstLine="425"/>
        <w:rPr>
          <w:rFonts w:ascii="Times New Roman" w:hAnsi="Times New Roman" w:cs="Times New Roman"/>
          <w:lang w:eastAsia="pt-BR"/>
        </w:rPr>
      </w:pPr>
    </w:p>
    <w:p w:rsidR="00E24260" w:rsidRPr="008B6D5A" w:rsidRDefault="00E24260" w:rsidP="003D58A0">
      <w:pPr>
        <w:spacing w:after="0" w:line="240" w:lineRule="auto"/>
        <w:ind w:firstLine="425"/>
        <w:jc w:val="both"/>
        <w:rPr>
          <w:rFonts w:ascii="Times New Roman" w:hAnsi="Times New Roman" w:cs="Times New Roman"/>
          <w:sz w:val="20"/>
          <w:szCs w:val="20"/>
        </w:rPr>
        <w:sectPr w:rsidR="00E24260" w:rsidRPr="008B6D5A" w:rsidSect="00D56962">
          <w:type w:val="continuous"/>
          <w:pgSz w:w="11906" w:h="16838"/>
          <w:pgMar w:top="1134" w:right="851" w:bottom="1134" w:left="851" w:header="709" w:footer="709" w:gutter="0"/>
          <w:cols w:space="227"/>
          <w:titlePg/>
          <w:docGrid w:linePitch="360"/>
        </w:sectPr>
      </w:pPr>
    </w:p>
    <w:p w:rsidR="00D05F51" w:rsidRPr="008B6D5A" w:rsidRDefault="00D05F51" w:rsidP="000F4AB7">
      <w:pPr>
        <w:spacing w:after="0" w:line="240" w:lineRule="auto"/>
        <w:ind w:firstLine="426"/>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lastRenderedPageBreak/>
        <w:t>O maior valor de concentração intercelular de CO</w:t>
      </w:r>
      <w:r w:rsidRPr="008B6D5A">
        <w:rPr>
          <w:rFonts w:ascii="Times New Roman" w:eastAsia="Times New Roman" w:hAnsi="Times New Roman" w:cs="Times New Roman"/>
          <w:sz w:val="20"/>
          <w:szCs w:val="20"/>
          <w:vertAlign w:val="subscript"/>
          <w:lang w:eastAsia="pt-BR"/>
        </w:rPr>
        <w:t>2</w:t>
      </w:r>
      <w:r w:rsidRPr="008B6D5A">
        <w:rPr>
          <w:rFonts w:ascii="Times New Roman" w:eastAsia="Times New Roman" w:hAnsi="Times New Roman" w:cs="Times New Roman"/>
          <w:sz w:val="20"/>
          <w:szCs w:val="20"/>
          <w:lang w:eastAsia="pt-BR"/>
        </w:rPr>
        <w:t xml:space="preserve"> (Ci) quando tratado com KNO</w:t>
      </w:r>
      <w:r w:rsidRPr="008B6D5A">
        <w:rPr>
          <w:rFonts w:ascii="Times New Roman" w:eastAsia="Times New Roman" w:hAnsi="Times New Roman" w:cs="Times New Roman"/>
          <w:sz w:val="20"/>
          <w:szCs w:val="20"/>
          <w:vertAlign w:val="subscript"/>
          <w:lang w:eastAsia="pt-BR"/>
        </w:rPr>
        <w:t>3</w:t>
      </w:r>
      <w:r w:rsidRPr="008B6D5A">
        <w:rPr>
          <w:rFonts w:ascii="Times New Roman" w:eastAsia="Times New Roman" w:hAnsi="Times New Roman" w:cs="Times New Roman"/>
          <w:sz w:val="20"/>
          <w:szCs w:val="20"/>
          <w:lang w:eastAsia="pt-BR"/>
        </w:rPr>
        <w:t xml:space="preserve"> foi obtido quando irrigado com água de CE=4,0 </w:t>
      </w:r>
      <w:proofErr w:type="gramStart"/>
      <w:r w:rsidRPr="008B6D5A">
        <w:rPr>
          <w:rFonts w:ascii="Times New Roman" w:eastAsia="Times New Roman" w:hAnsi="Times New Roman" w:cs="Times New Roman"/>
          <w:sz w:val="20"/>
          <w:szCs w:val="20"/>
          <w:lang w:eastAsia="pt-BR"/>
        </w:rPr>
        <w:t>dS</w:t>
      </w:r>
      <w:proofErr w:type="gramEnd"/>
      <w:r w:rsidRPr="008B6D5A">
        <w:rPr>
          <w:rFonts w:ascii="Times New Roman" w:eastAsia="Times New Roman" w:hAnsi="Times New Roman" w:cs="Times New Roman"/>
          <w:sz w:val="20"/>
          <w:szCs w:val="20"/>
          <w:lang w:eastAsia="pt-BR"/>
        </w:rPr>
        <w:t xml:space="preserve"> m</w:t>
      </w:r>
      <w:r w:rsidRPr="008B6D5A">
        <w:rPr>
          <w:rFonts w:ascii="Times New Roman" w:eastAsia="Times New Roman" w:hAnsi="Times New Roman" w:cs="Times New Roman"/>
          <w:sz w:val="20"/>
          <w:szCs w:val="20"/>
          <w:vertAlign w:val="superscript"/>
          <w:lang w:eastAsia="pt-BR"/>
        </w:rPr>
        <w:t>-1</w:t>
      </w:r>
      <w:r w:rsidRPr="008B6D5A">
        <w:rPr>
          <w:rFonts w:ascii="Times New Roman" w:eastAsia="Times New Roman" w:hAnsi="Times New Roman" w:cs="Times New Roman"/>
          <w:sz w:val="20"/>
          <w:szCs w:val="20"/>
          <w:lang w:eastAsia="pt-BR"/>
        </w:rPr>
        <w:t xml:space="preserve"> em relação a CE=0,3 dS m</w:t>
      </w:r>
      <w:r w:rsidRPr="008B6D5A">
        <w:rPr>
          <w:rFonts w:ascii="Times New Roman" w:eastAsia="Times New Roman" w:hAnsi="Times New Roman" w:cs="Times New Roman"/>
          <w:sz w:val="20"/>
          <w:szCs w:val="20"/>
          <w:vertAlign w:val="superscript"/>
          <w:lang w:eastAsia="pt-BR"/>
        </w:rPr>
        <w:t>-1</w:t>
      </w:r>
      <w:r w:rsidRPr="008B6D5A">
        <w:rPr>
          <w:rFonts w:ascii="Times New Roman" w:eastAsia="Times New Roman" w:hAnsi="Times New Roman" w:cs="Times New Roman"/>
          <w:sz w:val="20"/>
          <w:szCs w:val="20"/>
          <w:lang w:eastAsia="pt-BR"/>
        </w:rPr>
        <w:t>. No entanto, quando se utilizou prolina a salinidade da água de irrigação foi indiferente (Tabela 2). Comparando-se os osmorreguladores verificou-se que a prolina foi mais efetiva na redução do estresse salino quando comparado ao KNO</w:t>
      </w:r>
      <w:r w:rsidRPr="008B6D5A">
        <w:rPr>
          <w:rFonts w:ascii="Times New Roman" w:eastAsia="Times New Roman" w:hAnsi="Times New Roman" w:cs="Times New Roman"/>
          <w:sz w:val="20"/>
          <w:szCs w:val="20"/>
          <w:vertAlign w:val="subscript"/>
          <w:lang w:eastAsia="pt-BR"/>
        </w:rPr>
        <w:t>3</w:t>
      </w:r>
      <w:r w:rsidRPr="008B6D5A">
        <w:rPr>
          <w:rFonts w:ascii="Times New Roman" w:eastAsia="Times New Roman" w:hAnsi="Times New Roman" w:cs="Times New Roman"/>
          <w:sz w:val="20"/>
          <w:szCs w:val="20"/>
          <w:lang w:eastAsia="pt-BR"/>
        </w:rPr>
        <w:t xml:space="preserve"> como observado na CE=0,3 dS m</w:t>
      </w:r>
      <w:r w:rsidRPr="008B6D5A">
        <w:rPr>
          <w:rFonts w:ascii="Times New Roman" w:eastAsia="Times New Roman" w:hAnsi="Times New Roman" w:cs="Times New Roman"/>
          <w:sz w:val="20"/>
          <w:szCs w:val="20"/>
          <w:vertAlign w:val="superscript"/>
          <w:lang w:eastAsia="pt-BR"/>
        </w:rPr>
        <w:t>-1</w:t>
      </w:r>
      <w:r w:rsidRPr="008B6D5A">
        <w:rPr>
          <w:rFonts w:ascii="Times New Roman" w:eastAsia="Times New Roman" w:hAnsi="Times New Roman" w:cs="Times New Roman"/>
          <w:sz w:val="20"/>
          <w:szCs w:val="20"/>
          <w:lang w:eastAsia="pt-BR"/>
        </w:rPr>
        <w:t xml:space="preserve"> (Tabela 2).</w:t>
      </w:r>
    </w:p>
    <w:p w:rsidR="00D05F51" w:rsidRPr="008B6D5A" w:rsidRDefault="00D05F51" w:rsidP="000F4AB7">
      <w:pPr>
        <w:spacing w:after="0" w:line="240" w:lineRule="auto"/>
        <w:ind w:firstLine="426"/>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Esse tipo de comportamento demonstra que a redução do processo fotossintético não se deve apenas a redução da abertura estomática, mas, também, a danos na estrutura celular responsável pela assimilação de CO</w:t>
      </w:r>
      <w:r w:rsidRPr="008B6D5A">
        <w:rPr>
          <w:rFonts w:ascii="Times New Roman" w:eastAsia="Times New Roman" w:hAnsi="Times New Roman" w:cs="Times New Roman"/>
          <w:sz w:val="20"/>
          <w:szCs w:val="20"/>
          <w:vertAlign w:val="subscript"/>
          <w:lang w:eastAsia="pt-BR"/>
        </w:rPr>
        <w:t>2</w:t>
      </w:r>
      <w:r w:rsidRPr="008B6D5A">
        <w:rPr>
          <w:rFonts w:ascii="Times New Roman" w:eastAsia="Times New Roman" w:hAnsi="Times New Roman" w:cs="Times New Roman"/>
          <w:sz w:val="20"/>
          <w:szCs w:val="20"/>
          <w:lang w:eastAsia="pt-BR"/>
        </w:rPr>
        <w:t xml:space="preserve"> provocadas, possivelmente, por redução no potencial osmótico-hídrico e acúmulo de íons fora da faixa tolerada pelas plantas de melancia.</w:t>
      </w:r>
    </w:p>
    <w:p w:rsidR="00D05F51" w:rsidRPr="008B6D5A" w:rsidRDefault="00D05F51" w:rsidP="000F4AB7">
      <w:pPr>
        <w:spacing w:after="0" w:line="240" w:lineRule="auto"/>
        <w:ind w:firstLine="426"/>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 xml:space="preserve">Houve efeito significativo para o fator matéria orgânico (com e sem adubo verde) na variável transpiração (E) (Tabela 3). </w:t>
      </w:r>
    </w:p>
    <w:p w:rsidR="00646BEB" w:rsidRPr="008B6D5A" w:rsidRDefault="00646BEB" w:rsidP="003D58A0">
      <w:pPr>
        <w:spacing w:after="0" w:line="240" w:lineRule="auto"/>
        <w:ind w:firstLine="708"/>
        <w:jc w:val="both"/>
        <w:rPr>
          <w:rFonts w:ascii="Times New Roman" w:eastAsia="Times New Roman" w:hAnsi="Times New Roman" w:cs="Times New Roman"/>
          <w:sz w:val="20"/>
          <w:szCs w:val="20"/>
          <w:lang w:eastAsia="pt-BR"/>
        </w:rPr>
      </w:pPr>
    </w:p>
    <w:p w:rsidR="00646BEB" w:rsidRPr="008B6D5A" w:rsidRDefault="00646BEB" w:rsidP="003D58A0">
      <w:pPr>
        <w:spacing w:after="0" w:line="240" w:lineRule="auto"/>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b/>
          <w:sz w:val="20"/>
          <w:szCs w:val="20"/>
          <w:lang w:eastAsia="pt-BR"/>
        </w:rPr>
        <w:t>Tabela 3</w:t>
      </w:r>
      <w:r w:rsidRPr="008B6D5A">
        <w:rPr>
          <w:rFonts w:ascii="Times New Roman" w:eastAsia="Times New Roman" w:hAnsi="Times New Roman" w:cs="Times New Roman"/>
          <w:sz w:val="20"/>
          <w:szCs w:val="20"/>
          <w:lang w:eastAsia="pt-BR"/>
        </w:rPr>
        <w:t xml:space="preserve">. Transpiração (E) em plantas de melancia submetidas a diferentes doses de adubo verde. UFCG, Pombal, 2012. </w:t>
      </w:r>
    </w:p>
    <w:tbl>
      <w:tblPr>
        <w:tblW w:w="4647" w:type="dxa"/>
        <w:jc w:val="center"/>
        <w:tblInd w:w="2499" w:type="dxa"/>
        <w:tblBorders>
          <w:top w:val="single" w:sz="4" w:space="0" w:color="auto"/>
          <w:bottom w:val="single" w:sz="4" w:space="0" w:color="auto"/>
          <w:insideH w:val="single" w:sz="4" w:space="0" w:color="auto"/>
        </w:tblBorders>
        <w:tblLook w:val="04A0" w:firstRow="1" w:lastRow="0" w:firstColumn="1" w:lastColumn="0" w:noHBand="0" w:noVBand="1"/>
      </w:tblPr>
      <w:tblGrid>
        <w:gridCol w:w="2438"/>
        <w:gridCol w:w="2209"/>
      </w:tblGrid>
      <w:tr w:rsidR="00D05F51" w:rsidRPr="008B6D5A" w:rsidTr="00D05F51">
        <w:trPr>
          <w:trHeight w:val="554"/>
          <w:jc w:val="center"/>
        </w:trPr>
        <w:tc>
          <w:tcPr>
            <w:tcW w:w="2438" w:type="dxa"/>
            <w:tcBorders>
              <w:top w:val="single" w:sz="4" w:space="0" w:color="auto"/>
              <w:left w:val="nil"/>
              <w:bottom w:val="single" w:sz="4" w:space="0" w:color="auto"/>
              <w:right w:val="nil"/>
            </w:tcBorders>
            <w:hideMark/>
          </w:tcPr>
          <w:p w:rsidR="00D05F51" w:rsidRPr="008B6D5A" w:rsidRDefault="00D05F51" w:rsidP="003D58A0">
            <w:pPr>
              <w:spacing w:after="0"/>
              <w:jc w:val="center"/>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Tratamentos</w:t>
            </w:r>
          </w:p>
        </w:tc>
        <w:tc>
          <w:tcPr>
            <w:tcW w:w="2209" w:type="dxa"/>
            <w:tcBorders>
              <w:top w:val="single" w:sz="4" w:space="0" w:color="auto"/>
              <w:left w:val="nil"/>
              <w:bottom w:val="single" w:sz="4" w:space="0" w:color="auto"/>
              <w:right w:val="nil"/>
            </w:tcBorders>
            <w:hideMark/>
          </w:tcPr>
          <w:p w:rsidR="00D05F51" w:rsidRPr="008B6D5A" w:rsidRDefault="00D05F51" w:rsidP="003D58A0">
            <w:pPr>
              <w:spacing w:after="0"/>
              <w:jc w:val="center"/>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E</w:t>
            </w:r>
          </w:p>
          <w:p w:rsidR="00D05F51" w:rsidRPr="008B6D5A" w:rsidRDefault="00D05F51" w:rsidP="003D58A0">
            <w:pPr>
              <w:spacing w:after="0"/>
              <w:jc w:val="center"/>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mmol m</w:t>
            </w:r>
            <w:r w:rsidRPr="008B6D5A">
              <w:rPr>
                <w:rFonts w:ascii="Times New Roman" w:eastAsia="Times New Roman" w:hAnsi="Times New Roman" w:cs="Times New Roman"/>
                <w:sz w:val="20"/>
                <w:szCs w:val="20"/>
                <w:vertAlign w:val="superscript"/>
                <w:lang w:eastAsia="pt-BR"/>
              </w:rPr>
              <w:t>-2</w:t>
            </w:r>
            <w:r w:rsidRPr="008B6D5A">
              <w:rPr>
                <w:rFonts w:ascii="Times New Roman" w:eastAsia="Times New Roman" w:hAnsi="Times New Roman" w:cs="Times New Roman"/>
                <w:sz w:val="20"/>
                <w:szCs w:val="20"/>
                <w:lang w:eastAsia="pt-BR"/>
              </w:rPr>
              <w:t xml:space="preserve"> s</w:t>
            </w:r>
            <w:r w:rsidRPr="008B6D5A">
              <w:rPr>
                <w:rFonts w:ascii="Times New Roman" w:eastAsia="Times New Roman" w:hAnsi="Times New Roman" w:cs="Times New Roman"/>
                <w:sz w:val="20"/>
                <w:szCs w:val="20"/>
                <w:vertAlign w:val="superscript"/>
                <w:lang w:eastAsia="pt-BR"/>
              </w:rPr>
              <w:t>-1</w:t>
            </w:r>
          </w:p>
        </w:tc>
      </w:tr>
      <w:tr w:rsidR="00D05F51" w:rsidRPr="008B6D5A" w:rsidTr="00D05F51">
        <w:trPr>
          <w:trHeight w:val="277"/>
          <w:jc w:val="center"/>
        </w:trPr>
        <w:tc>
          <w:tcPr>
            <w:tcW w:w="2438" w:type="dxa"/>
            <w:tcBorders>
              <w:top w:val="single" w:sz="4" w:space="0" w:color="auto"/>
              <w:left w:val="nil"/>
              <w:bottom w:val="nil"/>
              <w:right w:val="nil"/>
            </w:tcBorders>
            <w:hideMark/>
          </w:tcPr>
          <w:p w:rsidR="00D05F51" w:rsidRPr="008B6D5A" w:rsidRDefault="00D05F51" w:rsidP="003D58A0">
            <w:pPr>
              <w:spacing w:after="0"/>
              <w:jc w:val="center"/>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Sem adubo Verde</w:t>
            </w:r>
          </w:p>
        </w:tc>
        <w:tc>
          <w:tcPr>
            <w:tcW w:w="2209" w:type="dxa"/>
            <w:tcBorders>
              <w:top w:val="single" w:sz="4" w:space="0" w:color="auto"/>
              <w:left w:val="nil"/>
              <w:bottom w:val="nil"/>
              <w:right w:val="nil"/>
            </w:tcBorders>
            <w:hideMark/>
          </w:tcPr>
          <w:p w:rsidR="00D05F51" w:rsidRPr="008B6D5A" w:rsidRDefault="00D05F51" w:rsidP="003D58A0">
            <w:pPr>
              <w:spacing w:after="0"/>
              <w:jc w:val="center"/>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5,56 a</w:t>
            </w:r>
          </w:p>
        </w:tc>
      </w:tr>
      <w:tr w:rsidR="00D05F51" w:rsidRPr="008B6D5A" w:rsidTr="00D05F51">
        <w:trPr>
          <w:trHeight w:val="291"/>
          <w:jc w:val="center"/>
        </w:trPr>
        <w:tc>
          <w:tcPr>
            <w:tcW w:w="2438" w:type="dxa"/>
            <w:tcBorders>
              <w:top w:val="nil"/>
              <w:left w:val="nil"/>
              <w:bottom w:val="single" w:sz="4" w:space="0" w:color="auto"/>
              <w:right w:val="nil"/>
            </w:tcBorders>
            <w:hideMark/>
          </w:tcPr>
          <w:p w:rsidR="00D05F51" w:rsidRPr="008B6D5A" w:rsidRDefault="00D05F51" w:rsidP="003D58A0">
            <w:pPr>
              <w:spacing w:after="0"/>
              <w:jc w:val="center"/>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Com adubo verde</w:t>
            </w:r>
          </w:p>
        </w:tc>
        <w:tc>
          <w:tcPr>
            <w:tcW w:w="2209" w:type="dxa"/>
            <w:tcBorders>
              <w:top w:val="nil"/>
              <w:left w:val="nil"/>
              <w:bottom w:val="single" w:sz="4" w:space="0" w:color="auto"/>
              <w:right w:val="nil"/>
            </w:tcBorders>
            <w:hideMark/>
          </w:tcPr>
          <w:p w:rsidR="00D05F51" w:rsidRPr="008B6D5A" w:rsidRDefault="00D05F51" w:rsidP="003D58A0">
            <w:pPr>
              <w:spacing w:after="0"/>
              <w:jc w:val="center"/>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4,93 b</w:t>
            </w:r>
          </w:p>
        </w:tc>
      </w:tr>
      <w:tr w:rsidR="00D05F51" w:rsidRPr="008B6D5A" w:rsidTr="00D05F51">
        <w:trPr>
          <w:trHeight w:val="277"/>
          <w:jc w:val="center"/>
        </w:trPr>
        <w:tc>
          <w:tcPr>
            <w:tcW w:w="2438" w:type="dxa"/>
            <w:tcBorders>
              <w:top w:val="single" w:sz="4" w:space="0" w:color="auto"/>
              <w:left w:val="nil"/>
              <w:bottom w:val="single" w:sz="4" w:space="0" w:color="auto"/>
              <w:right w:val="nil"/>
            </w:tcBorders>
            <w:hideMark/>
          </w:tcPr>
          <w:p w:rsidR="00D05F51" w:rsidRPr="008B6D5A" w:rsidRDefault="00D05F51" w:rsidP="003D58A0">
            <w:pPr>
              <w:spacing w:after="0"/>
              <w:jc w:val="center"/>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CV (%)</w:t>
            </w:r>
          </w:p>
        </w:tc>
        <w:tc>
          <w:tcPr>
            <w:tcW w:w="2209" w:type="dxa"/>
            <w:tcBorders>
              <w:top w:val="single" w:sz="4" w:space="0" w:color="auto"/>
              <w:left w:val="nil"/>
              <w:bottom w:val="single" w:sz="4" w:space="0" w:color="auto"/>
              <w:right w:val="nil"/>
            </w:tcBorders>
            <w:hideMark/>
          </w:tcPr>
          <w:p w:rsidR="00D05F51" w:rsidRPr="008B6D5A" w:rsidRDefault="00D05F51" w:rsidP="003D58A0">
            <w:pPr>
              <w:spacing w:after="0"/>
              <w:jc w:val="center"/>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7,38</w:t>
            </w:r>
          </w:p>
        </w:tc>
      </w:tr>
    </w:tbl>
    <w:p w:rsidR="00646BEB" w:rsidRPr="008B6D5A" w:rsidRDefault="00646BEB" w:rsidP="003D58A0">
      <w:pPr>
        <w:spacing w:after="0" w:line="240" w:lineRule="auto"/>
        <w:jc w:val="both"/>
        <w:rPr>
          <w:rFonts w:ascii="Times New Roman" w:hAnsi="Times New Roman" w:cs="Times New Roman"/>
          <w:sz w:val="20"/>
          <w:szCs w:val="20"/>
        </w:rPr>
      </w:pPr>
      <w:r w:rsidRPr="008B6D5A">
        <w:rPr>
          <w:rFonts w:ascii="Times New Roman" w:hAnsi="Times New Roman" w:cs="Times New Roman"/>
          <w:sz w:val="20"/>
          <w:szCs w:val="20"/>
        </w:rPr>
        <w:t>Médias seguidas da mesma letra, na coluna, não diferem entre si, pelo teste de Tukey a 5% de probabilidade.</w:t>
      </w:r>
    </w:p>
    <w:p w:rsidR="00E80028" w:rsidRPr="008B6D5A" w:rsidRDefault="00E80028" w:rsidP="003D58A0">
      <w:pPr>
        <w:spacing w:after="0" w:line="240" w:lineRule="auto"/>
        <w:jc w:val="both"/>
        <w:rPr>
          <w:rFonts w:ascii="Times New Roman" w:hAnsi="Times New Roman" w:cs="Times New Roman"/>
          <w:sz w:val="20"/>
          <w:szCs w:val="20"/>
        </w:rPr>
      </w:pPr>
    </w:p>
    <w:p w:rsidR="00646BEB" w:rsidRPr="008B6D5A" w:rsidRDefault="00646BEB" w:rsidP="000F4AB7">
      <w:pPr>
        <w:spacing w:after="0" w:line="240" w:lineRule="auto"/>
        <w:ind w:firstLine="426"/>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Os maiores valores de transpiração (E) foram obtidos em plantas não fertilizadas com adubo verde (Tabela 3). Normalmente a transpiração segue a mesma tendência da fotossíntese considerando- se que a assimilação de CO</w:t>
      </w:r>
      <w:r w:rsidRPr="008B6D5A">
        <w:rPr>
          <w:rFonts w:ascii="Times New Roman" w:eastAsia="Times New Roman" w:hAnsi="Times New Roman" w:cs="Times New Roman"/>
          <w:sz w:val="20"/>
          <w:szCs w:val="20"/>
          <w:vertAlign w:val="subscript"/>
          <w:lang w:eastAsia="pt-BR"/>
        </w:rPr>
        <w:t>2</w:t>
      </w:r>
      <w:r w:rsidRPr="008B6D5A">
        <w:rPr>
          <w:rFonts w:ascii="Times New Roman" w:eastAsia="Times New Roman" w:hAnsi="Times New Roman" w:cs="Times New Roman"/>
          <w:sz w:val="20"/>
          <w:szCs w:val="20"/>
          <w:lang w:eastAsia="pt-BR"/>
        </w:rPr>
        <w:t xml:space="preserve"> está atrelada a perda de água da planta para o ambiente.</w:t>
      </w:r>
    </w:p>
    <w:p w:rsidR="00646BEB" w:rsidRPr="008B6D5A" w:rsidRDefault="00646BEB" w:rsidP="000F4AB7">
      <w:pPr>
        <w:autoSpaceDE w:val="0"/>
        <w:autoSpaceDN w:val="0"/>
        <w:adjustRightInd w:val="0"/>
        <w:spacing w:after="0" w:line="240" w:lineRule="auto"/>
        <w:ind w:firstLine="426"/>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 xml:space="preserve">É possível observar em vários trabalhos que culturas submetidas à salinidade apresentam redução no desempenho fisiológico, o que em parte é natural, devido ao estresse sofrido pela cultura. Sob condições salinas, os sais acumulados nas folhas podem afetar diversos processos fisiológicos das plantas de forma negativa, ao reduzir a fotossíntese, ou positiva, desde que não sejam atingidos </w:t>
      </w:r>
      <w:r w:rsidRPr="008B6D5A">
        <w:rPr>
          <w:rFonts w:ascii="Times New Roman" w:eastAsia="Times New Roman" w:hAnsi="Times New Roman" w:cs="Times New Roman"/>
          <w:sz w:val="20"/>
          <w:szCs w:val="20"/>
          <w:lang w:eastAsia="pt-BR"/>
        </w:rPr>
        <w:lastRenderedPageBreak/>
        <w:t>níveis tóxicos, pela promoção do ajuste osmótico, que contribui para manutenção da turgescência e do crescimento.</w:t>
      </w:r>
    </w:p>
    <w:p w:rsidR="00646BEB" w:rsidRPr="008B6D5A" w:rsidRDefault="00646BEB" w:rsidP="000F4AB7">
      <w:pPr>
        <w:autoSpaceDE w:val="0"/>
        <w:autoSpaceDN w:val="0"/>
        <w:adjustRightInd w:val="0"/>
        <w:spacing w:after="0" w:line="240" w:lineRule="auto"/>
        <w:ind w:firstLine="426"/>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A fotossíntese, transpiração, condutância estomática e concentração intracelular de CO</w:t>
      </w:r>
      <w:r w:rsidRPr="008B6D5A">
        <w:rPr>
          <w:rFonts w:ascii="Times New Roman" w:eastAsia="Times New Roman" w:hAnsi="Times New Roman" w:cs="Times New Roman"/>
          <w:sz w:val="20"/>
          <w:szCs w:val="20"/>
          <w:vertAlign w:val="subscript"/>
          <w:lang w:eastAsia="pt-BR"/>
        </w:rPr>
        <w:t>2</w:t>
      </w:r>
      <w:r w:rsidRPr="008B6D5A">
        <w:rPr>
          <w:rFonts w:ascii="Times New Roman" w:eastAsia="Times New Roman" w:hAnsi="Times New Roman" w:cs="Times New Roman"/>
          <w:sz w:val="20"/>
          <w:szCs w:val="20"/>
          <w:lang w:eastAsia="pt-BR"/>
        </w:rPr>
        <w:t xml:space="preserve"> são parâmetros interdependentes e que servem para diagnosticar alterações fisiológicas nas plantas quando submetidas a condições adversas, como salinidade neste caso. Sob condições salinas tem-se observado redução na fotossíntese, na transpiração, condutância estomática e redução ou aumento na concentração intracelular de CO</w:t>
      </w:r>
      <w:r w:rsidRPr="008B6D5A">
        <w:rPr>
          <w:rFonts w:ascii="Times New Roman" w:eastAsia="Times New Roman" w:hAnsi="Times New Roman" w:cs="Times New Roman"/>
          <w:sz w:val="20"/>
          <w:szCs w:val="20"/>
          <w:vertAlign w:val="subscript"/>
          <w:lang w:eastAsia="pt-BR"/>
        </w:rPr>
        <w:t>2</w:t>
      </w:r>
      <w:r w:rsidRPr="008B6D5A">
        <w:rPr>
          <w:rFonts w:ascii="Times New Roman" w:eastAsia="Times New Roman" w:hAnsi="Times New Roman" w:cs="Times New Roman"/>
          <w:sz w:val="20"/>
          <w:szCs w:val="20"/>
          <w:lang w:eastAsia="pt-BR"/>
        </w:rPr>
        <w:t xml:space="preserve"> a depender do nível ou do tipo de estresse a que a mesma foi submetida (LORETO </w:t>
      </w:r>
      <w:proofErr w:type="gramStart"/>
      <w:r w:rsidRPr="008B6D5A">
        <w:rPr>
          <w:rFonts w:ascii="Times New Roman" w:eastAsia="Times New Roman" w:hAnsi="Times New Roman" w:cs="Times New Roman"/>
          <w:sz w:val="20"/>
          <w:szCs w:val="20"/>
          <w:lang w:eastAsia="pt-BR"/>
        </w:rPr>
        <w:t>et</w:t>
      </w:r>
      <w:proofErr w:type="gramEnd"/>
      <w:r w:rsidRPr="008B6D5A">
        <w:rPr>
          <w:rFonts w:ascii="Times New Roman" w:eastAsia="Times New Roman" w:hAnsi="Times New Roman" w:cs="Times New Roman"/>
          <w:sz w:val="20"/>
          <w:szCs w:val="20"/>
          <w:lang w:eastAsia="pt-BR"/>
        </w:rPr>
        <w:t xml:space="preserve"> al., 1997). Em manga (SCHMUTZ, 2000) também verificaram diminuição na condutância estomática e difusão de CO</w:t>
      </w:r>
      <w:r w:rsidRPr="008B6D5A">
        <w:rPr>
          <w:rFonts w:ascii="Times New Roman" w:eastAsia="Times New Roman" w:hAnsi="Times New Roman" w:cs="Times New Roman"/>
          <w:sz w:val="20"/>
          <w:szCs w:val="20"/>
          <w:vertAlign w:val="subscript"/>
          <w:lang w:eastAsia="pt-BR"/>
        </w:rPr>
        <w:t>2</w:t>
      </w:r>
      <w:r w:rsidRPr="008B6D5A">
        <w:rPr>
          <w:rFonts w:ascii="Times New Roman" w:eastAsia="Times New Roman" w:hAnsi="Times New Roman" w:cs="Times New Roman"/>
          <w:sz w:val="20"/>
          <w:szCs w:val="20"/>
          <w:lang w:eastAsia="pt-BR"/>
        </w:rPr>
        <w:t xml:space="preserve"> no mesofilo e, como consequência, diminuição na taxa fotossintética sob condições salinas.</w:t>
      </w:r>
    </w:p>
    <w:p w:rsidR="00646BEB" w:rsidRPr="008B6D5A" w:rsidRDefault="00646BEB" w:rsidP="000F4AB7">
      <w:pPr>
        <w:spacing w:after="0" w:line="240" w:lineRule="auto"/>
        <w:ind w:firstLine="426"/>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Esses resultados demonstram à efetividade da prolina proporcionando maior conforto a planta devido o aumento na turgescência foliar e, consequentemente, maior desempenho no crescimento e nas atividades fisiológicas.</w:t>
      </w:r>
    </w:p>
    <w:p w:rsidR="00646BEB" w:rsidRPr="008B6D5A" w:rsidRDefault="00646BEB" w:rsidP="003D58A0">
      <w:pPr>
        <w:spacing w:after="0" w:line="240" w:lineRule="auto"/>
        <w:jc w:val="both"/>
        <w:rPr>
          <w:rFonts w:ascii="Times New Roman" w:eastAsia="Times New Roman" w:hAnsi="Times New Roman" w:cs="Times New Roman"/>
          <w:b/>
          <w:sz w:val="20"/>
          <w:szCs w:val="20"/>
          <w:lang w:eastAsia="pt-BR"/>
        </w:rPr>
      </w:pPr>
    </w:p>
    <w:p w:rsidR="00646BEB" w:rsidRPr="008B6D5A" w:rsidRDefault="00646BEB" w:rsidP="003D58A0">
      <w:pPr>
        <w:spacing w:after="0" w:line="240" w:lineRule="auto"/>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b/>
          <w:sz w:val="20"/>
          <w:szCs w:val="20"/>
          <w:lang w:eastAsia="pt-BR"/>
        </w:rPr>
        <w:t>Crescimento e acúmulo de massa seca das plantas</w:t>
      </w:r>
    </w:p>
    <w:p w:rsidR="00646BEB" w:rsidRPr="008B6D5A" w:rsidRDefault="00646BEB" w:rsidP="003D58A0">
      <w:pPr>
        <w:spacing w:after="0" w:line="240" w:lineRule="auto"/>
        <w:jc w:val="both"/>
        <w:rPr>
          <w:rFonts w:ascii="Times New Roman" w:eastAsia="Times New Roman" w:hAnsi="Times New Roman" w:cs="Times New Roman"/>
          <w:sz w:val="20"/>
          <w:szCs w:val="20"/>
          <w:lang w:eastAsia="pt-BR"/>
        </w:rPr>
      </w:pPr>
    </w:p>
    <w:p w:rsidR="004707ED" w:rsidRPr="008B6D5A" w:rsidRDefault="00646BEB" w:rsidP="008B6D5A">
      <w:pPr>
        <w:spacing w:after="0" w:line="240" w:lineRule="auto"/>
        <w:ind w:firstLine="426"/>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 xml:space="preserve">Não houve interação significativa entre a salinidade da água de irrigação, os osmoreguladores nitrato de potássio e prolina e a adubação verde para os parâmetros: área foliar (A), massa seca da folha (B), caule (C), fruto (D) e total (E) (Figura 3). </w:t>
      </w:r>
    </w:p>
    <w:p w:rsidR="004707ED" w:rsidRPr="008B6D5A" w:rsidRDefault="004707ED" w:rsidP="003D58A0">
      <w:pPr>
        <w:spacing w:after="0" w:line="240" w:lineRule="auto"/>
        <w:ind w:firstLine="708"/>
        <w:jc w:val="both"/>
        <w:rPr>
          <w:rFonts w:ascii="Times New Roman" w:eastAsia="Times New Roman" w:hAnsi="Times New Roman" w:cs="Times New Roman"/>
          <w:sz w:val="20"/>
          <w:szCs w:val="20"/>
          <w:lang w:eastAsia="pt-BR"/>
        </w:rPr>
      </w:pPr>
    </w:p>
    <w:p w:rsidR="00402667" w:rsidRPr="008B6D5A" w:rsidRDefault="00402667" w:rsidP="00402667">
      <w:pPr>
        <w:spacing w:after="0" w:line="240" w:lineRule="auto"/>
        <w:jc w:val="both"/>
        <w:rPr>
          <w:rFonts w:ascii="Times New Roman" w:eastAsia="Times New Roman" w:hAnsi="Times New Roman" w:cs="Times New Roman"/>
          <w:sz w:val="20"/>
          <w:szCs w:val="20"/>
          <w:lang w:eastAsia="pt-BR"/>
        </w:rPr>
      </w:pPr>
    </w:p>
    <w:p w:rsidR="00630986" w:rsidRPr="008B6D5A" w:rsidRDefault="00630986" w:rsidP="003D58A0">
      <w:pPr>
        <w:spacing w:after="0" w:line="240" w:lineRule="auto"/>
        <w:jc w:val="both"/>
        <w:rPr>
          <w:rFonts w:ascii="Times New Roman" w:eastAsia="Times New Roman" w:hAnsi="Times New Roman" w:cs="Times New Roman"/>
          <w:b/>
          <w:sz w:val="20"/>
          <w:szCs w:val="20"/>
          <w:lang w:eastAsia="pt-BR"/>
        </w:rPr>
      </w:pPr>
      <w:r w:rsidRPr="008B6D5A">
        <w:rPr>
          <w:rFonts w:ascii="Times New Roman" w:eastAsia="Times New Roman" w:hAnsi="Times New Roman" w:cs="Times New Roman"/>
          <w:sz w:val="20"/>
          <w:szCs w:val="20"/>
          <w:lang w:eastAsia="pt-BR"/>
        </w:rPr>
        <w:tab/>
      </w:r>
      <w:r w:rsidRPr="008B6D5A">
        <w:rPr>
          <w:rFonts w:ascii="Times New Roman" w:eastAsia="Times New Roman" w:hAnsi="Times New Roman" w:cs="Times New Roman"/>
          <w:b/>
          <w:sz w:val="20"/>
          <w:szCs w:val="20"/>
          <w:lang w:eastAsia="pt-BR"/>
        </w:rPr>
        <w:t>A</w:t>
      </w:r>
    </w:p>
    <w:p w:rsidR="00646BEB" w:rsidRPr="008B6D5A" w:rsidRDefault="00646BEB" w:rsidP="003D58A0">
      <w:pPr>
        <w:spacing w:after="0" w:line="240" w:lineRule="auto"/>
        <w:jc w:val="center"/>
        <w:rPr>
          <w:rFonts w:ascii="Times New Roman" w:hAnsi="Times New Roman" w:cs="Times New Roman"/>
          <w:sz w:val="20"/>
          <w:szCs w:val="20"/>
        </w:rPr>
      </w:pPr>
      <w:r w:rsidRPr="008B6D5A">
        <w:rPr>
          <w:rFonts w:ascii="Times New Roman" w:hAnsi="Times New Roman" w:cs="Times New Roman"/>
          <w:noProof/>
          <w:sz w:val="20"/>
          <w:szCs w:val="20"/>
          <w:lang w:eastAsia="pt-BR"/>
        </w:rPr>
        <w:drawing>
          <wp:inline distT="0" distB="0" distL="0" distR="0" wp14:anchorId="7418893D" wp14:editId="6C55DB47">
            <wp:extent cx="3276283" cy="1656000"/>
            <wp:effectExtent l="0" t="0" r="635" b="190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6283" cy="1656000"/>
                    </a:xfrm>
                    <a:prstGeom prst="rect">
                      <a:avLst/>
                    </a:prstGeom>
                    <a:noFill/>
                  </pic:spPr>
                </pic:pic>
              </a:graphicData>
            </a:graphic>
          </wp:inline>
        </w:drawing>
      </w:r>
    </w:p>
    <w:p w:rsidR="00630986" w:rsidRPr="008B6D5A" w:rsidRDefault="00630986" w:rsidP="003D58A0">
      <w:pPr>
        <w:spacing w:after="0" w:line="240" w:lineRule="auto"/>
        <w:ind w:firstLine="709"/>
        <w:rPr>
          <w:rFonts w:ascii="Times New Roman" w:hAnsi="Times New Roman" w:cs="Times New Roman"/>
          <w:b/>
          <w:sz w:val="20"/>
          <w:szCs w:val="20"/>
        </w:rPr>
      </w:pPr>
      <w:r w:rsidRPr="008B6D5A">
        <w:rPr>
          <w:rFonts w:ascii="Times New Roman" w:hAnsi="Times New Roman" w:cs="Times New Roman"/>
          <w:b/>
          <w:sz w:val="20"/>
          <w:szCs w:val="20"/>
        </w:rPr>
        <w:lastRenderedPageBreak/>
        <w:t>B</w:t>
      </w:r>
      <w:r w:rsidRPr="008B6D5A">
        <w:rPr>
          <w:rFonts w:ascii="Times New Roman" w:hAnsi="Times New Roman" w:cs="Times New Roman"/>
          <w:noProof/>
          <w:sz w:val="20"/>
          <w:szCs w:val="20"/>
          <w:lang w:eastAsia="pt-BR"/>
        </w:rPr>
        <w:drawing>
          <wp:inline distT="0" distB="0" distL="0" distR="0" wp14:anchorId="34CA15C6" wp14:editId="47B224D2">
            <wp:extent cx="3077155" cy="1595135"/>
            <wp:effectExtent l="0" t="0" r="9525" b="508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80443" cy="1596839"/>
                    </a:xfrm>
                    <a:prstGeom prst="rect">
                      <a:avLst/>
                    </a:prstGeom>
                    <a:noFill/>
                  </pic:spPr>
                </pic:pic>
              </a:graphicData>
            </a:graphic>
          </wp:inline>
        </w:drawing>
      </w:r>
    </w:p>
    <w:p w:rsidR="00646BEB" w:rsidRPr="008B6D5A" w:rsidRDefault="00630986" w:rsidP="003D58A0">
      <w:pPr>
        <w:spacing w:after="0" w:line="240" w:lineRule="auto"/>
        <w:ind w:firstLine="709"/>
        <w:rPr>
          <w:rFonts w:ascii="Times New Roman" w:hAnsi="Times New Roman" w:cs="Times New Roman"/>
          <w:b/>
          <w:sz w:val="20"/>
          <w:szCs w:val="20"/>
        </w:rPr>
      </w:pPr>
      <w:r w:rsidRPr="008B6D5A">
        <w:rPr>
          <w:rFonts w:ascii="Times New Roman" w:hAnsi="Times New Roman" w:cs="Times New Roman"/>
          <w:b/>
          <w:sz w:val="20"/>
          <w:szCs w:val="20"/>
        </w:rPr>
        <w:t>C</w:t>
      </w:r>
      <w:r w:rsidRPr="008B6D5A">
        <w:rPr>
          <w:rFonts w:ascii="Times New Roman" w:hAnsi="Times New Roman" w:cs="Times New Roman"/>
          <w:noProof/>
          <w:sz w:val="20"/>
          <w:szCs w:val="20"/>
          <w:lang w:eastAsia="pt-BR"/>
        </w:rPr>
        <w:drawing>
          <wp:inline distT="0" distB="0" distL="0" distR="0" wp14:anchorId="183B689A" wp14:editId="3A28AD65">
            <wp:extent cx="3031434" cy="1659835"/>
            <wp:effectExtent l="0" t="0" r="0"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28315" cy="1658127"/>
                    </a:xfrm>
                    <a:prstGeom prst="rect">
                      <a:avLst/>
                    </a:prstGeom>
                    <a:noFill/>
                  </pic:spPr>
                </pic:pic>
              </a:graphicData>
            </a:graphic>
          </wp:inline>
        </w:drawing>
      </w:r>
    </w:p>
    <w:p w:rsidR="00646BEB" w:rsidRPr="008B6D5A" w:rsidRDefault="00630986" w:rsidP="003D58A0">
      <w:pPr>
        <w:spacing w:after="0" w:line="240" w:lineRule="auto"/>
        <w:ind w:firstLine="709"/>
        <w:rPr>
          <w:rFonts w:ascii="Times New Roman" w:hAnsi="Times New Roman" w:cs="Times New Roman"/>
          <w:b/>
          <w:sz w:val="20"/>
          <w:szCs w:val="20"/>
        </w:rPr>
      </w:pPr>
      <w:r w:rsidRPr="008B6D5A">
        <w:rPr>
          <w:rFonts w:ascii="Times New Roman" w:hAnsi="Times New Roman" w:cs="Times New Roman"/>
          <w:b/>
          <w:sz w:val="20"/>
          <w:szCs w:val="20"/>
        </w:rPr>
        <w:t>D</w:t>
      </w:r>
      <w:r w:rsidRPr="008B6D5A">
        <w:rPr>
          <w:rFonts w:ascii="Times New Roman" w:hAnsi="Times New Roman" w:cs="Times New Roman"/>
          <w:noProof/>
          <w:sz w:val="20"/>
          <w:szCs w:val="20"/>
          <w:lang w:eastAsia="pt-BR"/>
        </w:rPr>
        <w:drawing>
          <wp:inline distT="0" distB="0" distL="0" distR="0" wp14:anchorId="4590C02D" wp14:editId="5D2958EF">
            <wp:extent cx="3041374" cy="1610139"/>
            <wp:effectExtent l="0" t="0" r="6985" b="9525"/>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38893" cy="1608826"/>
                    </a:xfrm>
                    <a:prstGeom prst="rect">
                      <a:avLst/>
                    </a:prstGeom>
                    <a:noFill/>
                  </pic:spPr>
                </pic:pic>
              </a:graphicData>
            </a:graphic>
          </wp:inline>
        </w:drawing>
      </w:r>
    </w:p>
    <w:p w:rsidR="00646BEB" w:rsidRPr="008B6D5A" w:rsidRDefault="00630986" w:rsidP="003D58A0">
      <w:pPr>
        <w:spacing w:after="0" w:line="240" w:lineRule="auto"/>
        <w:ind w:firstLine="709"/>
        <w:rPr>
          <w:rFonts w:ascii="Times New Roman" w:hAnsi="Times New Roman" w:cs="Times New Roman"/>
          <w:b/>
          <w:sz w:val="20"/>
          <w:szCs w:val="20"/>
        </w:rPr>
      </w:pPr>
      <w:r w:rsidRPr="008B6D5A">
        <w:rPr>
          <w:rFonts w:ascii="Times New Roman" w:hAnsi="Times New Roman" w:cs="Times New Roman"/>
          <w:b/>
          <w:sz w:val="20"/>
          <w:szCs w:val="20"/>
        </w:rPr>
        <w:t>E</w:t>
      </w:r>
      <w:r w:rsidRPr="008B6D5A">
        <w:rPr>
          <w:rFonts w:ascii="Times New Roman" w:eastAsia="Times New Roman" w:hAnsi="Times New Roman" w:cs="Times New Roman"/>
          <w:noProof/>
          <w:sz w:val="20"/>
          <w:szCs w:val="20"/>
          <w:lang w:eastAsia="pt-BR"/>
        </w:rPr>
        <w:drawing>
          <wp:inline distT="0" distB="0" distL="0" distR="0" wp14:anchorId="1645B9D2" wp14:editId="0BF65D79">
            <wp:extent cx="3041374" cy="1600200"/>
            <wp:effectExtent l="0" t="0" r="6985"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5308" cy="1602270"/>
                    </a:xfrm>
                    <a:prstGeom prst="rect">
                      <a:avLst/>
                    </a:prstGeom>
                    <a:noFill/>
                  </pic:spPr>
                </pic:pic>
              </a:graphicData>
            </a:graphic>
          </wp:inline>
        </w:drawing>
      </w:r>
    </w:p>
    <w:p w:rsidR="00630986" w:rsidRPr="008B6D5A" w:rsidRDefault="00630986" w:rsidP="003D58A0">
      <w:pPr>
        <w:spacing w:after="0" w:line="240" w:lineRule="auto"/>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b/>
          <w:color w:val="000000"/>
          <w:sz w:val="20"/>
          <w:szCs w:val="20"/>
          <w:lang w:eastAsia="pt-BR"/>
        </w:rPr>
        <w:t xml:space="preserve">Figura 3. </w:t>
      </w:r>
      <w:r w:rsidRPr="008B6D5A">
        <w:rPr>
          <w:rFonts w:ascii="Times New Roman" w:eastAsia="Times New Roman" w:hAnsi="Times New Roman" w:cs="Times New Roman"/>
          <w:sz w:val="20"/>
          <w:szCs w:val="20"/>
          <w:lang w:eastAsia="pt-BR"/>
        </w:rPr>
        <w:t xml:space="preserve"> Área foliar (A), massa seca da folha (B), massa seca do caule (C), massa seca do fruto(D) e massa seca total (E) em plantas de melancia submetidas a diferentes níveis de salinidade da água de irrigação e osmorreguladores prolina e KNO</w:t>
      </w:r>
      <w:r w:rsidRPr="008B6D5A">
        <w:rPr>
          <w:rFonts w:ascii="Times New Roman" w:eastAsia="Times New Roman" w:hAnsi="Times New Roman" w:cs="Times New Roman"/>
          <w:sz w:val="20"/>
          <w:szCs w:val="20"/>
          <w:vertAlign w:val="subscript"/>
          <w:lang w:eastAsia="pt-BR"/>
        </w:rPr>
        <w:t>3</w:t>
      </w:r>
      <w:r w:rsidRPr="008B6D5A">
        <w:rPr>
          <w:rFonts w:ascii="Times New Roman" w:eastAsia="Times New Roman" w:hAnsi="Times New Roman" w:cs="Times New Roman"/>
          <w:sz w:val="20"/>
          <w:szCs w:val="20"/>
          <w:lang w:eastAsia="pt-BR"/>
        </w:rPr>
        <w:t xml:space="preserve"> e uso de adubação verde ou não, UFCG, Pombal, 2013.</w:t>
      </w:r>
    </w:p>
    <w:p w:rsidR="00D05F51" w:rsidRPr="008B6D5A" w:rsidRDefault="00D05F51" w:rsidP="003D58A0">
      <w:pPr>
        <w:autoSpaceDE w:val="0"/>
        <w:autoSpaceDN w:val="0"/>
        <w:adjustRightInd w:val="0"/>
        <w:spacing w:after="0" w:line="240" w:lineRule="auto"/>
        <w:jc w:val="center"/>
        <w:rPr>
          <w:rFonts w:ascii="Times New Roman" w:eastAsia="Times New Roman" w:hAnsi="Times New Roman" w:cs="Times New Roman"/>
          <w:sz w:val="20"/>
          <w:szCs w:val="20"/>
          <w:lang w:eastAsia="pt-BR"/>
        </w:rPr>
      </w:pPr>
    </w:p>
    <w:p w:rsidR="00630986" w:rsidRPr="008B6D5A" w:rsidRDefault="00630986" w:rsidP="000F4AB7">
      <w:pPr>
        <w:spacing w:after="0" w:line="240" w:lineRule="auto"/>
        <w:ind w:firstLine="426"/>
        <w:jc w:val="both"/>
        <w:rPr>
          <w:rFonts w:ascii="Times New Roman" w:hAnsi="Times New Roman" w:cs="Times New Roman"/>
          <w:sz w:val="20"/>
          <w:szCs w:val="20"/>
        </w:rPr>
      </w:pPr>
      <w:r w:rsidRPr="008B6D5A">
        <w:rPr>
          <w:rFonts w:ascii="Times New Roman" w:hAnsi="Times New Roman" w:cs="Times New Roman"/>
          <w:sz w:val="20"/>
          <w:szCs w:val="20"/>
        </w:rPr>
        <w:t xml:space="preserve">Para área foliar, em valores médios, observou-se que, o nitrato de potássio independente do uso de adubo verde ou não, na condição salina teve um comportamento mais favorável quando comparado com a prolina. Na condição não salina, independente do uso do adubo verde ou não, os maiores valores médios foram da prolina quando comparada com o nitrato de potássio. (Figura 3A). </w:t>
      </w:r>
    </w:p>
    <w:p w:rsidR="00630986" w:rsidRPr="008B6D5A" w:rsidRDefault="00630986" w:rsidP="003D58A0">
      <w:pPr>
        <w:spacing w:after="0" w:line="240" w:lineRule="auto"/>
        <w:ind w:firstLine="708"/>
        <w:jc w:val="both"/>
        <w:rPr>
          <w:rFonts w:ascii="Times New Roman" w:hAnsi="Times New Roman" w:cs="Times New Roman"/>
          <w:sz w:val="20"/>
          <w:szCs w:val="20"/>
        </w:rPr>
      </w:pPr>
      <w:r w:rsidRPr="008B6D5A">
        <w:rPr>
          <w:rFonts w:ascii="Times New Roman" w:hAnsi="Times New Roman" w:cs="Times New Roman"/>
          <w:sz w:val="20"/>
          <w:szCs w:val="20"/>
        </w:rPr>
        <w:lastRenderedPageBreak/>
        <w:t xml:space="preserve">Os maiores valores médios para massa seca da folha, na condição salina, independente da adubação, foram obtidos quando se utilizou o nitrato de potássio em relação à prolina. Na condição não salina, os maiores valores foram obtidos quando se utilizou prolina, quando comparada com o nitrato de potássio, independente da adubação (Figura 3B). </w:t>
      </w:r>
    </w:p>
    <w:p w:rsidR="00630986" w:rsidRPr="008B6D5A" w:rsidRDefault="00630986" w:rsidP="000F4AB7">
      <w:pPr>
        <w:spacing w:after="0" w:line="240" w:lineRule="auto"/>
        <w:ind w:firstLine="426"/>
        <w:jc w:val="both"/>
        <w:rPr>
          <w:rFonts w:ascii="Times New Roman" w:hAnsi="Times New Roman" w:cs="Times New Roman"/>
          <w:sz w:val="20"/>
          <w:szCs w:val="20"/>
        </w:rPr>
      </w:pPr>
      <w:r w:rsidRPr="008B6D5A">
        <w:rPr>
          <w:rFonts w:ascii="Times New Roman" w:hAnsi="Times New Roman" w:cs="Times New Roman"/>
          <w:sz w:val="20"/>
          <w:szCs w:val="20"/>
        </w:rPr>
        <w:t xml:space="preserve">A massa seca do caule, na condição não salina, independente do uso de adubo verde ou não, quem se sobressaiu em valores médios, foi a prolina, quando comparada com o nitrato de potássio. Já na condição salina, quem se sobressaiu foi o nitrato de potássio sobre a prolina, independente da adubação (Figura 3C). </w:t>
      </w:r>
    </w:p>
    <w:p w:rsidR="00630986" w:rsidRPr="008B6D5A" w:rsidRDefault="00630986" w:rsidP="000F4AB7">
      <w:pPr>
        <w:spacing w:after="0" w:line="240" w:lineRule="auto"/>
        <w:ind w:firstLine="426"/>
        <w:jc w:val="both"/>
        <w:rPr>
          <w:rFonts w:ascii="Times New Roman" w:hAnsi="Times New Roman" w:cs="Times New Roman"/>
          <w:sz w:val="20"/>
          <w:szCs w:val="20"/>
        </w:rPr>
      </w:pPr>
      <w:r w:rsidRPr="008B6D5A">
        <w:rPr>
          <w:rFonts w:ascii="Times New Roman" w:hAnsi="Times New Roman" w:cs="Times New Roman"/>
          <w:sz w:val="20"/>
          <w:szCs w:val="20"/>
        </w:rPr>
        <w:t>Para a massa seca do fruto, quando se utilizou adubo verde, o nitrato de potássio se sobressaiu à prolina, independente da salinidade. Sendo que, sem o uso do adubo verde, a prolina apresentou maiores médias, independente da salinidade da água de irrigação (Figura 3D).</w:t>
      </w:r>
    </w:p>
    <w:p w:rsidR="00630986" w:rsidRPr="008B6D5A" w:rsidRDefault="00630986" w:rsidP="000F4AB7">
      <w:pPr>
        <w:spacing w:after="0" w:line="240" w:lineRule="auto"/>
        <w:ind w:firstLine="426"/>
        <w:jc w:val="both"/>
        <w:rPr>
          <w:rFonts w:ascii="Times New Roman" w:hAnsi="Times New Roman" w:cs="Times New Roman"/>
          <w:sz w:val="20"/>
          <w:szCs w:val="20"/>
        </w:rPr>
      </w:pPr>
      <w:r w:rsidRPr="008B6D5A">
        <w:rPr>
          <w:rFonts w:ascii="Times New Roman" w:hAnsi="Times New Roman" w:cs="Times New Roman"/>
          <w:sz w:val="20"/>
          <w:szCs w:val="20"/>
        </w:rPr>
        <w:t>Quanto à massa seca total, quando se utilizou adubo verde, o nitrato de potássio foi mais eficiente em relação à prolina, independente da salinidade. Sem o uso do adubo verde, quem apresentou maior eficiência foi a prolina comparada ao nitrato de potássio, independente da salinidade (Figura 3E).</w:t>
      </w:r>
    </w:p>
    <w:p w:rsidR="00630986" w:rsidRPr="008B6D5A" w:rsidRDefault="00630986" w:rsidP="000F4AB7">
      <w:pPr>
        <w:spacing w:after="0" w:line="240" w:lineRule="auto"/>
        <w:ind w:firstLine="426"/>
        <w:jc w:val="both"/>
        <w:rPr>
          <w:rFonts w:ascii="Times New Roman" w:hAnsi="Times New Roman" w:cs="Times New Roman"/>
          <w:sz w:val="20"/>
          <w:szCs w:val="20"/>
        </w:rPr>
      </w:pPr>
      <w:r w:rsidRPr="008B6D5A">
        <w:rPr>
          <w:rFonts w:ascii="Times New Roman" w:hAnsi="Times New Roman" w:cs="Times New Roman"/>
          <w:sz w:val="20"/>
          <w:szCs w:val="20"/>
        </w:rPr>
        <w:t xml:space="preserve">Observou-se interação significativa entre a salinidade da água de irrigação e os </w:t>
      </w:r>
      <w:r w:rsidR="000B0173" w:rsidRPr="008B6D5A">
        <w:rPr>
          <w:rFonts w:ascii="Times New Roman" w:hAnsi="Times New Roman" w:cs="Times New Roman"/>
          <w:sz w:val="20"/>
          <w:szCs w:val="20"/>
        </w:rPr>
        <w:t>osmoreguladores</w:t>
      </w:r>
      <w:r w:rsidRPr="008B6D5A">
        <w:rPr>
          <w:rFonts w:ascii="Times New Roman" w:hAnsi="Times New Roman" w:cs="Times New Roman"/>
          <w:sz w:val="20"/>
          <w:szCs w:val="20"/>
        </w:rPr>
        <w:t xml:space="preserve"> nitrato de potássio e prolina no número de folhas por planta (Tabela 2). </w:t>
      </w:r>
    </w:p>
    <w:p w:rsidR="00630986" w:rsidRPr="008B6D5A" w:rsidRDefault="00630986" w:rsidP="000F4AB7">
      <w:pPr>
        <w:spacing w:after="0" w:line="240" w:lineRule="auto"/>
        <w:ind w:firstLine="426"/>
        <w:jc w:val="both"/>
        <w:rPr>
          <w:rFonts w:ascii="Times New Roman" w:hAnsi="Times New Roman" w:cs="Times New Roman"/>
          <w:sz w:val="20"/>
          <w:szCs w:val="20"/>
        </w:rPr>
      </w:pPr>
      <w:r w:rsidRPr="008B6D5A">
        <w:rPr>
          <w:rFonts w:ascii="Times New Roman" w:hAnsi="Times New Roman" w:cs="Times New Roman"/>
          <w:sz w:val="20"/>
          <w:szCs w:val="20"/>
        </w:rPr>
        <w:t>O maior valor de número de folhas por planta (NFP) quando tratado com KNO</w:t>
      </w:r>
      <w:r w:rsidRPr="008B6D5A">
        <w:rPr>
          <w:rFonts w:ascii="Times New Roman" w:hAnsi="Times New Roman" w:cs="Times New Roman"/>
          <w:sz w:val="20"/>
          <w:szCs w:val="20"/>
          <w:vertAlign w:val="subscript"/>
        </w:rPr>
        <w:t>3</w:t>
      </w:r>
      <w:r w:rsidRPr="008B6D5A">
        <w:rPr>
          <w:rFonts w:ascii="Times New Roman" w:hAnsi="Times New Roman" w:cs="Times New Roman"/>
          <w:sz w:val="20"/>
          <w:szCs w:val="20"/>
        </w:rPr>
        <w:t xml:space="preserve"> foi obtido quando irrigado com água de CE=4,0 </w:t>
      </w:r>
      <w:proofErr w:type="gramStart"/>
      <w:r w:rsidRPr="008B6D5A">
        <w:rPr>
          <w:rFonts w:ascii="Times New Roman" w:hAnsi="Times New Roman" w:cs="Times New Roman"/>
          <w:sz w:val="20"/>
          <w:szCs w:val="20"/>
        </w:rPr>
        <w:t>dS</w:t>
      </w:r>
      <w:proofErr w:type="gramEnd"/>
      <w:r w:rsidRPr="008B6D5A">
        <w:rPr>
          <w:rFonts w:ascii="Times New Roman" w:hAnsi="Times New Roman" w:cs="Times New Roman"/>
          <w:sz w:val="20"/>
          <w:szCs w:val="20"/>
        </w:rPr>
        <w:t xml:space="preserve"> m</w:t>
      </w:r>
      <w:r w:rsidRPr="008B6D5A">
        <w:rPr>
          <w:rFonts w:ascii="Times New Roman" w:hAnsi="Times New Roman" w:cs="Times New Roman"/>
          <w:sz w:val="20"/>
          <w:szCs w:val="20"/>
          <w:vertAlign w:val="superscript"/>
        </w:rPr>
        <w:t>-1</w:t>
      </w:r>
      <w:r w:rsidRPr="008B6D5A">
        <w:rPr>
          <w:rFonts w:ascii="Times New Roman" w:hAnsi="Times New Roman" w:cs="Times New Roman"/>
          <w:sz w:val="20"/>
          <w:szCs w:val="20"/>
        </w:rPr>
        <w:t xml:space="preserve"> em relação a CE=0,3 dS m</w:t>
      </w:r>
      <w:r w:rsidRPr="008B6D5A">
        <w:rPr>
          <w:rFonts w:ascii="Times New Roman" w:hAnsi="Times New Roman" w:cs="Times New Roman"/>
          <w:sz w:val="20"/>
          <w:szCs w:val="20"/>
          <w:vertAlign w:val="superscript"/>
        </w:rPr>
        <w:t>-1</w:t>
      </w:r>
      <w:r w:rsidRPr="008B6D5A">
        <w:rPr>
          <w:rFonts w:ascii="Times New Roman" w:hAnsi="Times New Roman" w:cs="Times New Roman"/>
          <w:sz w:val="20"/>
          <w:szCs w:val="20"/>
        </w:rPr>
        <w:t xml:space="preserve">. No entanto, quando se utilizou prolina </w:t>
      </w:r>
      <w:proofErr w:type="gramStart"/>
      <w:r w:rsidRPr="008B6D5A">
        <w:rPr>
          <w:rFonts w:ascii="Times New Roman" w:hAnsi="Times New Roman" w:cs="Times New Roman"/>
          <w:sz w:val="20"/>
          <w:szCs w:val="20"/>
        </w:rPr>
        <w:t>a</w:t>
      </w:r>
      <w:proofErr w:type="gramEnd"/>
      <w:r w:rsidRPr="008B6D5A">
        <w:rPr>
          <w:rFonts w:ascii="Times New Roman" w:hAnsi="Times New Roman" w:cs="Times New Roman"/>
          <w:sz w:val="20"/>
          <w:szCs w:val="20"/>
        </w:rPr>
        <w:t xml:space="preserve"> salinidade da água de irrigação foi indiferente (Tabela 2). Comparando-se os osmorreguladores verificou-se que a prolina foi mais efetiva na redução do estresse salino quando comparado ao KNO</w:t>
      </w:r>
      <w:r w:rsidRPr="008B6D5A">
        <w:rPr>
          <w:rFonts w:ascii="Times New Roman" w:hAnsi="Times New Roman" w:cs="Times New Roman"/>
          <w:sz w:val="20"/>
          <w:szCs w:val="20"/>
          <w:vertAlign w:val="subscript"/>
        </w:rPr>
        <w:t>3</w:t>
      </w:r>
      <w:r w:rsidRPr="008B6D5A">
        <w:rPr>
          <w:rFonts w:ascii="Times New Roman" w:hAnsi="Times New Roman" w:cs="Times New Roman"/>
          <w:sz w:val="20"/>
          <w:szCs w:val="20"/>
        </w:rPr>
        <w:t xml:space="preserve"> como observado na CE=0,3 dS m</w:t>
      </w:r>
      <w:r w:rsidRPr="008B6D5A">
        <w:rPr>
          <w:rFonts w:ascii="Times New Roman" w:hAnsi="Times New Roman" w:cs="Times New Roman"/>
          <w:sz w:val="20"/>
          <w:szCs w:val="20"/>
          <w:vertAlign w:val="superscript"/>
        </w:rPr>
        <w:t>-1</w:t>
      </w:r>
      <w:r w:rsidRPr="008B6D5A">
        <w:rPr>
          <w:rFonts w:ascii="Times New Roman" w:hAnsi="Times New Roman" w:cs="Times New Roman"/>
          <w:sz w:val="20"/>
          <w:szCs w:val="20"/>
        </w:rPr>
        <w:t xml:space="preserve"> (Tabela 2).</w:t>
      </w:r>
    </w:p>
    <w:p w:rsidR="00630986" w:rsidRPr="008B6D5A" w:rsidRDefault="00630986" w:rsidP="000F4AB7">
      <w:pPr>
        <w:spacing w:after="0" w:line="240" w:lineRule="auto"/>
        <w:ind w:firstLine="426"/>
        <w:jc w:val="both"/>
        <w:rPr>
          <w:rFonts w:ascii="Times New Roman" w:hAnsi="Times New Roman" w:cs="Times New Roman"/>
          <w:sz w:val="20"/>
          <w:szCs w:val="20"/>
        </w:rPr>
      </w:pPr>
      <w:r w:rsidRPr="008B6D5A">
        <w:rPr>
          <w:rFonts w:ascii="Times New Roman" w:hAnsi="Times New Roman" w:cs="Times New Roman"/>
          <w:sz w:val="20"/>
          <w:szCs w:val="20"/>
        </w:rPr>
        <w:t>A prolina tem a propriedade de proporcionar ajustamento osmótico sem causar injúria aos tecidos em comparação ao efetuado por íons. Plantas de milho respondem à salinização pela manutenção de maiores concentrações de sacarose e prolina, visto que o nível de prolina aumenta com a salinização e com o tempo de exposição das plantas ao sal, sugerindo um papel protetor da prolina (RODRÍGUEZ et al., 1997). Essa acumulação de compostos orgânicos nitrogenados deve refletir um mecanismo protetor ao qual se inclui acúmulo de solutos compatíveis como a prolina e outros aminoácidos, refletindo como um mecanismo osmorregulatório (KUZNETSOV e SHEVYAKOVA, 1997).</w:t>
      </w:r>
    </w:p>
    <w:p w:rsidR="00630986" w:rsidRPr="008B6D5A" w:rsidRDefault="00630986" w:rsidP="000F4AB7">
      <w:pPr>
        <w:autoSpaceDE w:val="0"/>
        <w:autoSpaceDN w:val="0"/>
        <w:adjustRightInd w:val="0"/>
        <w:spacing w:after="0" w:line="240" w:lineRule="auto"/>
        <w:ind w:firstLine="426"/>
        <w:jc w:val="both"/>
        <w:rPr>
          <w:rFonts w:ascii="Times New Roman" w:hAnsi="Times New Roman" w:cs="Times New Roman"/>
          <w:sz w:val="20"/>
          <w:szCs w:val="20"/>
        </w:rPr>
      </w:pPr>
      <w:r w:rsidRPr="008B6D5A">
        <w:rPr>
          <w:rFonts w:ascii="Times New Roman" w:hAnsi="Times New Roman" w:cs="Times New Roman"/>
          <w:sz w:val="20"/>
          <w:szCs w:val="20"/>
        </w:rPr>
        <w:t xml:space="preserve">Redução geral no crescimento e acúmulo de massa seca na planta tem sido um comportamento clássico verificado por diversos autores quando as plantas são submetidas ao estresse salino (MEDEIROS </w:t>
      </w:r>
      <w:proofErr w:type="gramStart"/>
      <w:r w:rsidRPr="008B6D5A">
        <w:rPr>
          <w:rFonts w:ascii="Times New Roman" w:hAnsi="Times New Roman" w:cs="Times New Roman"/>
          <w:sz w:val="20"/>
          <w:szCs w:val="20"/>
        </w:rPr>
        <w:t>et</w:t>
      </w:r>
      <w:proofErr w:type="gramEnd"/>
      <w:r w:rsidRPr="008B6D5A">
        <w:rPr>
          <w:rFonts w:ascii="Times New Roman" w:hAnsi="Times New Roman" w:cs="Times New Roman"/>
          <w:sz w:val="20"/>
          <w:szCs w:val="20"/>
        </w:rPr>
        <w:t xml:space="preserve"> al., 2007; SILVA et al., 2008; ARAGÃO et al., 2009). Atribui-se possivelmente este comportamento a redução no potencial hídrico da solução externa gerado pelo efeito osmótico dos sais Na+ e Cl- adicionados, dificultando a absorção de água pelas raízes das plantas e, consequentemente, reduzindo a turgescência foliar. Como a água é um dos fatores essenciais para a expansão celular, a sua limitação implica em menor crescimento de células e tecidos. Devemos considerar também a diminuição nas taxas fotossintéticas possivelmente devido ao comprometimento do complexo enzimático que compõem a fase carboxilativa causado pelo efeito tóxico das altas </w:t>
      </w:r>
      <w:r w:rsidRPr="008B6D5A">
        <w:rPr>
          <w:rFonts w:ascii="Times New Roman" w:hAnsi="Times New Roman" w:cs="Times New Roman"/>
          <w:sz w:val="20"/>
          <w:szCs w:val="20"/>
        </w:rPr>
        <w:lastRenderedPageBreak/>
        <w:t>concentrações de sais, diminuindo assim a fixação do CO</w:t>
      </w:r>
      <w:r w:rsidRPr="008B6D5A">
        <w:rPr>
          <w:rFonts w:ascii="Times New Roman" w:hAnsi="Times New Roman" w:cs="Times New Roman"/>
          <w:sz w:val="20"/>
          <w:szCs w:val="20"/>
          <w:vertAlign w:val="subscript"/>
        </w:rPr>
        <w:t>2,</w:t>
      </w:r>
      <w:r w:rsidRPr="008B6D5A">
        <w:rPr>
          <w:rFonts w:ascii="Times New Roman" w:hAnsi="Times New Roman" w:cs="Times New Roman"/>
          <w:sz w:val="20"/>
          <w:szCs w:val="20"/>
        </w:rPr>
        <w:t xml:space="preserve"> formação de esqueletos carbônicos importantes no incremento da biomassa. Botía et al. (2005) verificaram que o aumento salinidade da água de irrigação de 1,3 a 6,1 dS m</w:t>
      </w:r>
      <w:r w:rsidRPr="008B6D5A">
        <w:rPr>
          <w:rFonts w:ascii="Times New Roman" w:hAnsi="Times New Roman" w:cs="Times New Roman"/>
          <w:sz w:val="20"/>
          <w:szCs w:val="20"/>
          <w:vertAlign w:val="superscript"/>
        </w:rPr>
        <w:t>-1</w:t>
      </w:r>
      <w:r w:rsidRPr="008B6D5A">
        <w:rPr>
          <w:rFonts w:ascii="Times New Roman" w:hAnsi="Times New Roman" w:cs="Times New Roman"/>
          <w:sz w:val="20"/>
          <w:szCs w:val="20"/>
        </w:rPr>
        <w:t xml:space="preserve"> reduziu significativamente o crescimento vegetativo em 30% para o melão Gália e em 25% para o Amarelo Ouro.</w:t>
      </w:r>
    </w:p>
    <w:p w:rsidR="00630986" w:rsidRPr="008B6D5A" w:rsidRDefault="00630986" w:rsidP="003D58A0">
      <w:pPr>
        <w:spacing w:after="0" w:line="240" w:lineRule="auto"/>
        <w:jc w:val="both"/>
        <w:rPr>
          <w:rFonts w:ascii="Times New Roman" w:hAnsi="Times New Roman" w:cs="Times New Roman"/>
          <w:b/>
          <w:sz w:val="20"/>
          <w:szCs w:val="20"/>
        </w:rPr>
      </w:pPr>
      <w:r w:rsidRPr="008B6D5A">
        <w:rPr>
          <w:rFonts w:ascii="Times New Roman" w:hAnsi="Times New Roman" w:cs="Times New Roman"/>
          <w:b/>
          <w:bCs/>
          <w:sz w:val="20"/>
          <w:szCs w:val="20"/>
        </w:rPr>
        <w:t>P</w:t>
      </w:r>
      <w:r w:rsidRPr="008B6D5A">
        <w:rPr>
          <w:rFonts w:ascii="Times New Roman" w:hAnsi="Times New Roman" w:cs="Times New Roman"/>
          <w:b/>
          <w:sz w:val="20"/>
          <w:szCs w:val="20"/>
        </w:rPr>
        <w:t>rodução de frutos</w:t>
      </w:r>
    </w:p>
    <w:p w:rsidR="00630986" w:rsidRPr="008B6D5A" w:rsidRDefault="00630986" w:rsidP="000F4AB7">
      <w:pPr>
        <w:spacing w:after="0" w:line="240" w:lineRule="auto"/>
        <w:ind w:firstLine="426"/>
        <w:jc w:val="both"/>
        <w:rPr>
          <w:rFonts w:ascii="Times New Roman" w:hAnsi="Times New Roman" w:cs="Times New Roman"/>
          <w:sz w:val="20"/>
          <w:szCs w:val="20"/>
        </w:rPr>
      </w:pPr>
      <w:r w:rsidRPr="008B6D5A">
        <w:rPr>
          <w:rFonts w:ascii="Times New Roman" w:hAnsi="Times New Roman" w:cs="Times New Roman"/>
          <w:sz w:val="20"/>
          <w:szCs w:val="20"/>
        </w:rPr>
        <w:t xml:space="preserve">Não houve interação significativa entre a salinidade da água de irrigação, os osmoreguladores nitrato de potássio e prolina e a adubação verde para os parâmetros: número de frutos por planta (A) e produção (B) (Figura 3). </w:t>
      </w:r>
    </w:p>
    <w:p w:rsidR="00630986" w:rsidRPr="008B6D5A" w:rsidRDefault="00630986" w:rsidP="000F4AB7">
      <w:pPr>
        <w:spacing w:after="0" w:line="240" w:lineRule="auto"/>
        <w:ind w:firstLine="426"/>
        <w:jc w:val="both"/>
        <w:rPr>
          <w:rFonts w:ascii="Times New Roman" w:hAnsi="Times New Roman" w:cs="Times New Roman"/>
          <w:sz w:val="20"/>
          <w:szCs w:val="20"/>
        </w:rPr>
      </w:pPr>
      <w:r w:rsidRPr="008B6D5A">
        <w:rPr>
          <w:rFonts w:ascii="Times New Roman" w:hAnsi="Times New Roman" w:cs="Times New Roman"/>
          <w:sz w:val="20"/>
          <w:szCs w:val="20"/>
        </w:rPr>
        <w:t>Para o número de frutos por planta, pode-se observar que sem a utilização do adubo verde, a prolina obteve os melhores valores médios, independente da salinidade. Quando se utilizou adubo verde, o nitrato apresentou valores médios um pouco maiores quando comparado com a prolina (Figura 4A).</w:t>
      </w:r>
    </w:p>
    <w:p w:rsidR="00630986" w:rsidRPr="008B6D5A" w:rsidRDefault="00630986" w:rsidP="000F4AB7">
      <w:pPr>
        <w:spacing w:after="0" w:line="240" w:lineRule="auto"/>
        <w:ind w:firstLine="426"/>
        <w:jc w:val="both"/>
        <w:rPr>
          <w:rFonts w:ascii="Times New Roman" w:hAnsi="Times New Roman" w:cs="Times New Roman"/>
          <w:sz w:val="20"/>
          <w:szCs w:val="20"/>
        </w:rPr>
      </w:pPr>
      <w:r w:rsidRPr="008B6D5A">
        <w:rPr>
          <w:rFonts w:ascii="Times New Roman" w:hAnsi="Times New Roman" w:cs="Times New Roman"/>
          <w:sz w:val="20"/>
          <w:szCs w:val="20"/>
        </w:rPr>
        <w:t>Para a produção, na condição não salina, independente do uso do adubo verde ou não, a prolina se sobressaiu ao nitrato de potássio. Na condição salina, quando se utilizou adubo verde, o nitrato de potássio apresentou maiores médias, já sem o adubo verde, a prolina se sobressaiu (Figura 4B).</w:t>
      </w:r>
    </w:p>
    <w:p w:rsidR="009951CD" w:rsidRPr="008B6D5A" w:rsidRDefault="009951CD" w:rsidP="003D58A0">
      <w:pPr>
        <w:spacing w:after="0" w:line="240" w:lineRule="auto"/>
        <w:ind w:firstLine="708"/>
        <w:jc w:val="both"/>
        <w:rPr>
          <w:rFonts w:ascii="Times New Roman" w:hAnsi="Times New Roman" w:cs="Times New Roman"/>
          <w:sz w:val="20"/>
          <w:szCs w:val="20"/>
        </w:rPr>
      </w:pPr>
    </w:p>
    <w:p w:rsidR="00630986" w:rsidRPr="008B6D5A" w:rsidRDefault="00C17F7C" w:rsidP="003D58A0">
      <w:pPr>
        <w:spacing w:after="0" w:line="240" w:lineRule="auto"/>
        <w:ind w:firstLine="708"/>
        <w:jc w:val="both"/>
        <w:rPr>
          <w:rFonts w:ascii="Times New Roman" w:hAnsi="Times New Roman" w:cs="Times New Roman"/>
          <w:b/>
          <w:sz w:val="20"/>
          <w:szCs w:val="20"/>
        </w:rPr>
      </w:pPr>
      <w:r w:rsidRPr="008B6D5A">
        <w:rPr>
          <w:rFonts w:ascii="Times New Roman" w:hAnsi="Times New Roman" w:cs="Times New Roman"/>
          <w:b/>
          <w:sz w:val="20"/>
          <w:szCs w:val="20"/>
        </w:rPr>
        <w:t>A</w:t>
      </w:r>
      <w:r w:rsidR="003D58A0" w:rsidRPr="008B6D5A">
        <w:rPr>
          <w:rFonts w:ascii="Times New Roman" w:hAnsi="Times New Roman" w:cs="Times New Roman"/>
          <w:noProof/>
          <w:sz w:val="20"/>
          <w:szCs w:val="20"/>
          <w:lang w:eastAsia="pt-BR"/>
        </w:rPr>
        <w:drawing>
          <wp:inline distT="0" distB="0" distL="0" distR="0" wp14:anchorId="056C9692" wp14:editId="31D90794">
            <wp:extent cx="3009265" cy="1514475"/>
            <wp:effectExtent l="0" t="0" r="635" b="9525"/>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09265" cy="1514475"/>
                    </a:xfrm>
                    <a:prstGeom prst="rect">
                      <a:avLst/>
                    </a:prstGeom>
                    <a:noFill/>
                  </pic:spPr>
                </pic:pic>
              </a:graphicData>
            </a:graphic>
          </wp:inline>
        </w:drawing>
      </w:r>
    </w:p>
    <w:p w:rsidR="00C17F7C" w:rsidRPr="008B6D5A" w:rsidRDefault="003D58A0" w:rsidP="003D58A0">
      <w:pPr>
        <w:spacing w:after="0" w:line="240" w:lineRule="auto"/>
        <w:ind w:firstLine="709"/>
        <w:rPr>
          <w:rFonts w:ascii="Times New Roman" w:hAnsi="Times New Roman" w:cs="Times New Roman"/>
          <w:b/>
          <w:sz w:val="20"/>
          <w:szCs w:val="20"/>
        </w:rPr>
      </w:pPr>
      <w:r w:rsidRPr="008B6D5A">
        <w:rPr>
          <w:rFonts w:ascii="Times New Roman" w:hAnsi="Times New Roman" w:cs="Times New Roman"/>
          <w:b/>
          <w:sz w:val="20"/>
          <w:szCs w:val="20"/>
        </w:rPr>
        <w:t>B</w:t>
      </w:r>
      <w:r w:rsidRPr="008B6D5A">
        <w:rPr>
          <w:rFonts w:ascii="Times New Roman" w:hAnsi="Times New Roman" w:cs="Times New Roman"/>
          <w:noProof/>
          <w:sz w:val="20"/>
          <w:szCs w:val="20"/>
          <w:lang w:eastAsia="pt-BR"/>
        </w:rPr>
        <w:drawing>
          <wp:inline distT="0" distB="0" distL="0" distR="0" wp14:anchorId="6E047681" wp14:editId="3C43267A">
            <wp:extent cx="3021496" cy="1653632"/>
            <wp:effectExtent l="0" t="0" r="7620" b="381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25822" cy="1656000"/>
                    </a:xfrm>
                    <a:prstGeom prst="rect">
                      <a:avLst/>
                    </a:prstGeom>
                    <a:noFill/>
                  </pic:spPr>
                </pic:pic>
              </a:graphicData>
            </a:graphic>
          </wp:inline>
        </w:drawing>
      </w:r>
    </w:p>
    <w:p w:rsidR="003D58A0" w:rsidRPr="008B6D5A" w:rsidRDefault="003D58A0" w:rsidP="003D58A0">
      <w:pPr>
        <w:spacing w:after="0" w:line="240" w:lineRule="auto"/>
        <w:jc w:val="both"/>
        <w:rPr>
          <w:rFonts w:ascii="Times New Roman" w:hAnsi="Times New Roman" w:cs="Times New Roman"/>
          <w:sz w:val="20"/>
          <w:szCs w:val="20"/>
        </w:rPr>
      </w:pPr>
      <w:r w:rsidRPr="008B6D5A">
        <w:rPr>
          <w:rFonts w:ascii="Times New Roman" w:hAnsi="Times New Roman" w:cs="Times New Roman"/>
          <w:b/>
          <w:sz w:val="20"/>
          <w:szCs w:val="20"/>
        </w:rPr>
        <w:t xml:space="preserve">Figura 4. </w:t>
      </w:r>
      <w:r w:rsidRPr="008B6D5A">
        <w:rPr>
          <w:rFonts w:ascii="Times New Roman" w:hAnsi="Times New Roman" w:cs="Times New Roman"/>
          <w:sz w:val="20"/>
          <w:szCs w:val="20"/>
        </w:rPr>
        <w:t>Número de frutos por planta (A), produção (B) em plantas de melancia submetidas a diferentes níveis de salinidade da água de irrigação e osmorreguladores prolina e KNO</w:t>
      </w:r>
      <w:r w:rsidRPr="008B6D5A">
        <w:rPr>
          <w:rFonts w:ascii="Times New Roman" w:hAnsi="Times New Roman" w:cs="Times New Roman"/>
          <w:sz w:val="20"/>
          <w:szCs w:val="20"/>
          <w:vertAlign w:val="subscript"/>
        </w:rPr>
        <w:t xml:space="preserve">3 </w:t>
      </w:r>
      <w:r w:rsidRPr="008B6D5A">
        <w:rPr>
          <w:rFonts w:ascii="Times New Roman" w:hAnsi="Times New Roman" w:cs="Times New Roman"/>
          <w:sz w:val="20"/>
          <w:szCs w:val="20"/>
        </w:rPr>
        <w:t xml:space="preserve"> e uso de adubação verde ou não. UFCG, Pombal, 2013.</w:t>
      </w:r>
    </w:p>
    <w:p w:rsidR="00CE7189" w:rsidRPr="008B6D5A" w:rsidRDefault="00CE7189" w:rsidP="003D58A0">
      <w:pPr>
        <w:spacing w:after="0" w:line="240" w:lineRule="auto"/>
        <w:jc w:val="both"/>
        <w:rPr>
          <w:rFonts w:ascii="Times New Roman" w:hAnsi="Times New Roman" w:cs="Times New Roman"/>
          <w:sz w:val="20"/>
          <w:szCs w:val="20"/>
        </w:rPr>
      </w:pPr>
    </w:p>
    <w:p w:rsidR="00E80028" w:rsidRDefault="003D58A0" w:rsidP="004707ED">
      <w:pPr>
        <w:spacing w:after="0" w:line="240" w:lineRule="auto"/>
        <w:ind w:firstLine="426"/>
        <w:jc w:val="both"/>
        <w:rPr>
          <w:rFonts w:ascii="Times New Roman" w:hAnsi="Times New Roman" w:cs="Times New Roman"/>
          <w:sz w:val="20"/>
          <w:szCs w:val="20"/>
        </w:rPr>
      </w:pPr>
      <w:r w:rsidRPr="008B6D5A">
        <w:rPr>
          <w:rFonts w:ascii="Times New Roman" w:hAnsi="Times New Roman" w:cs="Times New Roman"/>
          <w:sz w:val="20"/>
          <w:szCs w:val="20"/>
        </w:rPr>
        <w:t>O maior valor de número de frutos (NFR) quando tratado com KNO</w:t>
      </w:r>
      <w:r w:rsidRPr="008B6D5A">
        <w:rPr>
          <w:rFonts w:ascii="Times New Roman" w:hAnsi="Times New Roman" w:cs="Times New Roman"/>
          <w:sz w:val="20"/>
          <w:szCs w:val="20"/>
          <w:vertAlign w:val="subscript"/>
        </w:rPr>
        <w:t xml:space="preserve">3 </w:t>
      </w:r>
      <w:r w:rsidRPr="008B6D5A">
        <w:rPr>
          <w:rFonts w:ascii="Times New Roman" w:hAnsi="Times New Roman" w:cs="Times New Roman"/>
          <w:sz w:val="20"/>
          <w:szCs w:val="20"/>
        </w:rPr>
        <w:t>foi obtido em plantas fertilizadas com adubo verde. No entanto, quando se utilizou prolina, a adubação verde foi indiferente (Tabela 4).</w:t>
      </w:r>
    </w:p>
    <w:p w:rsidR="00402667" w:rsidRDefault="00402667" w:rsidP="004707ED">
      <w:pPr>
        <w:spacing w:after="0" w:line="240" w:lineRule="auto"/>
        <w:ind w:firstLine="426"/>
        <w:jc w:val="both"/>
        <w:rPr>
          <w:rFonts w:ascii="Times New Roman" w:hAnsi="Times New Roman" w:cs="Times New Roman"/>
          <w:sz w:val="20"/>
          <w:szCs w:val="20"/>
        </w:rPr>
      </w:pPr>
    </w:p>
    <w:p w:rsidR="00402667" w:rsidRDefault="00402667" w:rsidP="004707ED">
      <w:pPr>
        <w:spacing w:after="0" w:line="240" w:lineRule="auto"/>
        <w:ind w:firstLine="426"/>
        <w:jc w:val="both"/>
        <w:rPr>
          <w:rFonts w:ascii="Times New Roman" w:hAnsi="Times New Roman" w:cs="Times New Roman"/>
          <w:sz w:val="20"/>
          <w:szCs w:val="20"/>
        </w:rPr>
      </w:pPr>
    </w:p>
    <w:p w:rsidR="00402667" w:rsidRDefault="00402667" w:rsidP="004707ED">
      <w:pPr>
        <w:spacing w:after="0" w:line="240" w:lineRule="auto"/>
        <w:ind w:firstLine="426"/>
        <w:jc w:val="both"/>
        <w:rPr>
          <w:rFonts w:ascii="Times New Roman" w:hAnsi="Times New Roman" w:cs="Times New Roman"/>
          <w:sz w:val="20"/>
          <w:szCs w:val="20"/>
        </w:rPr>
      </w:pPr>
    </w:p>
    <w:p w:rsidR="00402667" w:rsidRDefault="00402667" w:rsidP="004707ED">
      <w:pPr>
        <w:spacing w:after="0" w:line="240" w:lineRule="auto"/>
        <w:ind w:firstLine="426"/>
        <w:jc w:val="both"/>
        <w:rPr>
          <w:rFonts w:ascii="Times New Roman" w:hAnsi="Times New Roman" w:cs="Times New Roman"/>
          <w:sz w:val="20"/>
          <w:szCs w:val="20"/>
        </w:rPr>
      </w:pPr>
    </w:p>
    <w:p w:rsidR="00402667" w:rsidRDefault="00402667" w:rsidP="004707ED">
      <w:pPr>
        <w:spacing w:after="0" w:line="240" w:lineRule="auto"/>
        <w:ind w:firstLine="426"/>
        <w:jc w:val="both"/>
        <w:rPr>
          <w:rFonts w:ascii="Times New Roman" w:hAnsi="Times New Roman" w:cs="Times New Roman"/>
          <w:sz w:val="20"/>
          <w:szCs w:val="20"/>
        </w:rPr>
      </w:pPr>
    </w:p>
    <w:p w:rsidR="00CE7189" w:rsidRPr="008B6D5A" w:rsidRDefault="00CE7189" w:rsidP="00D56F25">
      <w:pPr>
        <w:spacing w:after="0" w:line="240" w:lineRule="auto"/>
        <w:jc w:val="both"/>
        <w:rPr>
          <w:rFonts w:ascii="Times New Roman" w:hAnsi="Times New Roman" w:cs="Times New Roman"/>
          <w:sz w:val="20"/>
          <w:szCs w:val="20"/>
        </w:rPr>
      </w:pPr>
    </w:p>
    <w:p w:rsidR="00E80028" w:rsidRPr="008B6D5A" w:rsidRDefault="003D58A0" w:rsidP="003D58A0">
      <w:pPr>
        <w:spacing w:after="0" w:line="240" w:lineRule="auto"/>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b/>
          <w:sz w:val="20"/>
          <w:szCs w:val="20"/>
          <w:lang w:eastAsia="pt-BR"/>
        </w:rPr>
        <w:lastRenderedPageBreak/>
        <w:t>Tabela 4</w:t>
      </w:r>
      <w:r w:rsidRPr="008B6D5A">
        <w:rPr>
          <w:rFonts w:ascii="Times New Roman" w:eastAsia="Times New Roman" w:hAnsi="Times New Roman" w:cs="Times New Roman"/>
          <w:sz w:val="20"/>
          <w:szCs w:val="20"/>
          <w:lang w:eastAsia="pt-BR"/>
        </w:rPr>
        <w:t>. Número de frutos (NFR) em plantas de melancia submetidas a diferentes doses de adubo verde. UFCG, Pombal, 2012.</w:t>
      </w:r>
    </w:p>
    <w:tbl>
      <w:tblPr>
        <w:tblW w:w="0" w:type="auto"/>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1739"/>
        <w:gridCol w:w="1632"/>
      </w:tblGrid>
      <w:tr w:rsidR="003D58A0" w:rsidRPr="008B6D5A" w:rsidTr="003D58A0">
        <w:trPr>
          <w:jc w:val="center"/>
        </w:trPr>
        <w:tc>
          <w:tcPr>
            <w:tcW w:w="1932" w:type="dxa"/>
            <w:vMerge w:val="restart"/>
            <w:tcBorders>
              <w:top w:val="single" w:sz="4" w:space="0" w:color="auto"/>
              <w:left w:val="nil"/>
              <w:bottom w:val="single" w:sz="4" w:space="0" w:color="auto"/>
              <w:right w:val="nil"/>
            </w:tcBorders>
            <w:hideMark/>
          </w:tcPr>
          <w:p w:rsidR="003D58A0" w:rsidRPr="008B6D5A" w:rsidRDefault="003D58A0" w:rsidP="003D58A0">
            <w:pPr>
              <w:spacing w:after="0" w:line="240" w:lineRule="auto"/>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Tratamento</w:t>
            </w:r>
          </w:p>
        </w:tc>
        <w:tc>
          <w:tcPr>
            <w:tcW w:w="3371" w:type="dxa"/>
            <w:gridSpan w:val="2"/>
            <w:tcBorders>
              <w:top w:val="single" w:sz="4" w:space="0" w:color="auto"/>
              <w:left w:val="nil"/>
              <w:bottom w:val="single" w:sz="4" w:space="0" w:color="auto"/>
              <w:right w:val="nil"/>
            </w:tcBorders>
            <w:hideMark/>
          </w:tcPr>
          <w:p w:rsidR="003D58A0" w:rsidRPr="008B6D5A" w:rsidRDefault="003D58A0" w:rsidP="003D58A0">
            <w:pPr>
              <w:spacing w:after="0" w:line="240" w:lineRule="auto"/>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 xml:space="preserve">                       NFR</w:t>
            </w:r>
          </w:p>
        </w:tc>
      </w:tr>
      <w:tr w:rsidR="003D58A0" w:rsidRPr="008B6D5A" w:rsidTr="003D58A0">
        <w:trPr>
          <w:jc w:val="center"/>
        </w:trPr>
        <w:tc>
          <w:tcPr>
            <w:tcW w:w="0" w:type="auto"/>
            <w:vMerge/>
            <w:tcBorders>
              <w:top w:val="single" w:sz="4" w:space="0" w:color="auto"/>
              <w:left w:val="nil"/>
              <w:bottom w:val="single" w:sz="4" w:space="0" w:color="auto"/>
              <w:right w:val="nil"/>
            </w:tcBorders>
            <w:vAlign w:val="center"/>
            <w:hideMark/>
          </w:tcPr>
          <w:p w:rsidR="003D58A0" w:rsidRPr="008B6D5A" w:rsidRDefault="003D58A0" w:rsidP="003D58A0">
            <w:pPr>
              <w:spacing w:after="0" w:line="240" w:lineRule="auto"/>
              <w:rPr>
                <w:rFonts w:ascii="Times New Roman" w:eastAsia="Times New Roman" w:hAnsi="Times New Roman" w:cs="Times New Roman"/>
                <w:sz w:val="20"/>
                <w:szCs w:val="20"/>
                <w:lang w:eastAsia="pt-BR"/>
              </w:rPr>
            </w:pPr>
          </w:p>
        </w:tc>
        <w:tc>
          <w:tcPr>
            <w:tcW w:w="1739" w:type="dxa"/>
            <w:tcBorders>
              <w:top w:val="single" w:sz="4" w:space="0" w:color="auto"/>
              <w:left w:val="nil"/>
              <w:bottom w:val="single" w:sz="4" w:space="0" w:color="auto"/>
              <w:right w:val="nil"/>
            </w:tcBorders>
            <w:hideMark/>
          </w:tcPr>
          <w:p w:rsidR="003D58A0" w:rsidRPr="008B6D5A" w:rsidRDefault="003D58A0" w:rsidP="003D58A0">
            <w:pPr>
              <w:spacing w:after="0" w:line="240" w:lineRule="auto"/>
              <w:jc w:val="center"/>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KNO</w:t>
            </w:r>
            <w:r w:rsidRPr="008B6D5A">
              <w:rPr>
                <w:rFonts w:ascii="Times New Roman" w:eastAsia="Times New Roman" w:hAnsi="Times New Roman" w:cs="Times New Roman"/>
                <w:sz w:val="20"/>
                <w:szCs w:val="20"/>
                <w:vertAlign w:val="subscript"/>
                <w:lang w:eastAsia="pt-BR"/>
              </w:rPr>
              <w:t>3</w:t>
            </w:r>
          </w:p>
        </w:tc>
        <w:tc>
          <w:tcPr>
            <w:tcW w:w="1632" w:type="dxa"/>
            <w:tcBorders>
              <w:top w:val="single" w:sz="4" w:space="0" w:color="auto"/>
              <w:left w:val="nil"/>
              <w:bottom w:val="single" w:sz="4" w:space="0" w:color="auto"/>
              <w:right w:val="nil"/>
            </w:tcBorders>
            <w:hideMark/>
          </w:tcPr>
          <w:p w:rsidR="003D58A0" w:rsidRPr="008B6D5A" w:rsidRDefault="003D58A0" w:rsidP="003D58A0">
            <w:pPr>
              <w:spacing w:after="0" w:line="240" w:lineRule="auto"/>
              <w:jc w:val="center"/>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Prolina</w:t>
            </w:r>
          </w:p>
        </w:tc>
      </w:tr>
      <w:tr w:rsidR="003D58A0" w:rsidRPr="008B6D5A" w:rsidTr="003D58A0">
        <w:trPr>
          <w:jc w:val="center"/>
        </w:trPr>
        <w:tc>
          <w:tcPr>
            <w:tcW w:w="1932" w:type="dxa"/>
            <w:tcBorders>
              <w:top w:val="single" w:sz="4" w:space="0" w:color="auto"/>
              <w:left w:val="nil"/>
              <w:bottom w:val="nil"/>
              <w:right w:val="nil"/>
            </w:tcBorders>
            <w:hideMark/>
          </w:tcPr>
          <w:p w:rsidR="003D58A0" w:rsidRPr="008B6D5A" w:rsidRDefault="003D58A0" w:rsidP="003D58A0">
            <w:pPr>
              <w:spacing w:after="0" w:line="240" w:lineRule="auto"/>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Sem adubo verde</w:t>
            </w:r>
          </w:p>
        </w:tc>
        <w:tc>
          <w:tcPr>
            <w:tcW w:w="1739" w:type="dxa"/>
            <w:tcBorders>
              <w:top w:val="single" w:sz="4" w:space="0" w:color="auto"/>
              <w:left w:val="nil"/>
              <w:bottom w:val="nil"/>
              <w:right w:val="nil"/>
            </w:tcBorders>
            <w:hideMark/>
          </w:tcPr>
          <w:p w:rsidR="003D58A0" w:rsidRPr="008B6D5A" w:rsidRDefault="003D58A0" w:rsidP="003D58A0">
            <w:pPr>
              <w:spacing w:after="0" w:line="240" w:lineRule="auto"/>
              <w:jc w:val="center"/>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0,82 bA</w:t>
            </w:r>
          </w:p>
        </w:tc>
        <w:tc>
          <w:tcPr>
            <w:tcW w:w="1632" w:type="dxa"/>
            <w:tcBorders>
              <w:top w:val="single" w:sz="4" w:space="0" w:color="auto"/>
              <w:left w:val="nil"/>
              <w:bottom w:val="nil"/>
              <w:right w:val="nil"/>
            </w:tcBorders>
            <w:hideMark/>
          </w:tcPr>
          <w:p w:rsidR="003D58A0" w:rsidRPr="008B6D5A" w:rsidRDefault="003D58A0" w:rsidP="003D58A0">
            <w:pPr>
              <w:spacing w:after="0" w:line="240" w:lineRule="auto"/>
              <w:jc w:val="center"/>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0,97 aA</w:t>
            </w:r>
          </w:p>
        </w:tc>
      </w:tr>
      <w:tr w:rsidR="003D58A0" w:rsidRPr="008B6D5A" w:rsidTr="003D58A0">
        <w:trPr>
          <w:jc w:val="center"/>
        </w:trPr>
        <w:tc>
          <w:tcPr>
            <w:tcW w:w="1932" w:type="dxa"/>
            <w:tcBorders>
              <w:top w:val="nil"/>
              <w:left w:val="nil"/>
              <w:bottom w:val="single" w:sz="4" w:space="0" w:color="auto"/>
              <w:right w:val="nil"/>
            </w:tcBorders>
            <w:hideMark/>
          </w:tcPr>
          <w:p w:rsidR="003D58A0" w:rsidRPr="008B6D5A" w:rsidRDefault="003D58A0" w:rsidP="003D58A0">
            <w:pPr>
              <w:spacing w:after="0" w:line="240" w:lineRule="auto"/>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Com adubo verde</w:t>
            </w:r>
          </w:p>
        </w:tc>
        <w:tc>
          <w:tcPr>
            <w:tcW w:w="1739" w:type="dxa"/>
            <w:tcBorders>
              <w:top w:val="nil"/>
              <w:left w:val="nil"/>
              <w:bottom w:val="single" w:sz="4" w:space="0" w:color="auto"/>
              <w:right w:val="nil"/>
            </w:tcBorders>
            <w:hideMark/>
          </w:tcPr>
          <w:p w:rsidR="003D58A0" w:rsidRPr="008B6D5A" w:rsidRDefault="003D58A0" w:rsidP="003D58A0">
            <w:pPr>
              <w:spacing w:after="0" w:line="240" w:lineRule="auto"/>
              <w:jc w:val="center"/>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0,91 aA</w:t>
            </w:r>
          </w:p>
        </w:tc>
        <w:tc>
          <w:tcPr>
            <w:tcW w:w="1632" w:type="dxa"/>
            <w:tcBorders>
              <w:top w:val="nil"/>
              <w:left w:val="nil"/>
              <w:bottom w:val="single" w:sz="4" w:space="0" w:color="auto"/>
              <w:right w:val="nil"/>
            </w:tcBorders>
            <w:hideMark/>
          </w:tcPr>
          <w:p w:rsidR="003D58A0" w:rsidRPr="008B6D5A" w:rsidRDefault="003D58A0" w:rsidP="003D58A0">
            <w:pPr>
              <w:spacing w:after="0" w:line="240" w:lineRule="auto"/>
              <w:jc w:val="center"/>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0,90 aA</w:t>
            </w:r>
          </w:p>
        </w:tc>
      </w:tr>
      <w:tr w:rsidR="003D58A0" w:rsidRPr="008B6D5A" w:rsidTr="003D58A0">
        <w:trPr>
          <w:jc w:val="center"/>
        </w:trPr>
        <w:tc>
          <w:tcPr>
            <w:tcW w:w="1932" w:type="dxa"/>
            <w:tcBorders>
              <w:top w:val="single" w:sz="4" w:space="0" w:color="auto"/>
              <w:left w:val="nil"/>
              <w:bottom w:val="single" w:sz="4" w:space="0" w:color="auto"/>
              <w:right w:val="nil"/>
            </w:tcBorders>
            <w:hideMark/>
          </w:tcPr>
          <w:p w:rsidR="003D58A0" w:rsidRPr="008B6D5A" w:rsidRDefault="003D58A0" w:rsidP="003D58A0">
            <w:pPr>
              <w:spacing w:after="0" w:line="240" w:lineRule="auto"/>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CV (%)</w:t>
            </w:r>
          </w:p>
        </w:tc>
        <w:tc>
          <w:tcPr>
            <w:tcW w:w="3371" w:type="dxa"/>
            <w:gridSpan w:val="2"/>
            <w:tcBorders>
              <w:top w:val="single" w:sz="4" w:space="0" w:color="auto"/>
              <w:left w:val="nil"/>
              <w:bottom w:val="single" w:sz="4" w:space="0" w:color="auto"/>
              <w:right w:val="nil"/>
            </w:tcBorders>
            <w:hideMark/>
          </w:tcPr>
          <w:p w:rsidR="003D58A0" w:rsidRPr="008B6D5A" w:rsidRDefault="003D58A0" w:rsidP="003D58A0">
            <w:pPr>
              <w:spacing w:after="0" w:line="240" w:lineRule="auto"/>
              <w:jc w:val="center"/>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12,84</w:t>
            </w:r>
          </w:p>
        </w:tc>
      </w:tr>
    </w:tbl>
    <w:p w:rsidR="00630986" w:rsidRPr="008B6D5A" w:rsidRDefault="003D58A0" w:rsidP="003D58A0">
      <w:pPr>
        <w:spacing w:after="0" w:line="240" w:lineRule="auto"/>
        <w:jc w:val="both"/>
        <w:rPr>
          <w:rFonts w:ascii="Times New Roman" w:eastAsia="Times New Roman" w:hAnsi="Times New Roman" w:cs="Times New Roman"/>
          <w:sz w:val="20"/>
          <w:szCs w:val="20"/>
          <w:lang w:eastAsia="pt-BR"/>
        </w:rPr>
      </w:pPr>
      <w:r w:rsidRPr="008B6D5A">
        <w:rPr>
          <w:rFonts w:ascii="Times New Roman" w:eastAsia="Times New Roman" w:hAnsi="Times New Roman" w:cs="Times New Roman"/>
          <w:sz w:val="20"/>
          <w:szCs w:val="20"/>
          <w:lang w:eastAsia="pt-BR"/>
        </w:rPr>
        <w:t>Médias seguidas da mesma letra, minúscula na linha e maiúscula na coluna, não diferem entre si, pelo teste de Tukey a 5% de probabilidade.</w:t>
      </w:r>
    </w:p>
    <w:p w:rsidR="003D58A0" w:rsidRPr="008B6D5A" w:rsidRDefault="003D58A0" w:rsidP="003D58A0">
      <w:pPr>
        <w:spacing w:after="0" w:line="240" w:lineRule="auto"/>
        <w:jc w:val="both"/>
        <w:rPr>
          <w:rFonts w:ascii="Times New Roman" w:eastAsia="Times New Roman" w:hAnsi="Times New Roman" w:cs="Times New Roman"/>
          <w:sz w:val="20"/>
          <w:szCs w:val="20"/>
          <w:lang w:eastAsia="pt-BR"/>
        </w:rPr>
      </w:pPr>
    </w:p>
    <w:p w:rsidR="003D58A0" w:rsidRPr="008B6D5A" w:rsidRDefault="003D58A0" w:rsidP="000F4AB7">
      <w:pPr>
        <w:autoSpaceDE w:val="0"/>
        <w:autoSpaceDN w:val="0"/>
        <w:adjustRightInd w:val="0"/>
        <w:spacing w:after="0" w:line="240" w:lineRule="auto"/>
        <w:ind w:firstLine="426"/>
        <w:jc w:val="both"/>
        <w:rPr>
          <w:rFonts w:ascii="Times New Roman" w:hAnsi="Times New Roman" w:cs="Times New Roman"/>
          <w:sz w:val="20"/>
          <w:szCs w:val="20"/>
        </w:rPr>
      </w:pPr>
      <w:r w:rsidRPr="008B6D5A">
        <w:rPr>
          <w:rFonts w:ascii="Times New Roman" w:hAnsi="Times New Roman" w:cs="Times New Roman"/>
          <w:sz w:val="20"/>
          <w:szCs w:val="20"/>
        </w:rPr>
        <w:t>Balasubramaniyan &amp; Palaniappan (1992) determinaram os efeitos do adubo verde sobre a produtividade de arroz irrigado em um solo franco-argiloso, com aplicação de 12,5 t ha</w:t>
      </w:r>
      <w:r w:rsidRPr="008B6D5A">
        <w:rPr>
          <w:rFonts w:ascii="Times New Roman" w:hAnsi="Times New Roman" w:cs="Times New Roman"/>
          <w:sz w:val="20"/>
          <w:szCs w:val="20"/>
          <w:vertAlign w:val="superscript"/>
        </w:rPr>
        <w:t>-1</w:t>
      </w:r>
      <w:r w:rsidRPr="008B6D5A">
        <w:rPr>
          <w:rFonts w:ascii="Times New Roman" w:hAnsi="Times New Roman" w:cs="Times New Roman"/>
          <w:sz w:val="20"/>
          <w:szCs w:val="20"/>
        </w:rPr>
        <w:t xml:space="preserve"> de Sesbania aculeata; o adubo verde aumentou significativamente a produtividade de grãos de arroz. De acordo com Fageria et al. (1999), a adubação verde, além da fixação de N, melhora as propriedades físicas do solo e fornece nutrientes para as plantas; além disso, reduz a lixiviação de N, controla as plantas daninhas e minimiza a erosão do solo e, consequentemente, aumenta a produtividade das culturas (SINGH et al., 1991; GEORGE et al., 1994).</w:t>
      </w:r>
    </w:p>
    <w:p w:rsidR="00E24260" w:rsidRPr="008B6D5A" w:rsidRDefault="003D58A0" w:rsidP="000F4AB7">
      <w:pPr>
        <w:autoSpaceDE w:val="0"/>
        <w:autoSpaceDN w:val="0"/>
        <w:adjustRightInd w:val="0"/>
        <w:spacing w:after="0" w:line="240" w:lineRule="auto"/>
        <w:ind w:firstLine="426"/>
        <w:jc w:val="both"/>
        <w:rPr>
          <w:rFonts w:ascii="Times New Roman" w:hAnsi="Times New Roman" w:cs="Times New Roman"/>
          <w:sz w:val="20"/>
          <w:szCs w:val="20"/>
        </w:rPr>
      </w:pPr>
      <w:r w:rsidRPr="008B6D5A">
        <w:rPr>
          <w:rFonts w:ascii="Times New Roman" w:hAnsi="Times New Roman" w:cs="Times New Roman"/>
          <w:sz w:val="20"/>
          <w:szCs w:val="20"/>
        </w:rPr>
        <w:t>A prolina tem a propriedade de proporcionar ajustamento osmótico sem causar injúria aos tecidos em comparação ao efetuado por íons. Plantas de milho respondem à salinização pela manutenção de maiores concentrações de sacarose e prolina, visto que o nível de prolina aumenta com a salinização e com o tempo de exposição das plantas ao sal, sugerindo um papel protetor da prolina (RODRIGUEZ</w:t>
      </w:r>
      <w:r w:rsidRPr="008B6D5A">
        <w:rPr>
          <w:rFonts w:ascii="Times New Roman" w:hAnsi="Times New Roman" w:cs="Times New Roman"/>
          <w:b/>
          <w:sz w:val="20"/>
          <w:szCs w:val="20"/>
        </w:rPr>
        <w:t xml:space="preserve"> </w:t>
      </w:r>
      <w:r w:rsidRPr="008B6D5A">
        <w:rPr>
          <w:rFonts w:ascii="Times New Roman" w:hAnsi="Times New Roman" w:cs="Times New Roman"/>
          <w:sz w:val="20"/>
          <w:szCs w:val="20"/>
        </w:rPr>
        <w:t>et al., 1997).</w:t>
      </w:r>
    </w:p>
    <w:p w:rsidR="00E24260" w:rsidRPr="008B6D5A" w:rsidRDefault="00E24260" w:rsidP="003D58A0">
      <w:pPr>
        <w:spacing w:after="0" w:line="240" w:lineRule="auto"/>
        <w:ind w:firstLine="425"/>
        <w:jc w:val="both"/>
        <w:rPr>
          <w:rFonts w:ascii="Times New Roman" w:hAnsi="Times New Roman" w:cs="Times New Roman"/>
          <w:b/>
          <w:sz w:val="20"/>
          <w:szCs w:val="20"/>
        </w:rPr>
      </w:pPr>
    </w:p>
    <w:p w:rsidR="00E24260" w:rsidRPr="008B6D5A" w:rsidRDefault="00E24260" w:rsidP="003D58A0">
      <w:pPr>
        <w:spacing w:after="0" w:line="240" w:lineRule="auto"/>
        <w:jc w:val="both"/>
        <w:rPr>
          <w:rFonts w:ascii="Times New Roman" w:hAnsi="Times New Roman" w:cs="Times New Roman"/>
          <w:b/>
          <w:sz w:val="20"/>
          <w:szCs w:val="28"/>
        </w:rPr>
      </w:pPr>
      <w:r w:rsidRPr="008B6D5A">
        <w:rPr>
          <w:rFonts w:ascii="Times New Roman" w:hAnsi="Times New Roman" w:cs="Times New Roman"/>
          <w:b/>
          <w:sz w:val="20"/>
          <w:szCs w:val="28"/>
        </w:rPr>
        <w:t>CONCLUSÕES</w:t>
      </w:r>
    </w:p>
    <w:p w:rsidR="00E24260" w:rsidRPr="008B6D5A" w:rsidRDefault="00E24260" w:rsidP="003D58A0">
      <w:pPr>
        <w:spacing w:after="0" w:line="240" w:lineRule="auto"/>
        <w:ind w:firstLine="425"/>
        <w:jc w:val="both"/>
        <w:rPr>
          <w:rFonts w:ascii="Times New Roman" w:hAnsi="Times New Roman" w:cs="Times New Roman"/>
          <w:b/>
          <w:sz w:val="20"/>
          <w:szCs w:val="20"/>
        </w:rPr>
      </w:pPr>
    </w:p>
    <w:p w:rsidR="003D58A0" w:rsidRPr="008B6D5A" w:rsidRDefault="003D58A0" w:rsidP="000F4AB7">
      <w:pPr>
        <w:spacing w:after="0" w:line="240" w:lineRule="auto"/>
        <w:ind w:firstLine="426"/>
        <w:jc w:val="both"/>
        <w:rPr>
          <w:rFonts w:ascii="Times New Roman" w:hAnsi="Times New Roman" w:cs="Times New Roman"/>
          <w:sz w:val="20"/>
          <w:szCs w:val="20"/>
        </w:rPr>
      </w:pPr>
      <w:r w:rsidRPr="008B6D5A">
        <w:rPr>
          <w:rFonts w:ascii="Times New Roman" w:hAnsi="Times New Roman" w:cs="Times New Roman"/>
          <w:sz w:val="20"/>
          <w:szCs w:val="20"/>
        </w:rPr>
        <w:t>Os maiores valores quanto aos parâmetros fisiológicos, de crescimento da planta e produção na melancia foram observados na salinidade da água de 0,3 em relação a 4,0 dS m</w:t>
      </w:r>
      <w:r w:rsidRPr="008B6D5A">
        <w:rPr>
          <w:rFonts w:ascii="Times New Roman" w:hAnsi="Times New Roman" w:cs="Times New Roman"/>
          <w:sz w:val="20"/>
          <w:szCs w:val="20"/>
          <w:vertAlign w:val="superscript"/>
        </w:rPr>
        <w:t>-1</w:t>
      </w:r>
      <w:r w:rsidRPr="008B6D5A">
        <w:rPr>
          <w:rFonts w:ascii="Times New Roman" w:hAnsi="Times New Roman" w:cs="Times New Roman"/>
          <w:sz w:val="20"/>
          <w:szCs w:val="20"/>
        </w:rPr>
        <w:t>;</w:t>
      </w:r>
    </w:p>
    <w:p w:rsidR="003D58A0" w:rsidRPr="008B6D5A" w:rsidRDefault="003D58A0" w:rsidP="000F4AB7">
      <w:pPr>
        <w:spacing w:after="0" w:line="240" w:lineRule="auto"/>
        <w:ind w:firstLine="426"/>
        <w:jc w:val="both"/>
        <w:rPr>
          <w:rFonts w:ascii="Times New Roman" w:hAnsi="Times New Roman" w:cs="Times New Roman"/>
          <w:sz w:val="20"/>
          <w:szCs w:val="20"/>
        </w:rPr>
      </w:pPr>
      <w:r w:rsidRPr="008B6D5A">
        <w:rPr>
          <w:rFonts w:ascii="Times New Roman" w:hAnsi="Times New Roman" w:cs="Times New Roman"/>
          <w:sz w:val="20"/>
          <w:szCs w:val="20"/>
        </w:rPr>
        <w:t>A prolina foi mais efetiva que KNO</w:t>
      </w:r>
      <w:r w:rsidRPr="008B6D5A">
        <w:rPr>
          <w:rFonts w:ascii="Times New Roman" w:hAnsi="Times New Roman" w:cs="Times New Roman"/>
          <w:sz w:val="20"/>
          <w:szCs w:val="20"/>
          <w:vertAlign w:val="subscript"/>
        </w:rPr>
        <w:t>3</w:t>
      </w:r>
      <w:r w:rsidRPr="008B6D5A">
        <w:rPr>
          <w:rFonts w:ascii="Times New Roman" w:hAnsi="Times New Roman" w:cs="Times New Roman"/>
          <w:sz w:val="20"/>
          <w:szCs w:val="20"/>
        </w:rPr>
        <w:t xml:space="preserve"> no processo de osmorregulação por proporcionar desempenho na fotossíntese e produção;</w:t>
      </w:r>
    </w:p>
    <w:p w:rsidR="00D82B41" w:rsidRPr="008B6D5A" w:rsidRDefault="003D58A0" w:rsidP="003D58A0">
      <w:pPr>
        <w:spacing w:after="0" w:line="240" w:lineRule="auto"/>
        <w:ind w:firstLine="425"/>
        <w:jc w:val="both"/>
        <w:rPr>
          <w:rFonts w:ascii="Times New Roman" w:hAnsi="Times New Roman" w:cs="Times New Roman"/>
          <w:sz w:val="20"/>
          <w:szCs w:val="20"/>
        </w:rPr>
      </w:pPr>
      <w:r w:rsidRPr="008B6D5A">
        <w:rPr>
          <w:rFonts w:ascii="Times New Roman" w:hAnsi="Times New Roman" w:cs="Times New Roman"/>
          <w:sz w:val="20"/>
          <w:szCs w:val="20"/>
        </w:rPr>
        <w:t xml:space="preserve">O adubo verde não proporcionou alterações fisiológicas, morfológicas e de produção em plantas de melancia submetidas </w:t>
      </w:r>
      <w:proofErr w:type="gramStart"/>
      <w:r w:rsidRPr="008B6D5A">
        <w:rPr>
          <w:rFonts w:ascii="Times New Roman" w:hAnsi="Times New Roman" w:cs="Times New Roman"/>
          <w:sz w:val="20"/>
          <w:szCs w:val="20"/>
        </w:rPr>
        <w:t>a</w:t>
      </w:r>
      <w:proofErr w:type="gramEnd"/>
      <w:r w:rsidRPr="008B6D5A">
        <w:rPr>
          <w:rFonts w:ascii="Times New Roman" w:hAnsi="Times New Roman" w:cs="Times New Roman"/>
          <w:sz w:val="20"/>
          <w:szCs w:val="20"/>
        </w:rPr>
        <w:t xml:space="preserve"> irrigação com água salina</w:t>
      </w:r>
    </w:p>
    <w:p w:rsidR="009951CD" w:rsidRPr="008B6D5A" w:rsidRDefault="009951CD" w:rsidP="003D58A0">
      <w:pPr>
        <w:spacing w:after="0" w:line="240" w:lineRule="auto"/>
        <w:ind w:firstLine="425"/>
        <w:jc w:val="both"/>
        <w:rPr>
          <w:rFonts w:ascii="Times New Roman" w:hAnsi="Times New Roman" w:cs="Times New Roman"/>
          <w:sz w:val="20"/>
          <w:szCs w:val="20"/>
        </w:rPr>
      </w:pPr>
    </w:p>
    <w:p w:rsidR="00F91DC8" w:rsidRPr="008B6D5A" w:rsidRDefault="00F91DC8" w:rsidP="003D58A0">
      <w:pPr>
        <w:spacing w:after="0" w:line="240" w:lineRule="auto"/>
        <w:ind w:firstLine="425"/>
        <w:jc w:val="both"/>
        <w:rPr>
          <w:rFonts w:ascii="Times New Roman" w:hAnsi="Times New Roman" w:cs="Times New Roman"/>
          <w:sz w:val="20"/>
          <w:szCs w:val="20"/>
        </w:rPr>
      </w:pPr>
    </w:p>
    <w:p w:rsidR="00D82B41" w:rsidRPr="008B6D5A" w:rsidRDefault="00D82B41" w:rsidP="003D58A0">
      <w:pPr>
        <w:spacing w:after="0" w:line="240" w:lineRule="auto"/>
        <w:jc w:val="both"/>
        <w:rPr>
          <w:rFonts w:ascii="Times New Roman" w:hAnsi="Times New Roman" w:cs="Times New Roman"/>
          <w:b/>
          <w:sz w:val="20"/>
          <w:szCs w:val="28"/>
        </w:rPr>
      </w:pPr>
      <w:r w:rsidRPr="008B6D5A">
        <w:rPr>
          <w:rFonts w:ascii="Times New Roman" w:hAnsi="Times New Roman" w:cs="Times New Roman"/>
          <w:b/>
          <w:sz w:val="20"/>
          <w:szCs w:val="28"/>
        </w:rPr>
        <w:t>REFERÊNCIAS BIBLIOGRÁFICA</w:t>
      </w:r>
      <w:r w:rsidR="002D3697" w:rsidRPr="008B6D5A">
        <w:rPr>
          <w:rFonts w:ascii="Times New Roman" w:hAnsi="Times New Roman" w:cs="Times New Roman"/>
          <w:b/>
          <w:sz w:val="20"/>
          <w:szCs w:val="28"/>
        </w:rPr>
        <w:t>S</w:t>
      </w:r>
    </w:p>
    <w:p w:rsidR="00087280" w:rsidRPr="008B6D5A" w:rsidRDefault="00087280" w:rsidP="003D58A0">
      <w:pPr>
        <w:spacing w:after="0" w:line="240" w:lineRule="auto"/>
        <w:jc w:val="both"/>
        <w:rPr>
          <w:rFonts w:ascii="Times New Roman" w:hAnsi="Times New Roman" w:cs="Times New Roman"/>
          <w:b/>
          <w:sz w:val="20"/>
          <w:szCs w:val="28"/>
        </w:rPr>
      </w:pPr>
    </w:p>
    <w:p w:rsidR="00087280" w:rsidRPr="008B6D5A" w:rsidRDefault="00087280" w:rsidP="00E80028">
      <w:pPr>
        <w:spacing w:after="0" w:line="240" w:lineRule="auto"/>
        <w:ind w:left="284" w:hanging="284"/>
        <w:jc w:val="both"/>
        <w:rPr>
          <w:rFonts w:ascii="Times New Roman" w:eastAsia="Times New Roman" w:hAnsi="Times New Roman" w:cs="Times New Roman"/>
          <w:sz w:val="20"/>
          <w:szCs w:val="20"/>
          <w:lang w:val="en-US" w:eastAsia="pt-BR"/>
        </w:rPr>
      </w:pPr>
      <w:proofErr w:type="gramStart"/>
      <w:r w:rsidRPr="00D56F25">
        <w:rPr>
          <w:rFonts w:ascii="Times New Roman" w:eastAsia="Times New Roman" w:hAnsi="Times New Roman" w:cs="Times New Roman"/>
          <w:sz w:val="20"/>
          <w:szCs w:val="20"/>
          <w:lang w:val="en-US" w:eastAsia="pt-BR"/>
        </w:rPr>
        <w:t xml:space="preserve">ALLEN, R.G.; PEREIRA, L.S.; RAES, D.; SMITH, M. </w:t>
      </w:r>
      <w:r w:rsidRPr="00D56F25">
        <w:rPr>
          <w:rFonts w:ascii="Times New Roman" w:eastAsia="Times New Roman" w:hAnsi="Times New Roman" w:cs="Times New Roman"/>
          <w:b/>
          <w:sz w:val="20"/>
          <w:szCs w:val="20"/>
          <w:lang w:val="en-US" w:eastAsia="pt-BR"/>
        </w:rPr>
        <w:t>Crop evapotranspiration</w:t>
      </w:r>
      <w:r w:rsidRPr="00D56F25">
        <w:rPr>
          <w:rFonts w:ascii="Times New Roman" w:eastAsia="Times New Roman" w:hAnsi="Times New Roman" w:cs="Times New Roman"/>
          <w:sz w:val="20"/>
          <w:szCs w:val="20"/>
          <w:lang w:val="en-US" w:eastAsia="pt-BR"/>
        </w:rPr>
        <w:t>.</w:t>
      </w:r>
      <w:proofErr w:type="gramEnd"/>
      <w:r w:rsidRPr="00D56F25">
        <w:rPr>
          <w:rFonts w:ascii="Times New Roman" w:eastAsia="Times New Roman" w:hAnsi="Times New Roman" w:cs="Times New Roman"/>
          <w:sz w:val="20"/>
          <w:szCs w:val="20"/>
          <w:lang w:val="en-US" w:eastAsia="pt-BR"/>
        </w:rPr>
        <w:t xml:space="preserve"> </w:t>
      </w:r>
      <w:r w:rsidRPr="008B6D5A">
        <w:rPr>
          <w:rFonts w:ascii="Times New Roman" w:eastAsia="Times New Roman" w:hAnsi="Times New Roman" w:cs="Times New Roman"/>
          <w:sz w:val="20"/>
          <w:szCs w:val="20"/>
          <w:lang w:val="en-US" w:eastAsia="pt-BR"/>
        </w:rPr>
        <w:t>Rome: FAO, 1998. 297p. Draft edition.</w:t>
      </w:r>
    </w:p>
    <w:p w:rsidR="000F4AB7" w:rsidRPr="008B6D5A" w:rsidRDefault="000F4AB7" w:rsidP="00E80028">
      <w:pPr>
        <w:spacing w:after="0" w:line="240" w:lineRule="auto"/>
        <w:ind w:left="284" w:hanging="284"/>
        <w:jc w:val="both"/>
        <w:rPr>
          <w:rFonts w:ascii="Times New Roman" w:eastAsia="Times New Roman" w:hAnsi="Times New Roman" w:cs="Times New Roman"/>
          <w:sz w:val="20"/>
          <w:szCs w:val="20"/>
          <w:lang w:val="en-US" w:eastAsia="pt-BR"/>
        </w:rPr>
      </w:pPr>
    </w:p>
    <w:p w:rsidR="00087280" w:rsidRPr="008B6D5A" w:rsidRDefault="00087280" w:rsidP="00E80028">
      <w:pPr>
        <w:autoSpaceDE w:val="0"/>
        <w:autoSpaceDN w:val="0"/>
        <w:adjustRightInd w:val="0"/>
        <w:spacing w:after="0" w:line="240" w:lineRule="auto"/>
        <w:ind w:left="284" w:hanging="284"/>
        <w:jc w:val="both"/>
        <w:rPr>
          <w:rFonts w:ascii="Times New Roman" w:eastAsia="Times New Roman" w:hAnsi="Times New Roman" w:cs="Times New Roman"/>
          <w:color w:val="231F20"/>
          <w:sz w:val="20"/>
          <w:szCs w:val="20"/>
          <w:lang w:val="en-US" w:eastAsia="pt-BR"/>
        </w:rPr>
      </w:pPr>
      <w:r w:rsidRPr="008B6D5A">
        <w:rPr>
          <w:rFonts w:ascii="Times New Roman" w:eastAsia="Times New Roman" w:hAnsi="Times New Roman" w:cs="Times New Roman"/>
          <w:color w:val="231F20"/>
          <w:sz w:val="20"/>
          <w:szCs w:val="20"/>
          <w:lang w:eastAsia="pt-BR"/>
        </w:rPr>
        <w:t xml:space="preserve">ARAGÃO, C. A. </w:t>
      </w:r>
      <w:proofErr w:type="gramStart"/>
      <w:r w:rsidRPr="008B6D5A">
        <w:rPr>
          <w:rFonts w:ascii="Times New Roman" w:eastAsia="Times New Roman" w:hAnsi="Times New Roman" w:cs="Times New Roman"/>
          <w:color w:val="231F20"/>
          <w:sz w:val="20"/>
          <w:szCs w:val="20"/>
          <w:lang w:eastAsia="pt-BR"/>
        </w:rPr>
        <w:t>et</w:t>
      </w:r>
      <w:proofErr w:type="gramEnd"/>
      <w:r w:rsidRPr="008B6D5A">
        <w:rPr>
          <w:rFonts w:ascii="Times New Roman" w:eastAsia="Times New Roman" w:hAnsi="Times New Roman" w:cs="Times New Roman"/>
          <w:color w:val="231F20"/>
          <w:sz w:val="20"/>
          <w:szCs w:val="20"/>
          <w:lang w:eastAsia="pt-BR"/>
        </w:rPr>
        <w:t xml:space="preserve"> al. Avaliação de cultivares de melão sob condições de estresse salino. </w:t>
      </w:r>
      <w:r w:rsidRPr="008B6D5A">
        <w:rPr>
          <w:rFonts w:ascii="Times New Roman" w:eastAsia="Times New Roman" w:hAnsi="Times New Roman" w:cs="Times New Roman"/>
          <w:b/>
          <w:bCs/>
          <w:color w:val="231F20"/>
          <w:sz w:val="20"/>
          <w:szCs w:val="20"/>
          <w:lang w:val="en-US" w:eastAsia="pt-BR"/>
        </w:rPr>
        <w:t>Revista Caatinga</w:t>
      </w:r>
      <w:r w:rsidRPr="008B6D5A">
        <w:rPr>
          <w:rFonts w:ascii="Times New Roman" w:eastAsia="Times New Roman" w:hAnsi="Times New Roman" w:cs="Times New Roman"/>
          <w:color w:val="231F20"/>
          <w:sz w:val="20"/>
          <w:szCs w:val="20"/>
          <w:lang w:val="en-US" w:eastAsia="pt-BR"/>
        </w:rPr>
        <w:t>, Mossoró, v. 22, n. 2, p. 161-169, 2009.</w:t>
      </w:r>
    </w:p>
    <w:p w:rsidR="000F4AB7" w:rsidRPr="008B6D5A" w:rsidRDefault="000F4AB7" w:rsidP="00E80028">
      <w:pPr>
        <w:autoSpaceDE w:val="0"/>
        <w:autoSpaceDN w:val="0"/>
        <w:adjustRightInd w:val="0"/>
        <w:spacing w:after="0" w:line="240" w:lineRule="auto"/>
        <w:ind w:left="284" w:hanging="284"/>
        <w:jc w:val="both"/>
        <w:rPr>
          <w:rFonts w:ascii="Times New Roman" w:eastAsia="Times New Roman" w:hAnsi="Times New Roman" w:cs="Times New Roman"/>
          <w:color w:val="231F20"/>
          <w:sz w:val="20"/>
          <w:szCs w:val="20"/>
          <w:lang w:val="en-US" w:eastAsia="pt-BR"/>
        </w:rPr>
      </w:pPr>
    </w:p>
    <w:p w:rsidR="00087280" w:rsidRPr="008B6D5A" w:rsidRDefault="00087280" w:rsidP="00E80028">
      <w:pPr>
        <w:suppressAutoHyphens/>
        <w:autoSpaceDN w:val="0"/>
        <w:spacing w:after="120" w:line="240" w:lineRule="auto"/>
        <w:ind w:left="284" w:hanging="284"/>
        <w:jc w:val="both"/>
        <w:rPr>
          <w:rFonts w:ascii="Times New Roman" w:eastAsia="Calibri" w:hAnsi="Times New Roman" w:cs="Times New Roman"/>
          <w:sz w:val="20"/>
          <w:szCs w:val="20"/>
          <w:lang w:val="en-US"/>
        </w:rPr>
      </w:pPr>
      <w:r w:rsidRPr="008B6D5A">
        <w:rPr>
          <w:rFonts w:ascii="Times New Roman" w:eastAsia="Calibri" w:hAnsi="Times New Roman" w:cs="Times New Roman"/>
          <w:sz w:val="20"/>
          <w:szCs w:val="20"/>
          <w:lang w:val="en-US"/>
        </w:rPr>
        <w:t xml:space="preserve">BALASUBRAMANIYAN, P.; PALANIAPPAN, S. P. </w:t>
      </w:r>
      <w:r w:rsidRPr="008B6D5A">
        <w:rPr>
          <w:rFonts w:ascii="Times New Roman" w:eastAsia="Calibri" w:hAnsi="Times New Roman" w:cs="Times New Roman"/>
          <w:b/>
          <w:sz w:val="20"/>
          <w:szCs w:val="20"/>
          <w:lang w:val="en-US"/>
        </w:rPr>
        <w:t>Green manure (GM) management and its effect on lowland rice yield. International Rice Research Newsletter, Los Baños</w:t>
      </w:r>
      <w:r w:rsidRPr="008B6D5A">
        <w:rPr>
          <w:rFonts w:ascii="Times New Roman" w:eastAsia="Calibri" w:hAnsi="Times New Roman" w:cs="Times New Roman"/>
          <w:sz w:val="20"/>
          <w:szCs w:val="20"/>
          <w:lang w:val="en-US"/>
        </w:rPr>
        <w:t>, v.17, p.20-21, 1992.</w:t>
      </w:r>
    </w:p>
    <w:p w:rsidR="00087280" w:rsidRPr="008B6D5A" w:rsidRDefault="00087280" w:rsidP="00E80028">
      <w:pPr>
        <w:autoSpaceDE w:val="0"/>
        <w:autoSpaceDN w:val="0"/>
        <w:adjustRightInd w:val="0"/>
        <w:spacing w:after="0" w:line="240" w:lineRule="auto"/>
        <w:ind w:left="284" w:hanging="284"/>
        <w:jc w:val="both"/>
        <w:rPr>
          <w:rFonts w:ascii="Times New Roman" w:eastAsia="Times New Roman" w:hAnsi="Times New Roman" w:cs="Times New Roman"/>
          <w:color w:val="231F20"/>
          <w:sz w:val="20"/>
          <w:szCs w:val="20"/>
          <w:lang w:eastAsia="pt-BR"/>
        </w:rPr>
      </w:pPr>
      <w:r w:rsidRPr="008B6D5A">
        <w:rPr>
          <w:rFonts w:ascii="Times New Roman" w:eastAsia="Times New Roman" w:hAnsi="Times New Roman" w:cs="Times New Roman"/>
          <w:color w:val="231F20"/>
          <w:sz w:val="20"/>
          <w:szCs w:val="20"/>
          <w:lang w:val="en-US" w:eastAsia="pt-BR"/>
        </w:rPr>
        <w:t xml:space="preserve">BOTÍA, P. et al. Yield and fruit quality of two melon cultivars irrigated with saline water at different stages of </w:t>
      </w:r>
      <w:r w:rsidRPr="008B6D5A">
        <w:rPr>
          <w:rFonts w:ascii="Times New Roman" w:eastAsia="Times New Roman" w:hAnsi="Times New Roman" w:cs="Times New Roman"/>
          <w:color w:val="231F20"/>
          <w:sz w:val="20"/>
          <w:szCs w:val="20"/>
          <w:lang w:val="en-US" w:eastAsia="pt-BR"/>
        </w:rPr>
        <w:lastRenderedPageBreak/>
        <w:t xml:space="preserve">development. </w:t>
      </w:r>
      <w:r w:rsidRPr="008B6D5A">
        <w:rPr>
          <w:rFonts w:ascii="Times New Roman" w:eastAsia="Times New Roman" w:hAnsi="Times New Roman" w:cs="Times New Roman"/>
          <w:b/>
          <w:bCs/>
          <w:color w:val="231F20"/>
          <w:sz w:val="20"/>
          <w:szCs w:val="20"/>
          <w:lang w:eastAsia="pt-BR"/>
        </w:rPr>
        <w:t>European Journal of Agronomy</w:t>
      </w:r>
      <w:r w:rsidRPr="008B6D5A">
        <w:rPr>
          <w:rFonts w:ascii="Times New Roman" w:eastAsia="Times New Roman" w:hAnsi="Times New Roman" w:cs="Times New Roman"/>
          <w:color w:val="231F20"/>
          <w:sz w:val="20"/>
          <w:szCs w:val="20"/>
          <w:lang w:eastAsia="pt-BR"/>
        </w:rPr>
        <w:t>, v. 23, n. 3, p. 243-253, 2005.</w:t>
      </w:r>
    </w:p>
    <w:p w:rsidR="000F4AB7" w:rsidRPr="008B6D5A" w:rsidRDefault="000F4AB7" w:rsidP="00E80028">
      <w:pPr>
        <w:autoSpaceDE w:val="0"/>
        <w:autoSpaceDN w:val="0"/>
        <w:adjustRightInd w:val="0"/>
        <w:spacing w:after="0" w:line="240" w:lineRule="auto"/>
        <w:ind w:left="284" w:hanging="284"/>
        <w:jc w:val="both"/>
        <w:rPr>
          <w:rFonts w:ascii="Times New Roman" w:eastAsia="Times New Roman" w:hAnsi="Times New Roman" w:cs="Times New Roman"/>
          <w:color w:val="231F20"/>
          <w:sz w:val="20"/>
          <w:szCs w:val="20"/>
          <w:lang w:eastAsia="pt-BR"/>
        </w:rPr>
      </w:pPr>
    </w:p>
    <w:p w:rsidR="00087280" w:rsidRPr="008B6D5A" w:rsidRDefault="00087280" w:rsidP="00E80028">
      <w:pPr>
        <w:suppressAutoHyphens/>
        <w:autoSpaceDN w:val="0"/>
        <w:spacing w:after="0" w:line="240" w:lineRule="auto"/>
        <w:ind w:left="284" w:hanging="283"/>
        <w:jc w:val="both"/>
        <w:rPr>
          <w:rFonts w:ascii="Times New Roman" w:eastAsia="Calibri" w:hAnsi="Times New Roman" w:cs="Times New Roman"/>
          <w:sz w:val="20"/>
          <w:szCs w:val="20"/>
        </w:rPr>
      </w:pPr>
      <w:r w:rsidRPr="008B6D5A">
        <w:rPr>
          <w:rFonts w:ascii="Times New Roman" w:eastAsia="Calibri" w:hAnsi="Times New Roman" w:cs="Times New Roman"/>
          <w:sz w:val="20"/>
          <w:szCs w:val="20"/>
        </w:rPr>
        <w:t>DIAS RCS; SILVA CMJ; QUEIRÓZ MA; COSTA ND; SOUZA FF; SANTOS MH; PAIVA LB;</w:t>
      </w:r>
      <w:proofErr w:type="gramStart"/>
      <w:r w:rsidRPr="008B6D5A">
        <w:rPr>
          <w:rFonts w:ascii="Times New Roman" w:eastAsia="Calibri" w:hAnsi="Times New Roman" w:cs="Times New Roman"/>
          <w:sz w:val="20"/>
          <w:szCs w:val="20"/>
        </w:rPr>
        <w:t xml:space="preserve">  </w:t>
      </w:r>
      <w:proofErr w:type="gramEnd"/>
      <w:r w:rsidRPr="008B6D5A">
        <w:rPr>
          <w:rFonts w:ascii="Times New Roman" w:eastAsia="Calibri" w:hAnsi="Times New Roman" w:cs="Times New Roman"/>
          <w:sz w:val="20"/>
          <w:szCs w:val="20"/>
        </w:rPr>
        <w:t>BARBOSA GS; MEDEIROS KN. 2006.  Desempenho agronômico de linhas de melancia com resistência ao oídio. In: CONGRESSO BRASILEIRO DE OLERICULTURA, 46</w:t>
      </w:r>
      <w:proofErr w:type="gramStart"/>
      <w:r w:rsidRPr="008B6D5A">
        <w:rPr>
          <w:rFonts w:ascii="Times New Roman" w:eastAsia="Calibri" w:hAnsi="Times New Roman" w:cs="Times New Roman"/>
          <w:sz w:val="20"/>
          <w:szCs w:val="20"/>
        </w:rPr>
        <w:t>.,</w:t>
      </w:r>
      <w:proofErr w:type="gramEnd"/>
      <w:r w:rsidRPr="008B6D5A">
        <w:rPr>
          <w:rFonts w:ascii="Times New Roman" w:eastAsia="Calibri" w:hAnsi="Times New Roman" w:cs="Times New Roman"/>
          <w:sz w:val="20"/>
          <w:szCs w:val="20"/>
        </w:rPr>
        <w:t xml:space="preserve"> 2006, Goiânia. </w:t>
      </w:r>
      <w:r w:rsidRPr="008B6D5A">
        <w:rPr>
          <w:rFonts w:ascii="Times New Roman" w:eastAsia="Calibri" w:hAnsi="Times New Roman" w:cs="Times New Roman"/>
          <w:b/>
          <w:sz w:val="20"/>
          <w:szCs w:val="20"/>
        </w:rPr>
        <w:t>Horticultura Brasileira</w:t>
      </w:r>
      <w:r w:rsidRPr="008B6D5A">
        <w:rPr>
          <w:rFonts w:ascii="Times New Roman" w:eastAsia="Calibri" w:hAnsi="Times New Roman" w:cs="Times New Roman"/>
          <w:sz w:val="20"/>
          <w:szCs w:val="20"/>
        </w:rPr>
        <w:t xml:space="preserve"> 24:1416-1418. Suplemento. (CD ROM)</w:t>
      </w:r>
    </w:p>
    <w:p w:rsidR="000F4AB7" w:rsidRPr="008B6D5A" w:rsidRDefault="000F4AB7" w:rsidP="00E80028">
      <w:pPr>
        <w:suppressAutoHyphens/>
        <w:autoSpaceDN w:val="0"/>
        <w:spacing w:after="0" w:line="240" w:lineRule="auto"/>
        <w:ind w:left="284" w:hanging="283"/>
        <w:jc w:val="both"/>
        <w:rPr>
          <w:rFonts w:ascii="Times New Roman" w:eastAsia="Calibri" w:hAnsi="Times New Roman" w:cs="Times New Roman"/>
          <w:sz w:val="20"/>
          <w:szCs w:val="20"/>
        </w:rPr>
      </w:pPr>
    </w:p>
    <w:p w:rsidR="00087280" w:rsidRPr="008B6D5A" w:rsidRDefault="00087280" w:rsidP="00E80028">
      <w:pPr>
        <w:autoSpaceDE w:val="0"/>
        <w:autoSpaceDN w:val="0"/>
        <w:adjustRightInd w:val="0"/>
        <w:spacing w:after="0" w:line="240" w:lineRule="auto"/>
        <w:ind w:left="284" w:hanging="284"/>
        <w:jc w:val="both"/>
        <w:rPr>
          <w:rFonts w:ascii="Times New Roman" w:eastAsia="Times New Roman" w:hAnsi="Times New Roman" w:cs="Times New Roman"/>
          <w:color w:val="231F20"/>
          <w:sz w:val="20"/>
          <w:szCs w:val="20"/>
          <w:lang w:eastAsia="pt-BR"/>
        </w:rPr>
      </w:pPr>
      <w:r w:rsidRPr="008B6D5A">
        <w:rPr>
          <w:rFonts w:ascii="Times New Roman" w:eastAsia="Times New Roman" w:hAnsi="Times New Roman" w:cs="Times New Roman"/>
          <w:color w:val="231F20"/>
          <w:sz w:val="20"/>
          <w:szCs w:val="20"/>
          <w:lang w:eastAsia="pt-BR"/>
        </w:rPr>
        <w:t xml:space="preserve">EPAMIG. Agricultura Alternativa. </w:t>
      </w:r>
      <w:r w:rsidRPr="008B6D5A">
        <w:rPr>
          <w:rFonts w:ascii="Times New Roman" w:eastAsia="Times New Roman" w:hAnsi="Times New Roman" w:cs="Times New Roman"/>
          <w:b/>
          <w:color w:val="231F20"/>
          <w:sz w:val="20"/>
          <w:szCs w:val="20"/>
          <w:lang w:eastAsia="pt-BR"/>
        </w:rPr>
        <w:t>Informe Agropecuário,</w:t>
      </w:r>
      <w:r w:rsidRPr="008B6D5A">
        <w:rPr>
          <w:rFonts w:ascii="Times New Roman" w:eastAsia="Times New Roman" w:hAnsi="Times New Roman" w:cs="Times New Roman"/>
          <w:color w:val="231F20"/>
          <w:sz w:val="20"/>
          <w:szCs w:val="20"/>
          <w:lang w:eastAsia="pt-BR"/>
        </w:rPr>
        <w:t xml:space="preserve"> v. 22, n. 212, 2001. 88 p.</w:t>
      </w:r>
    </w:p>
    <w:p w:rsidR="000F4AB7" w:rsidRPr="008B6D5A" w:rsidRDefault="000F4AB7" w:rsidP="00E80028">
      <w:pPr>
        <w:autoSpaceDE w:val="0"/>
        <w:autoSpaceDN w:val="0"/>
        <w:adjustRightInd w:val="0"/>
        <w:spacing w:after="0" w:line="240" w:lineRule="auto"/>
        <w:ind w:left="284" w:hanging="284"/>
        <w:jc w:val="both"/>
        <w:rPr>
          <w:rFonts w:ascii="Times New Roman" w:eastAsia="Times New Roman" w:hAnsi="Times New Roman" w:cs="Times New Roman"/>
          <w:color w:val="231F20"/>
          <w:sz w:val="20"/>
          <w:szCs w:val="20"/>
          <w:lang w:eastAsia="pt-BR"/>
        </w:rPr>
      </w:pPr>
    </w:p>
    <w:p w:rsidR="00087280" w:rsidRPr="008B6D5A" w:rsidRDefault="00087280" w:rsidP="00E80028">
      <w:pPr>
        <w:autoSpaceDE w:val="0"/>
        <w:autoSpaceDN w:val="0"/>
        <w:adjustRightInd w:val="0"/>
        <w:spacing w:after="0" w:line="240" w:lineRule="auto"/>
        <w:ind w:left="284" w:hanging="284"/>
        <w:jc w:val="both"/>
        <w:rPr>
          <w:rFonts w:ascii="Times New Roman" w:eastAsia="Times New Roman" w:hAnsi="Times New Roman" w:cs="Times New Roman"/>
          <w:color w:val="231F20"/>
          <w:sz w:val="20"/>
          <w:szCs w:val="20"/>
          <w:lang w:val="en-US" w:eastAsia="pt-BR"/>
        </w:rPr>
      </w:pPr>
      <w:r w:rsidRPr="008B6D5A">
        <w:rPr>
          <w:rFonts w:ascii="Times New Roman" w:eastAsia="Times New Roman" w:hAnsi="Times New Roman" w:cs="Times New Roman"/>
          <w:color w:val="231F20"/>
          <w:sz w:val="20"/>
          <w:szCs w:val="20"/>
          <w:lang w:eastAsia="pt-BR"/>
        </w:rPr>
        <w:t>FAGERIA, N. K</w:t>
      </w:r>
      <w:proofErr w:type="gramStart"/>
      <w:r w:rsidRPr="008B6D5A">
        <w:rPr>
          <w:rFonts w:ascii="Times New Roman" w:eastAsia="Times New Roman" w:hAnsi="Times New Roman" w:cs="Times New Roman"/>
          <w:color w:val="231F20"/>
          <w:sz w:val="20"/>
          <w:szCs w:val="20"/>
          <w:lang w:eastAsia="pt-BR"/>
        </w:rPr>
        <w:t>.;</w:t>
      </w:r>
      <w:proofErr w:type="gramEnd"/>
      <w:r w:rsidRPr="008B6D5A">
        <w:rPr>
          <w:rFonts w:ascii="Times New Roman" w:eastAsia="Times New Roman" w:hAnsi="Times New Roman" w:cs="Times New Roman"/>
          <w:color w:val="231F20"/>
          <w:sz w:val="20"/>
          <w:szCs w:val="20"/>
          <w:lang w:eastAsia="pt-BR"/>
        </w:rPr>
        <w:t xml:space="preserve"> STONE, L. F.; SANTOS, A. B. dos. </w:t>
      </w:r>
      <w:r w:rsidRPr="008B6D5A">
        <w:rPr>
          <w:rFonts w:ascii="Times New Roman" w:eastAsia="Times New Roman" w:hAnsi="Times New Roman" w:cs="Times New Roman"/>
          <w:b/>
          <w:color w:val="231F20"/>
          <w:sz w:val="20"/>
          <w:szCs w:val="20"/>
          <w:lang w:eastAsia="pt-BR"/>
        </w:rPr>
        <w:t>Maximização da eficiência de produção das culturas</w:t>
      </w:r>
      <w:r w:rsidRPr="008B6D5A">
        <w:rPr>
          <w:rFonts w:ascii="Times New Roman" w:eastAsia="Times New Roman" w:hAnsi="Times New Roman" w:cs="Times New Roman"/>
          <w:color w:val="231F20"/>
          <w:sz w:val="20"/>
          <w:szCs w:val="20"/>
          <w:lang w:eastAsia="pt-BR"/>
        </w:rPr>
        <w:t>. Brasília: Embrapa Comunicação para Transferência de Tecnologia; Santo Antônio de Fageria, N. K</w:t>
      </w:r>
      <w:proofErr w:type="gramStart"/>
      <w:r w:rsidRPr="008B6D5A">
        <w:rPr>
          <w:rFonts w:ascii="Times New Roman" w:eastAsia="Times New Roman" w:hAnsi="Times New Roman" w:cs="Times New Roman"/>
          <w:color w:val="231F20"/>
          <w:sz w:val="20"/>
          <w:szCs w:val="20"/>
          <w:lang w:eastAsia="pt-BR"/>
        </w:rPr>
        <w:t>.;</w:t>
      </w:r>
      <w:proofErr w:type="gramEnd"/>
      <w:r w:rsidRPr="008B6D5A">
        <w:rPr>
          <w:rFonts w:ascii="Times New Roman" w:eastAsia="Times New Roman" w:hAnsi="Times New Roman" w:cs="Times New Roman"/>
          <w:color w:val="231F20"/>
          <w:sz w:val="20"/>
          <w:szCs w:val="20"/>
          <w:lang w:eastAsia="pt-BR"/>
        </w:rPr>
        <w:t xml:space="preserve"> Stone, L. F.; Santos, A. B. dos. Maximização da eficiência de produção das culturas. Brasília: Embrapa Comunicação para Transferência de Tecnologia; Santo Antônio de Goiás: Embrapa Arroz e Feijão, 1999. </w:t>
      </w:r>
      <w:r w:rsidRPr="008B6D5A">
        <w:rPr>
          <w:rFonts w:ascii="Times New Roman" w:eastAsia="Times New Roman" w:hAnsi="Times New Roman" w:cs="Times New Roman"/>
          <w:color w:val="231F20"/>
          <w:sz w:val="20"/>
          <w:szCs w:val="20"/>
          <w:lang w:val="en-US" w:eastAsia="pt-BR"/>
        </w:rPr>
        <w:t>294p Goiás: Embrapa Arroz e Feijão, 1999. 294p.</w:t>
      </w:r>
    </w:p>
    <w:p w:rsidR="000F4AB7" w:rsidRPr="008B6D5A" w:rsidRDefault="000F4AB7" w:rsidP="00E80028">
      <w:pPr>
        <w:autoSpaceDE w:val="0"/>
        <w:autoSpaceDN w:val="0"/>
        <w:adjustRightInd w:val="0"/>
        <w:spacing w:after="0" w:line="240" w:lineRule="auto"/>
        <w:ind w:left="284" w:hanging="284"/>
        <w:jc w:val="both"/>
        <w:rPr>
          <w:rFonts w:ascii="Times New Roman" w:eastAsia="Times New Roman" w:hAnsi="Times New Roman" w:cs="Times New Roman"/>
          <w:color w:val="231F20"/>
          <w:sz w:val="20"/>
          <w:szCs w:val="20"/>
          <w:lang w:val="en-US" w:eastAsia="pt-BR"/>
        </w:rPr>
      </w:pPr>
    </w:p>
    <w:p w:rsidR="00087280" w:rsidRPr="008B6D5A" w:rsidRDefault="00087280" w:rsidP="00E80028">
      <w:pPr>
        <w:autoSpaceDE w:val="0"/>
        <w:autoSpaceDN w:val="0"/>
        <w:adjustRightInd w:val="0"/>
        <w:spacing w:after="0" w:line="240" w:lineRule="auto"/>
        <w:ind w:left="284" w:hanging="284"/>
        <w:jc w:val="both"/>
        <w:rPr>
          <w:rFonts w:ascii="Times New Roman" w:eastAsia="Times New Roman" w:hAnsi="Times New Roman" w:cs="Times New Roman"/>
          <w:color w:val="231F20"/>
          <w:sz w:val="20"/>
          <w:szCs w:val="20"/>
          <w:lang w:eastAsia="pt-BR"/>
        </w:rPr>
      </w:pPr>
      <w:r w:rsidRPr="008B6D5A">
        <w:rPr>
          <w:rFonts w:ascii="Times New Roman" w:eastAsia="Times New Roman" w:hAnsi="Times New Roman" w:cs="Times New Roman"/>
          <w:color w:val="231F20"/>
          <w:sz w:val="20"/>
          <w:szCs w:val="20"/>
          <w:lang w:val="en-US" w:eastAsia="pt-BR"/>
        </w:rPr>
        <w:t xml:space="preserve">GEORGE, T.; LADHA, J. K.; GARRITY, D. P.; BURESH, R. J. Legumes as nitrate catch crops during the dry-to-wet transition in lowland rice cropping systems. </w:t>
      </w:r>
      <w:proofErr w:type="spellStart"/>
      <w:r w:rsidRPr="008B6D5A">
        <w:rPr>
          <w:rFonts w:ascii="Times New Roman" w:eastAsia="Times New Roman" w:hAnsi="Times New Roman" w:cs="Times New Roman"/>
          <w:b/>
          <w:color w:val="231F20"/>
          <w:sz w:val="20"/>
          <w:szCs w:val="20"/>
          <w:lang w:eastAsia="pt-BR"/>
        </w:rPr>
        <w:t>Agronomy</w:t>
      </w:r>
      <w:proofErr w:type="spellEnd"/>
      <w:r w:rsidRPr="008B6D5A">
        <w:rPr>
          <w:rFonts w:ascii="Times New Roman" w:eastAsia="Times New Roman" w:hAnsi="Times New Roman" w:cs="Times New Roman"/>
          <w:b/>
          <w:color w:val="231F20"/>
          <w:sz w:val="20"/>
          <w:szCs w:val="20"/>
          <w:lang w:eastAsia="pt-BR"/>
        </w:rPr>
        <w:t xml:space="preserve"> </w:t>
      </w:r>
      <w:proofErr w:type="spellStart"/>
      <w:r w:rsidRPr="008B6D5A">
        <w:rPr>
          <w:rFonts w:ascii="Times New Roman" w:eastAsia="Times New Roman" w:hAnsi="Times New Roman" w:cs="Times New Roman"/>
          <w:b/>
          <w:color w:val="231F20"/>
          <w:sz w:val="20"/>
          <w:szCs w:val="20"/>
          <w:lang w:eastAsia="pt-BR"/>
        </w:rPr>
        <w:t>Journal</w:t>
      </w:r>
      <w:proofErr w:type="spellEnd"/>
      <w:r w:rsidRPr="008B6D5A">
        <w:rPr>
          <w:rFonts w:ascii="Times New Roman" w:eastAsia="Times New Roman" w:hAnsi="Times New Roman" w:cs="Times New Roman"/>
          <w:color w:val="231F20"/>
          <w:sz w:val="20"/>
          <w:szCs w:val="20"/>
          <w:lang w:eastAsia="pt-BR"/>
        </w:rPr>
        <w:t>, Madison, v.86, p.267-273, 1994.</w:t>
      </w:r>
    </w:p>
    <w:p w:rsidR="000F4AB7" w:rsidRPr="008B6D5A" w:rsidRDefault="000F4AB7" w:rsidP="00E80028">
      <w:pPr>
        <w:autoSpaceDE w:val="0"/>
        <w:autoSpaceDN w:val="0"/>
        <w:adjustRightInd w:val="0"/>
        <w:spacing w:after="0" w:line="240" w:lineRule="auto"/>
        <w:ind w:left="284" w:hanging="284"/>
        <w:jc w:val="both"/>
        <w:rPr>
          <w:rFonts w:ascii="Times New Roman" w:eastAsia="Times New Roman" w:hAnsi="Times New Roman" w:cs="Times New Roman"/>
          <w:color w:val="231F20"/>
          <w:sz w:val="20"/>
          <w:szCs w:val="20"/>
          <w:lang w:eastAsia="pt-BR"/>
        </w:rPr>
      </w:pPr>
    </w:p>
    <w:p w:rsidR="000F4AB7" w:rsidRPr="008B6D5A" w:rsidRDefault="00087280" w:rsidP="000F4AB7">
      <w:pPr>
        <w:autoSpaceDE w:val="0"/>
        <w:autoSpaceDN w:val="0"/>
        <w:adjustRightInd w:val="0"/>
        <w:spacing w:after="0" w:line="240" w:lineRule="auto"/>
        <w:ind w:left="284" w:hanging="284"/>
        <w:jc w:val="both"/>
        <w:rPr>
          <w:rFonts w:ascii="Times New Roman" w:eastAsia="Times New Roman" w:hAnsi="Times New Roman" w:cs="Times New Roman"/>
          <w:color w:val="231F20"/>
          <w:sz w:val="20"/>
          <w:szCs w:val="20"/>
          <w:lang w:eastAsia="pt-BR"/>
        </w:rPr>
      </w:pPr>
      <w:r w:rsidRPr="008B6D5A">
        <w:rPr>
          <w:rFonts w:ascii="Times New Roman" w:eastAsia="Times New Roman" w:hAnsi="Times New Roman" w:cs="Times New Roman"/>
          <w:bCs/>
          <w:color w:val="231F20"/>
          <w:sz w:val="20"/>
          <w:szCs w:val="20"/>
          <w:lang w:eastAsia="pt-BR"/>
        </w:rPr>
        <w:t xml:space="preserve">GOMES, E. M.; GHEYI, H. R.; SILVA, E. F. F. Melhorias nas propriedades químicas de um solo salino-sódico e rendimento de arroz, sob diferentes tratamentos. </w:t>
      </w:r>
      <w:r w:rsidRPr="008B6D5A">
        <w:rPr>
          <w:rFonts w:ascii="Times New Roman" w:eastAsia="Times New Roman" w:hAnsi="Times New Roman" w:cs="Times New Roman"/>
          <w:b/>
          <w:color w:val="231F20"/>
          <w:sz w:val="20"/>
          <w:szCs w:val="20"/>
          <w:lang w:eastAsia="pt-BR"/>
        </w:rPr>
        <w:t>Revista Brasileira de Engenharia Agrícola e Ambiental</w:t>
      </w:r>
      <w:r w:rsidRPr="008B6D5A">
        <w:rPr>
          <w:rFonts w:ascii="Times New Roman" w:eastAsia="Times New Roman" w:hAnsi="Times New Roman" w:cs="Times New Roman"/>
          <w:color w:val="231F20"/>
          <w:sz w:val="20"/>
          <w:szCs w:val="20"/>
          <w:lang w:eastAsia="pt-BR"/>
        </w:rPr>
        <w:t>, v.4, n.3, p.355-361, 2000.</w:t>
      </w:r>
    </w:p>
    <w:p w:rsidR="00087280" w:rsidRPr="008B6D5A" w:rsidRDefault="00087280" w:rsidP="000F4AB7">
      <w:pPr>
        <w:autoSpaceDE w:val="0"/>
        <w:autoSpaceDN w:val="0"/>
        <w:spacing w:after="0" w:line="240" w:lineRule="auto"/>
        <w:ind w:left="284" w:hanging="284"/>
        <w:jc w:val="both"/>
        <w:rPr>
          <w:rFonts w:ascii="Times New Roman" w:eastAsia="Times New Roman" w:hAnsi="Times New Roman" w:cs="Times New Roman"/>
          <w:sz w:val="20"/>
          <w:szCs w:val="20"/>
          <w:lang w:val="en-US"/>
        </w:rPr>
      </w:pPr>
      <w:r w:rsidRPr="008B6D5A">
        <w:rPr>
          <w:rFonts w:ascii="Times New Roman" w:eastAsia="Times New Roman" w:hAnsi="Times New Roman" w:cs="Times New Roman"/>
          <w:sz w:val="20"/>
          <w:szCs w:val="20"/>
          <w:lang w:val="en-US"/>
        </w:rPr>
        <w:lastRenderedPageBreak/>
        <w:t xml:space="preserve">HASEGAWA, P. M.; BRESSAN, R. A.; ZHU, J. K.; BOHNERT, H. J. Plant cellular and molecular responses to high salinity. </w:t>
      </w:r>
      <w:r w:rsidRPr="008B6D5A">
        <w:rPr>
          <w:rFonts w:ascii="Times New Roman" w:eastAsia="Times New Roman" w:hAnsi="Times New Roman" w:cs="Times New Roman"/>
          <w:b/>
          <w:bCs/>
          <w:sz w:val="20"/>
          <w:szCs w:val="20"/>
          <w:lang w:val="en-US"/>
        </w:rPr>
        <w:t>Annual Review of Plant Physiology and Plant Molecular Biology</w:t>
      </w:r>
      <w:r w:rsidRPr="008B6D5A">
        <w:rPr>
          <w:rFonts w:ascii="Times New Roman" w:eastAsia="Times New Roman" w:hAnsi="Times New Roman" w:cs="Times New Roman"/>
          <w:sz w:val="20"/>
          <w:szCs w:val="20"/>
          <w:lang w:val="en-US"/>
        </w:rPr>
        <w:t>, v. 51, p. 463-499, 2000.</w:t>
      </w:r>
    </w:p>
    <w:p w:rsidR="000F4AB7" w:rsidRPr="008B6D5A" w:rsidRDefault="000F4AB7" w:rsidP="000F4AB7">
      <w:pPr>
        <w:autoSpaceDE w:val="0"/>
        <w:autoSpaceDN w:val="0"/>
        <w:spacing w:after="0" w:line="240" w:lineRule="auto"/>
        <w:ind w:left="284" w:hanging="284"/>
        <w:jc w:val="both"/>
        <w:rPr>
          <w:rFonts w:ascii="Times New Roman" w:eastAsia="Times New Roman" w:hAnsi="Times New Roman" w:cs="Times New Roman"/>
          <w:sz w:val="20"/>
          <w:szCs w:val="20"/>
          <w:lang w:val="en-US"/>
        </w:rPr>
      </w:pPr>
    </w:p>
    <w:p w:rsidR="00087280" w:rsidRPr="008B6D5A" w:rsidRDefault="00087280" w:rsidP="000F4AB7">
      <w:pPr>
        <w:autoSpaceDE w:val="0"/>
        <w:autoSpaceDN w:val="0"/>
        <w:adjustRightInd w:val="0"/>
        <w:spacing w:after="0" w:line="240" w:lineRule="auto"/>
        <w:ind w:left="284" w:hanging="284"/>
        <w:jc w:val="both"/>
        <w:rPr>
          <w:rFonts w:ascii="Times New Roman" w:eastAsia="Times New Roman" w:hAnsi="Times New Roman" w:cs="Times New Roman"/>
          <w:color w:val="231F20"/>
          <w:sz w:val="20"/>
          <w:szCs w:val="20"/>
          <w:lang w:eastAsia="pt-BR"/>
        </w:rPr>
      </w:pPr>
      <w:r w:rsidRPr="008B6D5A">
        <w:rPr>
          <w:rFonts w:ascii="Times New Roman" w:eastAsia="Times New Roman" w:hAnsi="Times New Roman" w:cs="Times New Roman"/>
          <w:color w:val="231F20"/>
          <w:sz w:val="20"/>
          <w:szCs w:val="20"/>
          <w:lang w:eastAsia="pt-BR"/>
        </w:rPr>
        <w:t xml:space="preserve">HOLANDA, J.S.; VITTI, G.C.; SALVIANO, A.A.C.; MEDEIROS, J.D.F.; AMORIM, J.R.A. Alterações nas propriedades químicas de um solo aluvial salino-sódico decorrentes da subsolagem e do uso de condicionadores. </w:t>
      </w:r>
      <w:r w:rsidRPr="008B6D5A">
        <w:rPr>
          <w:rFonts w:ascii="Times New Roman" w:eastAsia="Times New Roman" w:hAnsi="Times New Roman" w:cs="Times New Roman"/>
          <w:b/>
          <w:color w:val="231F20"/>
          <w:sz w:val="20"/>
          <w:szCs w:val="20"/>
          <w:lang w:eastAsia="pt-BR"/>
        </w:rPr>
        <w:t>Revista Brasileira de Ciência do Solo</w:t>
      </w:r>
      <w:r w:rsidRPr="008B6D5A">
        <w:rPr>
          <w:rFonts w:ascii="Times New Roman" w:eastAsia="Times New Roman" w:hAnsi="Times New Roman" w:cs="Times New Roman"/>
          <w:color w:val="231F20"/>
          <w:sz w:val="20"/>
          <w:szCs w:val="20"/>
          <w:lang w:eastAsia="pt-BR"/>
        </w:rPr>
        <w:t>, v.22, n.3, p.387-394. 1998.</w:t>
      </w:r>
    </w:p>
    <w:p w:rsidR="000F4AB7" w:rsidRPr="008B6D5A" w:rsidRDefault="000F4AB7" w:rsidP="000F4AB7">
      <w:pPr>
        <w:autoSpaceDE w:val="0"/>
        <w:autoSpaceDN w:val="0"/>
        <w:adjustRightInd w:val="0"/>
        <w:spacing w:after="0" w:line="240" w:lineRule="auto"/>
        <w:ind w:left="284" w:hanging="284"/>
        <w:jc w:val="both"/>
        <w:rPr>
          <w:rFonts w:ascii="Times New Roman" w:eastAsia="Times New Roman" w:hAnsi="Times New Roman" w:cs="Times New Roman"/>
          <w:color w:val="231F20"/>
          <w:sz w:val="20"/>
          <w:szCs w:val="20"/>
          <w:lang w:eastAsia="pt-BR"/>
        </w:rPr>
      </w:pPr>
    </w:p>
    <w:p w:rsidR="00087280" w:rsidRPr="008B6D5A" w:rsidRDefault="00087280" w:rsidP="000F4AB7">
      <w:pPr>
        <w:autoSpaceDE w:val="0"/>
        <w:autoSpaceDN w:val="0"/>
        <w:adjustRightInd w:val="0"/>
        <w:spacing w:after="0" w:line="240" w:lineRule="auto"/>
        <w:ind w:left="284" w:hanging="284"/>
        <w:jc w:val="both"/>
        <w:rPr>
          <w:rFonts w:ascii="Times New Roman" w:eastAsia="Times New Roman" w:hAnsi="Times New Roman" w:cs="Times New Roman"/>
          <w:sz w:val="20"/>
          <w:szCs w:val="20"/>
          <w:lang w:val="en-US" w:eastAsia="pt-BR"/>
        </w:rPr>
      </w:pPr>
      <w:r w:rsidRPr="008B6D5A">
        <w:rPr>
          <w:rFonts w:ascii="Times New Roman" w:eastAsia="Times New Roman" w:hAnsi="Times New Roman" w:cs="Times New Roman"/>
          <w:bCs/>
          <w:sz w:val="20"/>
          <w:szCs w:val="20"/>
          <w:lang w:eastAsia="pt-BR"/>
        </w:rPr>
        <w:t xml:space="preserve">IBGE - Instituto Brasileiro de Geografia e Estatística - Produção Agrícola Municipal. </w:t>
      </w:r>
      <w:r w:rsidRPr="008B6D5A">
        <w:rPr>
          <w:rFonts w:ascii="Times New Roman" w:eastAsia="Times New Roman" w:hAnsi="Times New Roman" w:cs="Times New Roman"/>
          <w:sz w:val="20"/>
          <w:szCs w:val="20"/>
          <w:lang w:val="en-US" w:eastAsia="pt-BR"/>
        </w:rPr>
        <w:t>Culturas Temporárias e Permanentes</w:t>
      </w:r>
      <w:r w:rsidRPr="008B6D5A">
        <w:rPr>
          <w:rFonts w:ascii="Times New Roman" w:eastAsia="Times New Roman" w:hAnsi="Times New Roman" w:cs="Times New Roman"/>
          <w:b/>
          <w:bCs/>
          <w:sz w:val="20"/>
          <w:szCs w:val="20"/>
          <w:lang w:val="en-US" w:eastAsia="pt-BR"/>
        </w:rPr>
        <w:t xml:space="preserve">, </w:t>
      </w:r>
      <w:r w:rsidRPr="008B6D5A">
        <w:rPr>
          <w:rFonts w:ascii="Times New Roman" w:eastAsia="Times New Roman" w:hAnsi="Times New Roman" w:cs="Times New Roman"/>
          <w:sz w:val="20"/>
          <w:szCs w:val="20"/>
          <w:lang w:val="en-US" w:eastAsia="pt-BR"/>
        </w:rPr>
        <w:t>volume 37, 2012.</w:t>
      </w:r>
    </w:p>
    <w:p w:rsidR="000F4AB7" w:rsidRPr="008B6D5A" w:rsidRDefault="000F4AB7" w:rsidP="000F4AB7">
      <w:pPr>
        <w:autoSpaceDE w:val="0"/>
        <w:autoSpaceDN w:val="0"/>
        <w:adjustRightInd w:val="0"/>
        <w:spacing w:after="0" w:line="240" w:lineRule="auto"/>
        <w:ind w:left="284" w:hanging="284"/>
        <w:jc w:val="both"/>
        <w:rPr>
          <w:rFonts w:ascii="Times New Roman" w:eastAsia="Times New Roman" w:hAnsi="Times New Roman" w:cs="Times New Roman"/>
          <w:sz w:val="20"/>
          <w:szCs w:val="20"/>
          <w:lang w:val="en-US" w:eastAsia="pt-BR"/>
        </w:rPr>
      </w:pPr>
    </w:p>
    <w:p w:rsidR="00087280" w:rsidRPr="008B6D5A" w:rsidRDefault="00087280" w:rsidP="000F4AB7">
      <w:pPr>
        <w:suppressAutoHyphens/>
        <w:autoSpaceDN w:val="0"/>
        <w:spacing w:after="0" w:line="240" w:lineRule="auto"/>
        <w:ind w:left="284" w:hanging="284"/>
        <w:jc w:val="both"/>
        <w:rPr>
          <w:rFonts w:ascii="Times New Roman" w:eastAsia="Calibri" w:hAnsi="Times New Roman" w:cs="Times New Roman"/>
          <w:sz w:val="20"/>
          <w:szCs w:val="20"/>
          <w:lang w:val="en-US"/>
        </w:rPr>
      </w:pPr>
      <w:r w:rsidRPr="008B6D5A">
        <w:rPr>
          <w:rFonts w:ascii="Times New Roman" w:eastAsia="Calibri" w:hAnsi="Times New Roman" w:cs="Times New Roman"/>
          <w:sz w:val="20"/>
          <w:szCs w:val="20"/>
          <w:lang w:val="en-GB"/>
        </w:rPr>
        <w:t>KAYA, C.; TUNA, A. L.; ASHRAF, M.; ALTUNLU, H. Improved salt tolerance of melon (</w:t>
      </w:r>
      <w:r w:rsidRPr="008B6D5A">
        <w:rPr>
          <w:rFonts w:ascii="Times New Roman" w:eastAsia="Calibri" w:hAnsi="Times New Roman" w:cs="Times New Roman"/>
          <w:i/>
          <w:sz w:val="20"/>
          <w:szCs w:val="20"/>
          <w:lang w:val="en-GB"/>
        </w:rPr>
        <w:t>cucumis melo</w:t>
      </w:r>
      <w:r w:rsidRPr="008B6D5A">
        <w:rPr>
          <w:rFonts w:ascii="Times New Roman" w:eastAsia="Calibri" w:hAnsi="Times New Roman" w:cs="Times New Roman"/>
          <w:sz w:val="20"/>
          <w:szCs w:val="20"/>
          <w:lang w:val="en-GB"/>
        </w:rPr>
        <w:t xml:space="preserve"> L.) by the addition of proline and potassium nitrate. </w:t>
      </w:r>
      <w:r w:rsidRPr="008B6D5A">
        <w:rPr>
          <w:rFonts w:ascii="Times New Roman" w:eastAsia="Calibri" w:hAnsi="Times New Roman" w:cs="Times New Roman"/>
          <w:b/>
          <w:sz w:val="20"/>
          <w:szCs w:val="20"/>
          <w:lang w:val="en-US"/>
        </w:rPr>
        <w:t>Environmental and Experimental Botany</w:t>
      </w:r>
      <w:r w:rsidRPr="008B6D5A">
        <w:rPr>
          <w:rFonts w:ascii="Times New Roman" w:eastAsia="Calibri" w:hAnsi="Times New Roman" w:cs="Times New Roman"/>
          <w:sz w:val="20"/>
          <w:szCs w:val="20"/>
          <w:lang w:val="en-US"/>
        </w:rPr>
        <w:t>, v. 60, p. 397-403, 2007.</w:t>
      </w:r>
    </w:p>
    <w:p w:rsidR="000F4AB7" w:rsidRPr="008B6D5A" w:rsidRDefault="000F4AB7" w:rsidP="000F4AB7">
      <w:pPr>
        <w:suppressAutoHyphens/>
        <w:autoSpaceDN w:val="0"/>
        <w:spacing w:after="0" w:line="240" w:lineRule="auto"/>
        <w:ind w:left="284" w:hanging="284"/>
        <w:jc w:val="both"/>
        <w:rPr>
          <w:rFonts w:ascii="Times New Roman" w:eastAsia="Calibri" w:hAnsi="Times New Roman" w:cs="Times New Roman"/>
          <w:sz w:val="20"/>
          <w:szCs w:val="20"/>
          <w:lang w:val="en-US"/>
        </w:rPr>
      </w:pPr>
    </w:p>
    <w:p w:rsidR="00087280" w:rsidRPr="008B6D5A" w:rsidRDefault="00087280" w:rsidP="000F4AB7">
      <w:pPr>
        <w:suppressAutoHyphens/>
        <w:autoSpaceDN w:val="0"/>
        <w:spacing w:after="120" w:line="240" w:lineRule="auto"/>
        <w:ind w:left="284" w:hanging="284"/>
        <w:jc w:val="both"/>
        <w:rPr>
          <w:rFonts w:ascii="Times New Roman" w:eastAsia="Calibri" w:hAnsi="Times New Roman" w:cs="Times New Roman"/>
          <w:sz w:val="20"/>
          <w:szCs w:val="20"/>
          <w:lang w:val="en-US"/>
        </w:rPr>
      </w:pPr>
      <w:r w:rsidRPr="008B6D5A">
        <w:rPr>
          <w:rFonts w:ascii="Times New Roman" w:eastAsia="Calibri" w:hAnsi="Times New Roman" w:cs="Times New Roman"/>
          <w:sz w:val="20"/>
          <w:szCs w:val="20"/>
          <w:lang w:val="en-US"/>
        </w:rPr>
        <w:t xml:space="preserve">KUZNETSOV, V.V.; SHEVYAKOVA, N.I. Stress responses of tobacco cells to high temperature and salinity. Proline accumulation and phosphorylation of polypeptides. </w:t>
      </w:r>
      <w:r w:rsidRPr="008B6D5A">
        <w:rPr>
          <w:rFonts w:ascii="Times New Roman" w:eastAsia="Calibri" w:hAnsi="Times New Roman" w:cs="Times New Roman"/>
          <w:b/>
          <w:sz w:val="20"/>
          <w:szCs w:val="20"/>
          <w:lang w:val="en-US"/>
        </w:rPr>
        <w:t>Physiologia Plantarum</w:t>
      </w:r>
      <w:r w:rsidRPr="008B6D5A">
        <w:rPr>
          <w:rFonts w:ascii="Times New Roman" w:eastAsia="Calibri" w:hAnsi="Times New Roman" w:cs="Times New Roman"/>
          <w:sz w:val="20"/>
          <w:szCs w:val="20"/>
          <w:lang w:val="en-US"/>
        </w:rPr>
        <w:t>, Copenhagen, v.100, n.2, p. 320-326, 1997</w:t>
      </w:r>
    </w:p>
    <w:p w:rsidR="00087280" w:rsidRPr="008B6D5A" w:rsidRDefault="00087280" w:rsidP="000F4AB7">
      <w:pPr>
        <w:autoSpaceDE w:val="0"/>
        <w:autoSpaceDN w:val="0"/>
        <w:spacing w:after="0" w:line="240" w:lineRule="auto"/>
        <w:ind w:left="284" w:hanging="284"/>
        <w:jc w:val="both"/>
        <w:rPr>
          <w:rFonts w:ascii="Times New Roman" w:eastAsia="Times New Roman" w:hAnsi="Times New Roman" w:cs="Times New Roman"/>
          <w:bCs/>
          <w:sz w:val="20"/>
          <w:szCs w:val="20"/>
        </w:rPr>
      </w:pPr>
      <w:r w:rsidRPr="008B6D5A">
        <w:rPr>
          <w:rFonts w:ascii="Times New Roman" w:eastAsia="Times New Roman" w:hAnsi="Times New Roman" w:cs="Times New Roman"/>
          <w:sz w:val="20"/>
          <w:szCs w:val="20"/>
          <w:lang w:val="en-US"/>
        </w:rPr>
        <w:t>LACERDA, C. F.; CAMBRAIA, J.; CANO, M. A. O.; RUIZ, H. A.; PRISCO, J. T. Solute accumulation and distribution during shoot and leaf development in two sorghum genotypes under</w:t>
      </w:r>
      <w:r w:rsidRPr="008B6D5A">
        <w:rPr>
          <w:rFonts w:ascii="Times New Roman" w:eastAsia="Times New Roman" w:hAnsi="Times New Roman" w:cs="Times New Roman"/>
          <w:bCs/>
          <w:sz w:val="20"/>
          <w:szCs w:val="20"/>
          <w:lang w:val="en-US"/>
        </w:rPr>
        <w:t xml:space="preserve"> stress. </w:t>
      </w:r>
      <w:r w:rsidRPr="008B6D5A">
        <w:rPr>
          <w:rFonts w:ascii="Times New Roman" w:eastAsia="Times New Roman" w:hAnsi="Times New Roman" w:cs="Times New Roman"/>
          <w:b/>
          <w:sz w:val="20"/>
          <w:szCs w:val="20"/>
        </w:rPr>
        <w:t>Environmental and Experimental Botany</w:t>
      </w:r>
      <w:r w:rsidRPr="008B6D5A">
        <w:rPr>
          <w:rFonts w:ascii="Times New Roman" w:eastAsia="Times New Roman" w:hAnsi="Times New Roman" w:cs="Times New Roman"/>
          <w:bCs/>
          <w:sz w:val="20"/>
          <w:szCs w:val="20"/>
        </w:rPr>
        <w:t xml:space="preserve">, v. 49, p. 107-120, 2003. </w:t>
      </w:r>
    </w:p>
    <w:p w:rsidR="00D82B41" w:rsidRPr="008B6D5A" w:rsidRDefault="00D82B41" w:rsidP="000F4AB7">
      <w:pPr>
        <w:spacing w:after="0" w:line="240" w:lineRule="auto"/>
        <w:jc w:val="both"/>
        <w:rPr>
          <w:rFonts w:ascii="Times New Roman" w:hAnsi="Times New Roman" w:cs="Times New Roman"/>
          <w:b/>
          <w:sz w:val="20"/>
          <w:szCs w:val="20"/>
        </w:rPr>
      </w:pPr>
    </w:p>
    <w:p w:rsidR="00D82B41" w:rsidRPr="008B6D5A" w:rsidRDefault="00D82B41" w:rsidP="000F4AB7">
      <w:pPr>
        <w:spacing w:after="0" w:line="240" w:lineRule="auto"/>
        <w:ind w:left="284" w:hanging="284"/>
        <w:jc w:val="both"/>
        <w:rPr>
          <w:rFonts w:ascii="Times New Roman" w:hAnsi="Times New Roman" w:cs="Times New Roman"/>
          <w:sz w:val="20"/>
          <w:szCs w:val="20"/>
          <w:lang w:val="en-US"/>
        </w:rPr>
      </w:pPr>
    </w:p>
    <w:p w:rsidR="00D82B41" w:rsidRPr="008B6D5A" w:rsidRDefault="00D82B41" w:rsidP="000F4AB7">
      <w:pPr>
        <w:spacing w:after="0" w:line="240" w:lineRule="auto"/>
        <w:ind w:left="284" w:hanging="284"/>
        <w:jc w:val="both"/>
        <w:rPr>
          <w:rFonts w:ascii="Times New Roman" w:hAnsi="Times New Roman" w:cs="Times New Roman"/>
          <w:sz w:val="20"/>
          <w:szCs w:val="20"/>
          <w:lang w:val="en-US"/>
        </w:rPr>
      </w:pPr>
    </w:p>
    <w:p w:rsidR="00142FFA" w:rsidRPr="008B6D5A" w:rsidRDefault="00142FFA" w:rsidP="000F4AB7">
      <w:pPr>
        <w:pStyle w:val="Default"/>
        <w:ind w:left="284" w:hanging="284"/>
        <w:jc w:val="both"/>
        <w:rPr>
          <w:rFonts w:ascii="Times New Roman" w:hAnsi="Times New Roman" w:cs="Times New Roman"/>
          <w:sz w:val="20"/>
          <w:szCs w:val="20"/>
          <w:lang w:val="en-US"/>
        </w:rPr>
        <w:sectPr w:rsidR="00142FFA" w:rsidRPr="008B6D5A" w:rsidSect="00D56962">
          <w:headerReference w:type="even" r:id="rId27"/>
          <w:footerReference w:type="even" r:id="rId28"/>
          <w:headerReference w:type="first" r:id="rId29"/>
          <w:footerReference w:type="first" r:id="rId30"/>
          <w:type w:val="continuous"/>
          <w:pgSz w:w="11906" w:h="16838"/>
          <w:pgMar w:top="1134" w:right="851" w:bottom="1134" w:left="851" w:header="709" w:footer="709" w:gutter="0"/>
          <w:cols w:num="2" w:space="227"/>
          <w:titlePg/>
          <w:docGrid w:linePitch="360"/>
        </w:sectPr>
      </w:pPr>
    </w:p>
    <w:p w:rsidR="00F91DC8" w:rsidRPr="008B6D5A" w:rsidRDefault="00F91DC8" w:rsidP="000F4AB7">
      <w:pPr>
        <w:autoSpaceDE w:val="0"/>
        <w:autoSpaceDN w:val="0"/>
        <w:adjustRightInd w:val="0"/>
        <w:spacing w:after="0" w:line="240" w:lineRule="auto"/>
        <w:jc w:val="both"/>
        <w:rPr>
          <w:rFonts w:ascii="Times New Roman" w:hAnsi="Times New Roman" w:cs="Times New Roman"/>
          <w:color w:val="000000"/>
          <w:sz w:val="20"/>
          <w:szCs w:val="20"/>
          <w:lang w:val="en-US"/>
        </w:rPr>
      </w:pPr>
    </w:p>
    <w:p w:rsidR="00F91DC8" w:rsidRPr="008B6D5A" w:rsidRDefault="00F91DC8" w:rsidP="000F4AB7">
      <w:pPr>
        <w:autoSpaceDE w:val="0"/>
        <w:autoSpaceDN w:val="0"/>
        <w:adjustRightInd w:val="0"/>
        <w:spacing w:after="0" w:line="240" w:lineRule="auto"/>
        <w:jc w:val="both"/>
        <w:rPr>
          <w:rFonts w:ascii="Times New Roman" w:hAnsi="Times New Roman" w:cs="Times New Roman"/>
          <w:color w:val="000000"/>
          <w:sz w:val="20"/>
          <w:szCs w:val="20"/>
          <w:lang w:val="en-US"/>
        </w:rPr>
      </w:pPr>
    </w:p>
    <w:p w:rsidR="00E94800" w:rsidRPr="008B6D5A" w:rsidRDefault="00E94800" w:rsidP="000F4AB7">
      <w:pPr>
        <w:autoSpaceDE w:val="0"/>
        <w:autoSpaceDN w:val="0"/>
        <w:adjustRightInd w:val="0"/>
        <w:spacing w:after="0" w:line="240" w:lineRule="auto"/>
        <w:jc w:val="both"/>
        <w:rPr>
          <w:rFonts w:ascii="Times New Roman" w:hAnsi="Times New Roman" w:cs="Times New Roman"/>
          <w:color w:val="000000"/>
          <w:sz w:val="20"/>
          <w:szCs w:val="20"/>
          <w:lang w:val="en-US"/>
        </w:rPr>
      </w:pPr>
    </w:p>
    <w:p w:rsidR="00E94800" w:rsidRPr="008B6D5A" w:rsidRDefault="00E94800" w:rsidP="000F4AB7">
      <w:pPr>
        <w:autoSpaceDE w:val="0"/>
        <w:autoSpaceDN w:val="0"/>
        <w:adjustRightInd w:val="0"/>
        <w:spacing w:after="0" w:line="240" w:lineRule="auto"/>
        <w:jc w:val="both"/>
        <w:rPr>
          <w:rFonts w:ascii="Times New Roman" w:hAnsi="Times New Roman" w:cs="Times New Roman"/>
          <w:color w:val="000000"/>
          <w:sz w:val="20"/>
          <w:szCs w:val="20"/>
          <w:lang w:val="en-US"/>
        </w:rPr>
      </w:pPr>
    </w:p>
    <w:p w:rsidR="00E94800" w:rsidRPr="008B6D5A" w:rsidRDefault="00E94800" w:rsidP="000F4AB7">
      <w:pPr>
        <w:autoSpaceDE w:val="0"/>
        <w:autoSpaceDN w:val="0"/>
        <w:adjustRightInd w:val="0"/>
        <w:spacing w:after="0" w:line="240" w:lineRule="auto"/>
        <w:jc w:val="both"/>
        <w:rPr>
          <w:rFonts w:ascii="Times New Roman" w:hAnsi="Times New Roman" w:cs="Times New Roman"/>
          <w:color w:val="000000"/>
          <w:sz w:val="20"/>
          <w:szCs w:val="20"/>
          <w:lang w:val="en-US"/>
        </w:rPr>
      </w:pPr>
    </w:p>
    <w:p w:rsidR="00E924A5" w:rsidRPr="008B6D5A" w:rsidRDefault="00E924A5" w:rsidP="003D58A0">
      <w:pPr>
        <w:pStyle w:val="RefernciasBibliogrficasIVCBM"/>
        <w:spacing w:after="0"/>
        <w:rPr>
          <w:rFonts w:ascii="Times New Roman" w:eastAsiaTheme="minorHAnsi" w:hAnsi="Times New Roman"/>
          <w:color w:val="000000"/>
          <w:sz w:val="20"/>
          <w:szCs w:val="20"/>
          <w:lang w:eastAsia="en-US"/>
        </w:rPr>
        <w:sectPr w:rsidR="00E924A5" w:rsidRPr="008B6D5A" w:rsidSect="00E924A5">
          <w:headerReference w:type="even" r:id="rId31"/>
          <w:headerReference w:type="default" r:id="rId32"/>
          <w:footerReference w:type="even" r:id="rId33"/>
          <w:footerReference w:type="default" r:id="rId34"/>
          <w:headerReference w:type="first" r:id="rId35"/>
          <w:footerReference w:type="first" r:id="rId36"/>
          <w:type w:val="continuous"/>
          <w:pgSz w:w="11906" w:h="16838"/>
          <w:pgMar w:top="1134" w:right="851" w:bottom="1134" w:left="851" w:header="720" w:footer="720" w:gutter="0"/>
          <w:cols w:space="227"/>
          <w:titlePg/>
          <w:docGrid w:linePitch="360"/>
        </w:sectPr>
      </w:pPr>
    </w:p>
    <w:p w:rsidR="00D82B41" w:rsidRPr="008B6D5A" w:rsidRDefault="00D82B41" w:rsidP="003D58A0">
      <w:pPr>
        <w:pStyle w:val="RefernciasBibliogrficasIVCBM"/>
        <w:spacing w:after="0" w:line="360" w:lineRule="auto"/>
        <w:rPr>
          <w:rFonts w:ascii="Times New Roman" w:hAnsi="Times New Roman"/>
          <w:sz w:val="20"/>
          <w:szCs w:val="20"/>
        </w:rPr>
      </w:pPr>
    </w:p>
    <w:sectPr w:rsidR="00D82B41" w:rsidRPr="008B6D5A" w:rsidSect="00E924A5">
      <w:type w:val="continuous"/>
      <w:pgSz w:w="11906" w:h="16838"/>
      <w:pgMar w:top="1134" w:right="851" w:bottom="1134" w:left="851" w:header="720" w:footer="720" w:gutter="0"/>
      <w:cols w:num="2" w:space="22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6A6" w:rsidRDefault="002936A6" w:rsidP="004A4A94">
      <w:pPr>
        <w:spacing w:after="0" w:line="240" w:lineRule="auto"/>
      </w:pPr>
      <w:r>
        <w:separator/>
      </w:r>
    </w:p>
  </w:endnote>
  <w:endnote w:type="continuationSeparator" w:id="0">
    <w:p w:rsidR="002936A6" w:rsidRDefault="002936A6" w:rsidP="004A4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94" w:rsidRDefault="00D56962">
    <w:pPr>
      <w:pStyle w:val="Rodap"/>
    </w:pPr>
    <w:r>
      <w:rPr>
        <w:noProof/>
        <w:lang w:val="pt-BR" w:eastAsia="pt-BR"/>
      </w:rPr>
      <mc:AlternateContent>
        <mc:Choice Requires="wps">
          <w:drawing>
            <wp:anchor distT="0" distB="0" distL="114300" distR="114300" simplePos="0" relativeHeight="251661312" behindDoc="0" locked="0" layoutInCell="1" allowOverlap="1" wp14:anchorId="5CD467CA" wp14:editId="5B9E89FF">
              <wp:simplePos x="0" y="0"/>
              <wp:positionH relativeFrom="column">
                <wp:posOffset>-111760</wp:posOffset>
              </wp:positionH>
              <wp:positionV relativeFrom="paragraph">
                <wp:posOffset>167971</wp:posOffset>
              </wp:positionV>
              <wp:extent cx="4904740" cy="261620"/>
              <wp:effectExtent l="0" t="0" r="0" b="5080"/>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4740" cy="261620"/>
                      </a:xfrm>
                      <a:prstGeom prst="rect">
                        <a:avLst/>
                      </a:prstGeom>
                      <a:noFill/>
                      <a:ln w="9525">
                        <a:noFill/>
                        <a:miter lim="800000"/>
                        <a:headEnd/>
                        <a:tailEnd/>
                      </a:ln>
                    </wps:spPr>
                    <wps:txbx>
                      <w:txbxContent>
                        <w:p w:rsidR="004A4A94" w:rsidRPr="004A4A94" w:rsidRDefault="00D963E8">
                          <w:pPr>
                            <w:rPr>
                              <w:color w:val="FFFFFF" w:themeColor="background1"/>
                              <w:sz w:val="20"/>
                              <w:szCs w:val="20"/>
                            </w:rPr>
                          </w:pPr>
                          <w:r w:rsidRPr="00194994">
                            <w:rPr>
                              <w:rFonts w:ascii="Times New Roman" w:hAnsi="Times New Roman"/>
                              <w:b/>
                              <w:i/>
                              <w:color w:val="FFFFFF" w:themeColor="background1"/>
                              <w:sz w:val="20"/>
                              <w:szCs w:val="20"/>
                            </w:rPr>
                            <w:t>Revista Verde</w:t>
                          </w:r>
                          <w:r w:rsidR="004A4A94" w:rsidRPr="004A4A94">
                            <w:rPr>
                              <w:rFonts w:ascii="Times New Roman" w:hAnsi="Times New Roman"/>
                              <w:b/>
                              <w:i/>
                              <w:color w:val="FFFFFF" w:themeColor="background1"/>
                              <w:sz w:val="20"/>
                              <w:szCs w:val="20"/>
                            </w:rPr>
                            <w:t xml:space="preserve"> (Pombal - </w:t>
                          </w:r>
                          <w:r w:rsidR="003B7FBB">
                            <w:rPr>
                              <w:rFonts w:ascii="Times New Roman" w:hAnsi="Times New Roman"/>
                              <w:b/>
                              <w:i/>
                              <w:color w:val="FFFFFF" w:themeColor="background1"/>
                              <w:sz w:val="20"/>
                              <w:szCs w:val="20"/>
                            </w:rPr>
                            <w:t xml:space="preserve">PB - Brasil) </w:t>
                          </w:r>
                          <w:r w:rsidR="00E24260" w:rsidRPr="006C6970">
                            <w:rPr>
                              <w:rFonts w:ascii="Times New Roman" w:hAnsi="Times New Roman"/>
                              <w:b/>
                              <w:color w:val="FFFFFF" w:themeColor="background1"/>
                              <w:sz w:val="20"/>
                              <w:szCs w:val="20"/>
                            </w:rPr>
                            <w:t xml:space="preserve">v. X, </w:t>
                          </w:r>
                          <w:proofErr w:type="spellStart"/>
                          <w:proofErr w:type="gramStart"/>
                          <w:r w:rsidR="00E24260" w:rsidRPr="006C6970">
                            <w:rPr>
                              <w:rFonts w:ascii="Times New Roman" w:hAnsi="Times New Roman"/>
                              <w:b/>
                              <w:color w:val="FFFFFF" w:themeColor="background1"/>
                              <w:sz w:val="20"/>
                              <w:szCs w:val="20"/>
                            </w:rPr>
                            <w:t>n.X</w:t>
                          </w:r>
                          <w:proofErr w:type="spellEnd"/>
                          <w:proofErr w:type="gramEnd"/>
                          <w:r w:rsidR="00E24260" w:rsidRPr="006C6970">
                            <w:rPr>
                              <w:rFonts w:ascii="Times New Roman" w:hAnsi="Times New Roman"/>
                              <w:b/>
                              <w:color w:val="FFFFFF" w:themeColor="background1"/>
                              <w:sz w:val="20"/>
                              <w:szCs w:val="20"/>
                            </w:rPr>
                            <w:t xml:space="preserve">, </w:t>
                          </w:r>
                          <w:proofErr w:type="spellStart"/>
                          <w:r w:rsidR="00E24260" w:rsidRPr="006C6970">
                            <w:rPr>
                              <w:rFonts w:ascii="Times New Roman" w:hAnsi="Times New Roman"/>
                              <w:b/>
                              <w:color w:val="FFFFFF" w:themeColor="background1"/>
                              <w:sz w:val="20"/>
                              <w:szCs w:val="20"/>
                            </w:rPr>
                            <w:t>p.XXX</w:t>
                          </w:r>
                          <w:proofErr w:type="spellEnd"/>
                          <w:r w:rsidR="00E24260" w:rsidRPr="006C6970">
                            <w:rPr>
                              <w:rFonts w:ascii="Times New Roman" w:hAnsi="Times New Roman"/>
                              <w:b/>
                              <w:color w:val="FFFFFF" w:themeColor="background1"/>
                              <w:sz w:val="20"/>
                              <w:szCs w:val="20"/>
                            </w:rPr>
                            <w:t xml:space="preserve"> - XXX, mês-mês, ANO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8.8pt;margin-top:13.25pt;width:386.2pt;height:2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" filled="f" stroked="f">
              <v:textbox>
                <w:txbxContent>
                  <w:p w:rsidR="004A4A94" w:rsidRPr="004A4A94" w:rsidRDefault="00D963E8">
                    <w:pPr>
                      <w:rPr>
                        <w:color w:val="FFFFFF" w:themeColor="background1"/>
                        <w:sz w:val="20"/>
                        <w:szCs w:val="20"/>
                      </w:rPr>
                    </w:pPr>
                    <w:r w:rsidRPr="00194994">
                      <w:rPr>
                        <w:rFonts w:ascii="Times New Roman" w:hAnsi="Times New Roman"/>
                        <w:b/>
                        <w:i/>
                        <w:color w:val="FFFFFF" w:themeColor="background1"/>
                        <w:sz w:val="20"/>
                        <w:szCs w:val="20"/>
                      </w:rPr>
                      <w:t>Revista Verde</w:t>
                    </w:r>
                    <w:r w:rsidR="004A4A94" w:rsidRPr="004A4A94">
                      <w:rPr>
                        <w:rFonts w:ascii="Times New Roman" w:hAnsi="Times New Roman"/>
                        <w:b/>
                        <w:i/>
                        <w:color w:val="FFFFFF" w:themeColor="background1"/>
                        <w:sz w:val="20"/>
                        <w:szCs w:val="20"/>
                      </w:rPr>
                      <w:t xml:space="preserve"> (Pombal - </w:t>
                    </w:r>
                    <w:r w:rsidR="003B7FBB">
                      <w:rPr>
                        <w:rFonts w:ascii="Times New Roman" w:hAnsi="Times New Roman"/>
                        <w:b/>
                        <w:i/>
                        <w:color w:val="FFFFFF" w:themeColor="background1"/>
                        <w:sz w:val="20"/>
                        <w:szCs w:val="20"/>
                      </w:rPr>
                      <w:t xml:space="preserve">PB - Brasil) </w:t>
                    </w:r>
                    <w:r w:rsidR="00E24260" w:rsidRPr="006C6970">
                      <w:rPr>
                        <w:rFonts w:ascii="Times New Roman" w:hAnsi="Times New Roman"/>
                        <w:b/>
                        <w:color w:val="FFFFFF" w:themeColor="background1"/>
                        <w:sz w:val="20"/>
                        <w:szCs w:val="20"/>
                      </w:rPr>
                      <w:t xml:space="preserve">v. X, </w:t>
                    </w:r>
                    <w:proofErr w:type="spellStart"/>
                    <w:proofErr w:type="gramStart"/>
                    <w:r w:rsidR="00E24260" w:rsidRPr="006C6970">
                      <w:rPr>
                        <w:rFonts w:ascii="Times New Roman" w:hAnsi="Times New Roman"/>
                        <w:b/>
                        <w:color w:val="FFFFFF" w:themeColor="background1"/>
                        <w:sz w:val="20"/>
                        <w:szCs w:val="20"/>
                      </w:rPr>
                      <w:t>n.X</w:t>
                    </w:r>
                    <w:proofErr w:type="spellEnd"/>
                    <w:proofErr w:type="gramEnd"/>
                    <w:r w:rsidR="00E24260" w:rsidRPr="006C6970">
                      <w:rPr>
                        <w:rFonts w:ascii="Times New Roman" w:hAnsi="Times New Roman"/>
                        <w:b/>
                        <w:color w:val="FFFFFF" w:themeColor="background1"/>
                        <w:sz w:val="20"/>
                        <w:szCs w:val="20"/>
                      </w:rPr>
                      <w:t xml:space="preserve">, </w:t>
                    </w:r>
                    <w:proofErr w:type="spellStart"/>
                    <w:r w:rsidR="00E24260" w:rsidRPr="006C6970">
                      <w:rPr>
                        <w:rFonts w:ascii="Times New Roman" w:hAnsi="Times New Roman"/>
                        <w:b/>
                        <w:color w:val="FFFFFF" w:themeColor="background1"/>
                        <w:sz w:val="20"/>
                        <w:szCs w:val="20"/>
                      </w:rPr>
                      <w:t>p.XXX</w:t>
                    </w:r>
                    <w:proofErr w:type="spellEnd"/>
                    <w:r w:rsidR="00E24260" w:rsidRPr="006C6970">
                      <w:rPr>
                        <w:rFonts w:ascii="Times New Roman" w:hAnsi="Times New Roman"/>
                        <w:b/>
                        <w:color w:val="FFFFFF" w:themeColor="background1"/>
                        <w:sz w:val="20"/>
                        <w:szCs w:val="20"/>
                      </w:rPr>
                      <w:t xml:space="preserve"> - XXX, mês-mês, ANO</w:t>
                    </w:r>
                  </w:p>
                </w:txbxContent>
              </v:textbox>
            </v:shape>
          </w:pict>
        </mc:Fallback>
      </mc:AlternateContent>
    </w:r>
    <w:r>
      <w:rPr>
        <w:noProof/>
        <w:lang w:val="pt-BR" w:eastAsia="pt-BR"/>
      </w:rPr>
      <mc:AlternateContent>
        <mc:Choice Requires="wps">
          <w:drawing>
            <wp:anchor distT="0" distB="0" distL="114300" distR="114300" simplePos="0" relativeHeight="251659264" behindDoc="0" locked="0" layoutInCell="1" allowOverlap="1" wp14:anchorId="6C20DEC4" wp14:editId="440EEAF5">
              <wp:simplePos x="0" y="0"/>
              <wp:positionH relativeFrom="column">
                <wp:posOffset>1875155</wp:posOffset>
              </wp:positionH>
              <wp:positionV relativeFrom="paragraph">
                <wp:posOffset>-2425369</wp:posOffset>
              </wp:positionV>
              <wp:extent cx="269875" cy="5478145"/>
              <wp:effectExtent l="5715" t="0" r="2540" b="2540"/>
              <wp:wrapNone/>
              <wp:docPr id="3" name="Arredondar Retângulo no Mesmo Canto Lateral 3"/>
              <wp:cNvGraphicFramePr/>
              <a:graphic xmlns:a="http://schemas.openxmlformats.org/drawingml/2006/main">
                <a:graphicData uri="http://schemas.microsoft.com/office/word/2010/wordprocessingShape">
                  <wps:wsp>
                    <wps:cNvSpPr/>
                    <wps:spPr>
                      <a:xfrm rot="5400000">
                        <a:off x="0" y="0"/>
                        <a:ext cx="269875" cy="5478145"/>
                      </a:xfrm>
                      <a:prstGeom prst="round2SameRect">
                        <a:avLst/>
                      </a:prstGeom>
                      <a:solidFill>
                        <a:srgbClr val="114B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edondar Retângulo no Mesmo Canto Lateral 3" o:spid="_x0000_s1026" style="position:absolute;margin-left:147.65pt;margin-top:-190.95pt;width:21.25pt;height:431.3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547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" path="m44980,l224895,v24842,,44980,20138,44980,44980l269875,5478145r,l,5478145r,l,44980c,20138,20138,,44980,xe" fillcolor="#114b0d" stroked="f" strokeweight="2pt">
              <v:path arrowok="t" o:connecttype="custom" o:connectlocs="44980,0;224895,0;269875,44980;269875,5478145;269875,5478145;0,5478145;0,5478145;0,44980;44980,0" o:connectangles="0,0,0,0,0,0,0,0,0"/>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FBB" w:rsidRDefault="00D56962">
    <w:pPr>
      <w:pStyle w:val="Rodap"/>
    </w:pPr>
    <w:r w:rsidRPr="003B7FBB">
      <w:rPr>
        <w:noProof/>
        <w:lang w:val="pt-BR" w:eastAsia="pt-BR"/>
      </w:rPr>
      <mc:AlternateContent>
        <mc:Choice Requires="wps">
          <w:drawing>
            <wp:anchor distT="0" distB="0" distL="114300" distR="114300" simplePos="0" relativeHeight="251664384" behindDoc="0" locked="0" layoutInCell="1" allowOverlap="1" wp14:anchorId="0B58861C" wp14:editId="5E1D9020">
              <wp:simplePos x="0" y="0"/>
              <wp:positionH relativeFrom="column">
                <wp:posOffset>2253919</wp:posOffset>
              </wp:positionH>
              <wp:positionV relativeFrom="paragraph">
                <wp:posOffset>186055</wp:posOffset>
              </wp:positionV>
              <wp:extent cx="4547870" cy="261620"/>
              <wp:effectExtent l="0" t="0" r="0" b="5080"/>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70" cy="261620"/>
                      </a:xfrm>
                      <a:prstGeom prst="rect">
                        <a:avLst/>
                      </a:prstGeom>
                      <a:noFill/>
                      <a:ln w="9525">
                        <a:noFill/>
                        <a:miter lim="800000"/>
                        <a:headEnd/>
                        <a:tailEnd/>
                      </a:ln>
                    </wps:spPr>
                    <wps:txbx>
                      <w:txbxContent>
                        <w:p w:rsidR="003B7FBB" w:rsidRPr="004A4A94" w:rsidRDefault="00194994" w:rsidP="003B7FBB">
                          <w:pPr>
                            <w:rPr>
                              <w:color w:val="FFFFFF" w:themeColor="background1"/>
                              <w:sz w:val="20"/>
                              <w:szCs w:val="20"/>
                            </w:rPr>
                          </w:pPr>
                          <w:r w:rsidRPr="00194994">
                            <w:rPr>
                              <w:rFonts w:ascii="Times New Roman" w:hAnsi="Times New Roman"/>
                              <w:b/>
                              <w:i/>
                              <w:color w:val="FFFFFF" w:themeColor="background1"/>
                              <w:sz w:val="20"/>
                              <w:szCs w:val="20"/>
                            </w:rPr>
                            <w:t>Revista Verde</w:t>
                          </w:r>
                          <w:r w:rsidR="003B7FBB" w:rsidRPr="004A4A94">
                            <w:rPr>
                              <w:rFonts w:ascii="Times New Roman" w:hAnsi="Times New Roman"/>
                              <w:b/>
                              <w:i/>
                              <w:color w:val="FFFFFF" w:themeColor="background1"/>
                              <w:sz w:val="20"/>
                              <w:szCs w:val="20"/>
                            </w:rPr>
                            <w:t xml:space="preserve"> (Pombal - </w:t>
                          </w:r>
                          <w:r w:rsidR="003B7FBB">
                            <w:rPr>
                              <w:rFonts w:ascii="Times New Roman" w:hAnsi="Times New Roman"/>
                              <w:b/>
                              <w:i/>
                              <w:color w:val="FFFFFF" w:themeColor="background1"/>
                              <w:sz w:val="20"/>
                              <w:szCs w:val="20"/>
                            </w:rPr>
                            <w:t xml:space="preserve">PB </w:t>
                          </w:r>
                          <w:r w:rsidR="0035297A">
                            <w:rPr>
                              <w:rFonts w:ascii="Times New Roman" w:hAnsi="Times New Roman"/>
                              <w:b/>
                              <w:i/>
                              <w:color w:val="FFFFFF" w:themeColor="background1"/>
                              <w:sz w:val="20"/>
                              <w:szCs w:val="20"/>
                            </w:rPr>
                            <w:t xml:space="preserve">- Brasil) </w:t>
                          </w:r>
                          <w:r w:rsidR="00E24260" w:rsidRPr="006C6970">
                            <w:rPr>
                              <w:rFonts w:ascii="Times New Roman" w:hAnsi="Times New Roman"/>
                              <w:b/>
                              <w:color w:val="FFFFFF" w:themeColor="background1"/>
                              <w:sz w:val="20"/>
                              <w:szCs w:val="20"/>
                            </w:rPr>
                            <w:t xml:space="preserve">v. X, </w:t>
                          </w:r>
                          <w:proofErr w:type="spellStart"/>
                          <w:proofErr w:type="gramStart"/>
                          <w:r w:rsidR="00E24260" w:rsidRPr="006C6970">
                            <w:rPr>
                              <w:rFonts w:ascii="Times New Roman" w:hAnsi="Times New Roman"/>
                              <w:b/>
                              <w:color w:val="FFFFFF" w:themeColor="background1"/>
                              <w:sz w:val="20"/>
                              <w:szCs w:val="20"/>
                            </w:rPr>
                            <w:t>n.X</w:t>
                          </w:r>
                          <w:proofErr w:type="spellEnd"/>
                          <w:proofErr w:type="gramEnd"/>
                          <w:r w:rsidR="00E24260" w:rsidRPr="006C6970">
                            <w:rPr>
                              <w:rFonts w:ascii="Times New Roman" w:hAnsi="Times New Roman"/>
                              <w:b/>
                              <w:color w:val="FFFFFF" w:themeColor="background1"/>
                              <w:sz w:val="20"/>
                              <w:szCs w:val="20"/>
                            </w:rPr>
                            <w:t xml:space="preserve">, </w:t>
                          </w:r>
                          <w:proofErr w:type="spellStart"/>
                          <w:r w:rsidR="00E24260" w:rsidRPr="006C6970">
                            <w:rPr>
                              <w:rFonts w:ascii="Times New Roman" w:hAnsi="Times New Roman"/>
                              <w:b/>
                              <w:color w:val="FFFFFF" w:themeColor="background1"/>
                              <w:sz w:val="20"/>
                              <w:szCs w:val="20"/>
                            </w:rPr>
                            <w:t>p.XXX</w:t>
                          </w:r>
                          <w:proofErr w:type="spellEnd"/>
                          <w:r w:rsidR="00E24260" w:rsidRPr="006C6970">
                            <w:rPr>
                              <w:rFonts w:ascii="Times New Roman" w:hAnsi="Times New Roman"/>
                              <w:b/>
                              <w:color w:val="FFFFFF" w:themeColor="background1"/>
                              <w:sz w:val="20"/>
                              <w:szCs w:val="20"/>
                            </w:rPr>
                            <w:t xml:space="preserve"> - XXX, mês-mês, ANO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77.45pt;margin-top:14.65pt;width:358.1pt;height:2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" filled="f" stroked="f">
              <v:textbox>
                <w:txbxContent>
                  <w:p w:rsidR="003B7FBB" w:rsidRPr="004A4A94" w:rsidRDefault="00194994" w:rsidP="003B7FBB">
                    <w:pPr>
                      <w:rPr>
                        <w:color w:val="FFFFFF" w:themeColor="background1"/>
                        <w:sz w:val="20"/>
                        <w:szCs w:val="20"/>
                      </w:rPr>
                    </w:pPr>
                    <w:r w:rsidRPr="00194994">
                      <w:rPr>
                        <w:rFonts w:ascii="Times New Roman" w:hAnsi="Times New Roman"/>
                        <w:b/>
                        <w:i/>
                        <w:color w:val="FFFFFF" w:themeColor="background1"/>
                        <w:sz w:val="20"/>
                        <w:szCs w:val="20"/>
                      </w:rPr>
                      <w:t>Revista Verde</w:t>
                    </w:r>
                    <w:r w:rsidR="003B7FBB" w:rsidRPr="004A4A94">
                      <w:rPr>
                        <w:rFonts w:ascii="Times New Roman" w:hAnsi="Times New Roman"/>
                        <w:b/>
                        <w:i/>
                        <w:color w:val="FFFFFF" w:themeColor="background1"/>
                        <w:sz w:val="20"/>
                        <w:szCs w:val="20"/>
                      </w:rPr>
                      <w:t xml:space="preserve"> (Pombal - </w:t>
                    </w:r>
                    <w:r w:rsidR="003B7FBB">
                      <w:rPr>
                        <w:rFonts w:ascii="Times New Roman" w:hAnsi="Times New Roman"/>
                        <w:b/>
                        <w:i/>
                        <w:color w:val="FFFFFF" w:themeColor="background1"/>
                        <w:sz w:val="20"/>
                        <w:szCs w:val="20"/>
                      </w:rPr>
                      <w:t xml:space="preserve">PB </w:t>
                    </w:r>
                    <w:r w:rsidR="0035297A">
                      <w:rPr>
                        <w:rFonts w:ascii="Times New Roman" w:hAnsi="Times New Roman"/>
                        <w:b/>
                        <w:i/>
                        <w:color w:val="FFFFFF" w:themeColor="background1"/>
                        <w:sz w:val="20"/>
                        <w:szCs w:val="20"/>
                      </w:rPr>
                      <w:t xml:space="preserve">- Brasil) </w:t>
                    </w:r>
                    <w:r w:rsidR="00E24260" w:rsidRPr="006C6970">
                      <w:rPr>
                        <w:rFonts w:ascii="Times New Roman" w:hAnsi="Times New Roman"/>
                        <w:b/>
                        <w:color w:val="FFFFFF" w:themeColor="background1"/>
                        <w:sz w:val="20"/>
                        <w:szCs w:val="20"/>
                      </w:rPr>
                      <w:t xml:space="preserve">v. X, </w:t>
                    </w:r>
                    <w:proofErr w:type="spellStart"/>
                    <w:proofErr w:type="gramStart"/>
                    <w:r w:rsidR="00E24260" w:rsidRPr="006C6970">
                      <w:rPr>
                        <w:rFonts w:ascii="Times New Roman" w:hAnsi="Times New Roman"/>
                        <w:b/>
                        <w:color w:val="FFFFFF" w:themeColor="background1"/>
                        <w:sz w:val="20"/>
                        <w:szCs w:val="20"/>
                      </w:rPr>
                      <w:t>n.X</w:t>
                    </w:r>
                    <w:proofErr w:type="spellEnd"/>
                    <w:proofErr w:type="gramEnd"/>
                    <w:r w:rsidR="00E24260" w:rsidRPr="006C6970">
                      <w:rPr>
                        <w:rFonts w:ascii="Times New Roman" w:hAnsi="Times New Roman"/>
                        <w:b/>
                        <w:color w:val="FFFFFF" w:themeColor="background1"/>
                        <w:sz w:val="20"/>
                        <w:szCs w:val="20"/>
                      </w:rPr>
                      <w:t xml:space="preserve">, </w:t>
                    </w:r>
                    <w:proofErr w:type="spellStart"/>
                    <w:r w:rsidR="00E24260" w:rsidRPr="006C6970">
                      <w:rPr>
                        <w:rFonts w:ascii="Times New Roman" w:hAnsi="Times New Roman"/>
                        <w:b/>
                        <w:color w:val="FFFFFF" w:themeColor="background1"/>
                        <w:sz w:val="20"/>
                        <w:szCs w:val="20"/>
                      </w:rPr>
                      <w:t>p.XXX</w:t>
                    </w:r>
                    <w:proofErr w:type="spellEnd"/>
                    <w:r w:rsidR="00E24260" w:rsidRPr="006C6970">
                      <w:rPr>
                        <w:rFonts w:ascii="Times New Roman" w:hAnsi="Times New Roman"/>
                        <w:b/>
                        <w:color w:val="FFFFFF" w:themeColor="background1"/>
                        <w:sz w:val="20"/>
                        <w:szCs w:val="20"/>
                      </w:rPr>
                      <w:t xml:space="preserve"> - XXX, mês-mês, ANO</w:t>
                    </w:r>
                  </w:p>
                </w:txbxContent>
              </v:textbox>
            </v:shape>
          </w:pict>
        </mc:Fallback>
      </mc:AlternateContent>
    </w:r>
    <w:r w:rsidRPr="003B7FBB">
      <w:rPr>
        <w:noProof/>
        <w:lang w:val="pt-BR" w:eastAsia="pt-BR"/>
      </w:rPr>
      <mc:AlternateContent>
        <mc:Choice Requires="wps">
          <w:drawing>
            <wp:anchor distT="0" distB="0" distL="114300" distR="114300" simplePos="0" relativeHeight="251663360" behindDoc="0" locked="0" layoutInCell="1" allowOverlap="1" wp14:anchorId="2F2EFF0E" wp14:editId="38FB9759">
              <wp:simplePos x="0" y="0"/>
              <wp:positionH relativeFrom="column">
                <wp:posOffset>4525645</wp:posOffset>
              </wp:positionH>
              <wp:positionV relativeFrom="paragraph">
                <wp:posOffset>-2272969</wp:posOffset>
              </wp:positionV>
              <wp:extent cx="269875" cy="5175885"/>
              <wp:effectExtent l="4445" t="0" r="1270" b="1270"/>
              <wp:wrapNone/>
              <wp:docPr id="5" name="Arredondar Retângulo no Mesmo Canto Lateral 5"/>
              <wp:cNvGraphicFramePr/>
              <a:graphic xmlns:a="http://schemas.openxmlformats.org/drawingml/2006/main">
                <a:graphicData uri="http://schemas.microsoft.com/office/word/2010/wordprocessingShape">
                  <wps:wsp>
                    <wps:cNvSpPr/>
                    <wps:spPr>
                      <a:xfrm rot="16200000">
                        <a:off x="0" y="0"/>
                        <a:ext cx="269875" cy="5175885"/>
                      </a:xfrm>
                      <a:prstGeom prst="round2SameRect">
                        <a:avLst/>
                      </a:prstGeom>
                      <a:solidFill>
                        <a:srgbClr val="114B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edondar Retângulo no Mesmo Canto Lateral 5" o:spid="_x0000_s1026" style="position:absolute;margin-left:356.35pt;margin-top:-178.95pt;width:21.25pt;height:407.5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517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" path="m44980,l224895,v24842,,44980,20138,44980,44980l269875,5175885r,l,5175885r,l,44980c,20138,20138,,44980,xe" fillcolor="#114b0d" stroked="f" strokeweight="2pt">
              <v:path arrowok="t" o:connecttype="custom" o:connectlocs="44980,0;224895,0;269875,44980;269875,5175885;269875,5175885;0,5175885;0,5175885;0,44980;44980,0" o:connectangles="0,0,0,0,0,0,0,0,0"/>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B90" w:rsidRPr="00C72B90" w:rsidRDefault="00C72B90" w:rsidP="00C72B90">
    <w:pPr>
      <w:spacing w:after="0" w:line="240" w:lineRule="auto"/>
      <w:rPr>
        <w:rFonts w:ascii="Times New Roman" w:eastAsia="Times New Roman" w:hAnsi="Times New Roman" w:cs="Times New Roman"/>
        <w:sz w:val="18"/>
        <w:szCs w:val="18"/>
        <w:lang w:eastAsia="pt-BR"/>
      </w:rPr>
    </w:pPr>
    <w:r w:rsidRPr="00C72B90">
      <w:rPr>
        <w:rFonts w:ascii="Times New Roman" w:hAnsi="Times New Roman" w:cs="Times New Roman"/>
        <w:sz w:val="18"/>
        <w:szCs w:val="18"/>
        <w:shd w:val="clear" w:color="auto" w:fill="FFFFFF"/>
      </w:rPr>
      <w:t>___________________</w:t>
    </w:r>
  </w:p>
  <w:p w:rsidR="00C72B90" w:rsidRPr="00E924A5" w:rsidRDefault="00C72B90" w:rsidP="00C72B90">
    <w:pPr>
      <w:autoSpaceDE w:val="0"/>
      <w:autoSpaceDN w:val="0"/>
      <w:adjustRightInd w:val="0"/>
      <w:spacing w:after="0" w:line="240" w:lineRule="auto"/>
      <w:rPr>
        <w:rFonts w:ascii="Times New Roman" w:hAnsi="Times New Roman"/>
        <w:sz w:val="16"/>
        <w:szCs w:val="16"/>
      </w:rPr>
    </w:pPr>
    <w:r w:rsidRPr="00E924A5">
      <w:rPr>
        <w:rFonts w:ascii="Times New Roman" w:hAnsi="Times New Roman"/>
        <w:sz w:val="16"/>
        <w:szCs w:val="16"/>
      </w:rPr>
      <w:t>*Autor para correspondência</w:t>
    </w:r>
  </w:p>
  <w:p w:rsidR="00C72B90" w:rsidRPr="00E924A5" w:rsidRDefault="00C72B90" w:rsidP="00C72B90">
    <w:pPr>
      <w:pStyle w:val="SemEspaamento"/>
      <w:rPr>
        <w:rFonts w:ascii="Times New Roman" w:hAnsi="Times New Roman"/>
        <w:sz w:val="16"/>
        <w:szCs w:val="16"/>
      </w:rPr>
    </w:pPr>
    <w:r w:rsidRPr="00E924A5">
      <w:rPr>
        <w:rFonts w:ascii="Times New Roman" w:hAnsi="Times New Roman"/>
        <w:sz w:val="16"/>
        <w:szCs w:val="16"/>
      </w:rPr>
      <w:t>Recebido para publicação em XX/XX/XXX; aprovado em XX/XX/</w:t>
    </w:r>
    <w:proofErr w:type="gramStart"/>
    <w:r w:rsidRPr="00E924A5">
      <w:rPr>
        <w:rFonts w:ascii="Times New Roman" w:hAnsi="Times New Roman"/>
        <w:sz w:val="16"/>
        <w:szCs w:val="16"/>
      </w:rPr>
      <w:t>XXXX</w:t>
    </w:r>
    <w:proofErr w:type="gramEnd"/>
  </w:p>
  <w:p w:rsidR="00C72B90" w:rsidRPr="00E924A5" w:rsidRDefault="00C72B90" w:rsidP="00C72B90">
    <w:pPr>
      <w:pStyle w:val="SemEspaamento"/>
      <w:rPr>
        <w:rFonts w:ascii="Times New Roman" w:hAnsi="Times New Roman"/>
        <w:sz w:val="16"/>
        <w:szCs w:val="16"/>
      </w:rPr>
    </w:pPr>
    <w:proofErr w:type="gramStart"/>
    <w:r w:rsidRPr="00E924A5">
      <w:rPr>
        <w:rFonts w:ascii="Times New Roman" w:hAnsi="Times New Roman"/>
        <w:sz w:val="16"/>
        <w:szCs w:val="16"/>
        <w:vertAlign w:val="superscript"/>
      </w:rPr>
      <w:t>1</w:t>
    </w:r>
    <w:r w:rsidR="00DC1149">
      <w:rPr>
        <w:rFonts w:ascii="Times New Roman" w:hAnsi="Times New Roman"/>
        <w:sz w:val="16"/>
        <w:szCs w:val="16"/>
      </w:rPr>
      <w:t>Graduado</w:t>
    </w:r>
    <w:proofErr w:type="gramEnd"/>
    <w:r w:rsidR="00DC1149">
      <w:rPr>
        <w:rFonts w:ascii="Times New Roman" w:hAnsi="Times New Roman"/>
        <w:sz w:val="16"/>
        <w:szCs w:val="16"/>
      </w:rPr>
      <w:t xml:space="preserve"> em A</w:t>
    </w:r>
    <w:r w:rsidR="00E80028">
      <w:rPr>
        <w:rFonts w:ascii="Times New Roman" w:hAnsi="Times New Roman"/>
        <w:sz w:val="16"/>
        <w:szCs w:val="16"/>
      </w:rPr>
      <w:t>gronomia, UFCG, Pombal-PB, E-mail:</w:t>
    </w:r>
    <w:r w:rsidR="008B6D5A">
      <w:rPr>
        <w:rFonts w:ascii="Times New Roman" w:hAnsi="Times New Roman"/>
        <w:sz w:val="16"/>
        <w:szCs w:val="16"/>
      </w:rPr>
      <w:t>hellyo_07@hotmail.com</w:t>
    </w:r>
  </w:p>
  <w:p w:rsidR="00C72B90" w:rsidRPr="00E924A5" w:rsidRDefault="00C72B90" w:rsidP="00C72B90">
    <w:pPr>
      <w:pStyle w:val="SemEspaamento"/>
      <w:rPr>
        <w:rFonts w:ascii="Times New Roman" w:hAnsi="Times New Roman"/>
        <w:sz w:val="16"/>
        <w:szCs w:val="16"/>
        <w:lang w:val="pt-PT"/>
      </w:rPr>
    </w:pPr>
    <w:proofErr w:type="gramStart"/>
    <w:r w:rsidRPr="00E924A5">
      <w:rPr>
        <w:rFonts w:ascii="Times New Roman" w:hAnsi="Times New Roman"/>
        <w:sz w:val="16"/>
        <w:szCs w:val="16"/>
        <w:vertAlign w:val="superscript"/>
      </w:rPr>
      <w:t>2</w:t>
    </w:r>
    <w:r w:rsidR="00CE7189">
      <w:rPr>
        <w:rFonts w:ascii="Times New Roman" w:hAnsi="Times New Roman"/>
        <w:sz w:val="16"/>
        <w:szCs w:val="16"/>
      </w:rPr>
      <w:t>Professor</w:t>
    </w:r>
    <w:proofErr w:type="gramEnd"/>
    <w:r w:rsidR="00CE7189">
      <w:rPr>
        <w:rFonts w:ascii="Times New Roman" w:hAnsi="Times New Roman"/>
        <w:sz w:val="16"/>
        <w:szCs w:val="16"/>
      </w:rPr>
      <w:t xml:space="preserve"> Doutor</w:t>
    </w:r>
    <w:r w:rsidR="00E80028">
      <w:rPr>
        <w:rFonts w:ascii="Times New Roman" w:hAnsi="Times New Roman"/>
        <w:sz w:val="16"/>
        <w:szCs w:val="16"/>
      </w:rPr>
      <w:t xml:space="preserve"> d</w:t>
    </w:r>
    <w:r w:rsidR="00DC1149">
      <w:rPr>
        <w:rFonts w:ascii="Times New Roman" w:hAnsi="Times New Roman"/>
        <w:sz w:val="16"/>
        <w:szCs w:val="16"/>
      </w:rPr>
      <w:t>o C</w:t>
    </w:r>
    <w:r w:rsidR="009951CD">
      <w:rPr>
        <w:rFonts w:ascii="Times New Roman" w:hAnsi="Times New Roman"/>
        <w:sz w:val="16"/>
        <w:szCs w:val="16"/>
      </w:rPr>
      <w:t>urso de A</w:t>
    </w:r>
    <w:r w:rsidR="00E80028">
      <w:rPr>
        <w:rFonts w:ascii="Times New Roman" w:hAnsi="Times New Roman"/>
        <w:sz w:val="16"/>
        <w:szCs w:val="16"/>
      </w:rPr>
      <w:t>gronomia, CCTA/UFCG</w:t>
    </w:r>
    <w:r w:rsidRPr="00E924A5">
      <w:rPr>
        <w:rFonts w:ascii="Times New Roman" w:hAnsi="Times New Roman"/>
        <w:sz w:val="16"/>
        <w:szCs w:val="16"/>
      </w:rPr>
      <w:t xml:space="preserve">, </w:t>
    </w:r>
    <w:r w:rsidR="009951CD">
      <w:rPr>
        <w:rFonts w:ascii="Times New Roman" w:hAnsi="Times New Roman"/>
        <w:sz w:val="16"/>
        <w:szCs w:val="16"/>
      </w:rPr>
      <w:t xml:space="preserve"> Pombal-PB, </w:t>
    </w:r>
    <w:r w:rsidRPr="00E924A5">
      <w:rPr>
        <w:rFonts w:ascii="Times New Roman" w:hAnsi="Times New Roman"/>
        <w:sz w:val="16"/>
        <w:szCs w:val="16"/>
      </w:rPr>
      <w:t>E-mail</w:t>
    </w:r>
    <w:r w:rsidR="009951CD">
      <w:rPr>
        <w:rFonts w:ascii="Times New Roman" w:hAnsi="Times New Roman"/>
        <w:sz w:val="16"/>
        <w:szCs w:val="16"/>
      </w:rPr>
      <w:t>:</w:t>
    </w:r>
    <w:r w:rsidR="00CE7189" w:rsidRPr="00CE7189">
      <w:rPr>
        <w:rFonts w:ascii="Segoe UI" w:hAnsi="Segoe UI" w:cs="Segoe UI"/>
        <w:color w:val="444444"/>
        <w:sz w:val="21"/>
        <w:szCs w:val="21"/>
        <w:shd w:val="clear" w:color="auto" w:fill="FFFFFF"/>
      </w:rPr>
      <w:t xml:space="preserve"> </w:t>
    </w:r>
    <w:r w:rsidR="00CE7189" w:rsidRPr="00CE7189">
      <w:rPr>
        <w:rFonts w:ascii="Times New Roman" w:hAnsi="Times New Roman"/>
        <w:sz w:val="16"/>
        <w:szCs w:val="16"/>
        <w:shd w:val="clear" w:color="auto" w:fill="FFFFFF"/>
      </w:rPr>
      <w:t>fhfpereira@hotmail.com</w:t>
    </w:r>
  </w:p>
  <w:p w:rsidR="00C72B90" w:rsidRPr="00E924A5" w:rsidRDefault="00C72B90" w:rsidP="00C72B90">
    <w:pPr>
      <w:pStyle w:val="SemEspaamento"/>
      <w:rPr>
        <w:rFonts w:ascii="Times New Roman" w:hAnsi="Times New Roman"/>
        <w:sz w:val="16"/>
        <w:szCs w:val="16"/>
        <w:lang w:val="pt-PT"/>
      </w:rPr>
    </w:pPr>
    <w:r w:rsidRPr="00E924A5">
      <w:rPr>
        <w:rFonts w:ascii="Times New Roman" w:hAnsi="Times New Roman"/>
        <w:sz w:val="16"/>
        <w:szCs w:val="16"/>
        <w:vertAlign w:val="superscript"/>
      </w:rPr>
      <w:t>3</w:t>
    </w:r>
    <w:r w:rsidR="00CE7189">
      <w:rPr>
        <w:rFonts w:ascii="Times New Roman" w:hAnsi="Times New Roman"/>
        <w:sz w:val="16"/>
        <w:szCs w:val="16"/>
      </w:rPr>
      <w:t>Doutor em Fitotecnia, UFERSA</w:t>
    </w:r>
    <w:r w:rsidRPr="00E924A5">
      <w:rPr>
        <w:rFonts w:ascii="Times New Roman" w:hAnsi="Times New Roman"/>
        <w:sz w:val="16"/>
        <w:szCs w:val="16"/>
      </w:rPr>
      <w:t xml:space="preserve">, </w:t>
    </w:r>
    <w:r w:rsidR="00DC1149">
      <w:rPr>
        <w:rFonts w:ascii="Times New Roman" w:hAnsi="Times New Roman"/>
        <w:sz w:val="16"/>
        <w:szCs w:val="16"/>
      </w:rPr>
      <w:t>Mossoró-RN,</w:t>
    </w:r>
    <w:r w:rsidR="00DC1149" w:rsidRPr="00E924A5">
      <w:rPr>
        <w:rFonts w:ascii="Times New Roman" w:hAnsi="Times New Roman"/>
        <w:sz w:val="16"/>
        <w:szCs w:val="16"/>
      </w:rPr>
      <w:t xml:space="preserve"> E-mail</w:t>
    </w:r>
    <w:r w:rsidR="00CE7189">
      <w:rPr>
        <w:rFonts w:ascii="Times New Roman" w:hAnsi="Times New Roman"/>
        <w:sz w:val="16"/>
        <w:szCs w:val="16"/>
      </w:rPr>
      <w:t>:</w:t>
    </w:r>
    <w:r w:rsidR="00CE7189" w:rsidRPr="00CE7189">
      <w:rPr>
        <w:rFonts w:ascii="Segoe UI" w:hAnsi="Segoe UI" w:cs="Segoe UI"/>
        <w:color w:val="444444"/>
        <w:sz w:val="18"/>
        <w:szCs w:val="18"/>
        <w:shd w:val="clear" w:color="auto" w:fill="FFFFFF"/>
      </w:rPr>
      <w:t xml:space="preserve"> </w:t>
    </w:r>
    <w:r w:rsidR="00CE7189" w:rsidRPr="00CE7189">
      <w:rPr>
        <w:rFonts w:ascii="Times New Roman" w:hAnsi="Times New Roman"/>
        <w:sz w:val="16"/>
        <w:szCs w:val="16"/>
        <w:shd w:val="clear" w:color="auto" w:fill="FFFFFF"/>
      </w:rPr>
      <w:t>fmartinsubi@gmail.com</w:t>
    </w:r>
  </w:p>
  <w:p w:rsidR="00C72B90" w:rsidRPr="00E924A5" w:rsidRDefault="00C72B90" w:rsidP="00C72B90">
    <w:pPr>
      <w:pStyle w:val="SemEspaamento"/>
      <w:rPr>
        <w:rFonts w:ascii="Times New Roman" w:hAnsi="Times New Roman"/>
        <w:sz w:val="16"/>
        <w:szCs w:val="16"/>
        <w:lang w:val="pt-PT"/>
      </w:rPr>
    </w:pPr>
    <w:proofErr w:type="gramStart"/>
    <w:r w:rsidRPr="00E924A5">
      <w:rPr>
        <w:rFonts w:ascii="Times New Roman" w:hAnsi="Times New Roman"/>
        <w:sz w:val="16"/>
        <w:szCs w:val="16"/>
        <w:vertAlign w:val="superscript"/>
        <w:lang w:val="pt-PT"/>
      </w:rPr>
      <w:t>4</w:t>
    </w:r>
    <w:r w:rsidR="008B6D5A">
      <w:rPr>
        <w:rFonts w:ascii="Times New Roman" w:hAnsi="Times New Roman"/>
        <w:sz w:val="16"/>
        <w:szCs w:val="16"/>
      </w:rPr>
      <w:t>Aluno</w:t>
    </w:r>
    <w:proofErr w:type="gramEnd"/>
    <w:r w:rsidR="008B6D5A">
      <w:rPr>
        <w:rFonts w:ascii="Times New Roman" w:hAnsi="Times New Roman"/>
        <w:sz w:val="16"/>
        <w:szCs w:val="16"/>
      </w:rPr>
      <w:t xml:space="preserve"> do C</w:t>
    </w:r>
    <w:r w:rsidR="009951CD">
      <w:rPr>
        <w:rFonts w:ascii="Times New Roman" w:hAnsi="Times New Roman"/>
        <w:sz w:val="16"/>
        <w:szCs w:val="16"/>
      </w:rPr>
      <w:t>urso de Agronomia, UFCG, Pombal-PB</w:t>
    </w:r>
    <w:r w:rsidRPr="00E924A5">
      <w:rPr>
        <w:rFonts w:ascii="Times New Roman" w:hAnsi="Times New Roman"/>
        <w:sz w:val="16"/>
        <w:szCs w:val="16"/>
      </w:rPr>
      <w:t>, E-mail</w:t>
    </w:r>
    <w:r w:rsidR="009951CD">
      <w:rPr>
        <w:rFonts w:ascii="Times New Roman" w:hAnsi="Times New Roman"/>
        <w:sz w:val="16"/>
        <w:szCs w:val="16"/>
      </w:rPr>
      <w:t>: diassis47@hotmail.com</w:t>
    </w:r>
  </w:p>
  <w:p w:rsidR="00C72B90" w:rsidRPr="00E924A5" w:rsidRDefault="00C72B90" w:rsidP="00C72B90">
    <w:pPr>
      <w:pStyle w:val="SemEspaamento"/>
      <w:rPr>
        <w:rFonts w:ascii="Times New Roman" w:hAnsi="Times New Roman"/>
        <w:sz w:val="16"/>
        <w:szCs w:val="16"/>
        <w:lang w:val="pt-PT"/>
      </w:rPr>
    </w:pPr>
    <w:proofErr w:type="gramStart"/>
    <w:r w:rsidRPr="00E924A5">
      <w:rPr>
        <w:rFonts w:ascii="Times New Roman" w:hAnsi="Times New Roman"/>
        <w:sz w:val="16"/>
        <w:szCs w:val="16"/>
        <w:vertAlign w:val="superscript"/>
        <w:lang w:val="pt-PT"/>
      </w:rPr>
      <w:t>5</w:t>
    </w:r>
    <w:r w:rsidR="008B6D5A">
      <w:rPr>
        <w:rFonts w:ascii="Times New Roman" w:hAnsi="Times New Roman"/>
        <w:sz w:val="16"/>
        <w:szCs w:val="16"/>
      </w:rPr>
      <w:t>Aluno</w:t>
    </w:r>
    <w:proofErr w:type="gramEnd"/>
    <w:r w:rsidR="008B6D5A">
      <w:rPr>
        <w:rFonts w:ascii="Times New Roman" w:hAnsi="Times New Roman"/>
        <w:sz w:val="16"/>
        <w:szCs w:val="16"/>
      </w:rPr>
      <w:t xml:space="preserve"> do C</w:t>
    </w:r>
    <w:r w:rsidR="009951CD">
      <w:rPr>
        <w:rFonts w:ascii="Times New Roman" w:hAnsi="Times New Roman"/>
        <w:sz w:val="16"/>
        <w:szCs w:val="16"/>
      </w:rPr>
      <w:t>urso de Agronomia, UFCG, Pombal-PB</w:t>
    </w:r>
    <w:r w:rsidRPr="00E924A5">
      <w:rPr>
        <w:rFonts w:ascii="Times New Roman" w:hAnsi="Times New Roman"/>
        <w:sz w:val="16"/>
        <w:szCs w:val="16"/>
      </w:rPr>
      <w:t>, E-mail</w:t>
    </w:r>
    <w:r w:rsidR="009951CD">
      <w:rPr>
        <w:rFonts w:ascii="Times New Roman" w:hAnsi="Times New Roman"/>
        <w:sz w:val="16"/>
        <w:szCs w:val="16"/>
      </w:rPr>
      <w:t>: camposjr</w:t>
    </w:r>
    <w:r w:rsidR="002E70FE">
      <w:rPr>
        <w:rFonts w:ascii="Times New Roman" w:hAnsi="Times New Roman"/>
        <w:sz w:val="16"/>
        <w:szCs w:val="16"/>
      </w:rPr>
      <w:t>.agro</w:t>
    </w:r>
    <w:r w:rsidR="009951CD">
      <w:rPr>
        <w:rFonts w:ascii="Times New Roman" w:hAnsi="Times New Roman"/>
        <w:sz w:val="16"/>
        <w:szCs w:val="16"/>
      </w:rPr>
      <w:t>@gmail.com</w:t>
    </w:r>
  </w:p>
  <w:p w:rsidR="003B7FBB" w:rsidRDefault="00D56962">
    <w:pPr>
      <w:pStyle w:val="Rodap"/>
    </w:pPr>
    <w:r w:rsidRPr="002D3697">
      <w:rPr>
        <w:noProof/>
        <w:lang w:val="pt-BR" w:eastAsia="pt-BR"/>
      </w:rPr>
      <mc:AlternateContent>
        <mc:Choice Requires="wps">
          <w:drawing>
            <wp:anchor distT="0" distB="0" distL="114300" distR="114300" simplePos="0" relativeHeight="251671552" behindDoc="0" locked="0" layoutInCell="1" allowOverlap="1" wp14:anchorId="19142C7B" wp14:editId="35FB3C48">
              <wp:simplePos x="0" y="0"/>
              <wp:positionH relativeFrom="column">
                <wp:posOffset>1018540</wp:posOffset>
              </wp:positionH>
              <wp:positionV relativeFrom="paragraph">
                <wp:posOffset>210185</wp:posOffset>
              </wp:positionV>
              <wp:extent cx="4404995" cy="261620"/>
              <wp:effectExtent l="0" t="0" r="0" b="5080"/>
              <wp:wrapNone/>
              <wp:docPr id="1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4995" cy="261620"/>
                      </a:xfrm>
                      <a:prstGeom prst="rect">
                        <a:avLst/>
                      </a:prstGeom>
                      <a:noFill/>
                      <a:ln w="9525">
                        <a:noFill/>
                        <a:miter lim="800000"/>
                        <a:headEnd/>
                        <a:tailEnd/>
                      </a:ln>
                    </wps:spPr>
                    <wps:txbx>
                      <w:txbxContent>
                        <w:p w:rsidR="002D3697" w:rsidRPr="004A4A94" w:rsidRDefault="00194994" w:rsidP="002D3697">
                          <w:pPr>
                            <w:rPr>
                              <w:color w:val="FFFFFF" w:themeColor="background1"/>
                              <w:sz w:val="20"/>
                              <w:szCs w:val="20"/>
                            </w:rPr>
                          </w:pPr>
                          <w:r w:rsidRPr="00194994">
                            <w:rPr>
                              <w:rFonts w:ascii="Times New Roman" w:hAnsi="Times New Roman"/>
                              <w:b/>
                              <w:i/>
                              <w:color w:val="FFFFFF" w:themeColor="background1"/>
                              <w:sz w:val="20"/>
                              <w:szCs w:val="20"/>
                            </w:rPr>
                            <w:t>Revista Verde</w:t>
                          </w:r>
                          <w:r w:rsidR="002D3697" w:rsidRPr="004A4A94">
                            <w:rPr>
                              <w:rFonts w:ascii="Times New Roman" w:hAnsi="Times New Roman"/>
                              <w:b/>
                              <w:i/>
                              <w:color w:val="FFFFFF" w:themeColor="background1"/>
                              <w:sz w:val="20"/>
                              <w:szCs w:val="20"/>
                            </w:rPr>
                            <w:t xml:space="preserve"> (Pombal - </w:t>
                          </w:r>
                          <w:r w:rsidR="002D3697">
                            <w:rPr>
                              <w:rFonts w:ascii="Times New Roman" w:hAnsi="Times New Roman"/>
                              <w:b/>
                              <w:i/>
                              <w:color w:val="FFFFFF" w:themeColor="background1"/>
                              <w:sz w:val="20"/>
                              <w:szCs w:val="20"/>
                            </w:rPr>
                            <w:t>P</w:t>
                          </w:r>
                          <w:r w:rsidR="0035297A">
                            <w:rPr>
                              <w:rFonts w:ascii="Times New Roman" w:hAnsi="Times New Roman"/>
                              <w:b/>
                              <w:i/>
                              <w:color w:val="FFFFFF" w:themeColor="background1"/>
                              <w:sz w:val="20"/>
                              <w:szCs w:val="20"/>
                            </w:rPr>
                            <w:t xml:space="preserve">B - Brasil) </w:t>
                          </w:r>
                          <w:r w:rsidR="006C6970" w:rsidRPr="006C6970">
                            <w:rPr>
                              <w:rFonts w:ascii="Times New Roman" w:hAnsi="Times New Roman"/>
                              <w:b/>
                              <w:color w:val="FFFFFF" w:themeColor="background1"/>
                              <w:sz w:val="20"/>
                              <w:szCs w:val="20"/>
                            </w:rPr>
                            <w:t xml:space="preserve">v. X, </w:t>
                          </w:r>
                          <w:proofErr w:type="spellStart"/>
                          <w:proofErr w:type="gramStart"/>
                          <w:r w:rsidR="006C6970" w:rsidRPr="006C6970">
                            <w:rPr>
                              <w:rFonts w:ascii="Times New Roman" w:hAnsi="Times New Roman"/>
                              <w:b/>
                              <w:color w:val="FFFFFF" w:themeColor="background1"/>
                              <w:sz w:val="20"/>
                              <w:szCs w:val="20"/>
                            </w:rPr>
                            <w:t>n.X</w:t>
                          </w:r>
                          <w:proofErr w:type="spellEnd"/>
                          <w:proofErr w:type="gramEnd"/>
                          <w:r w:rsidR="006C6970" w:rsidRPr="006C6970">
                            <w:rPr>
                              <w:rFonts w:ascii="Times New Roman" w:hAnsi="Times New Roman"/>
                              <w:b/>
                              <w:color w:val="FFFFFF" w:themeColor="background1"/>
                              <w:sz w:val="20"/>
                              <w:szCs w:val="20"/>
                            </w:rPr>
                            <w:t xml:space="preserve">, </w:t>
                          </w:r>
                          <w:proofErr w:type="spellStart"/>
                          <w:r w:rsidR="006C6970" w:rsidRPr="006C6970">
                            <w:rPr>
                              <w:rFonts w:ascii="Times New Roman" w:hAnsi="Times New Roman"/>
                              <w:b/>
                              <w:color w:val="FFFFFF" w:themeColor="background1"/>
                              <w:sz w:val="20"/>
                              <w:szCs w:val="20"/>
                            </w:rPr>
                            <w:t>p.XXX</w:t>
                          </w:r>
                          <w:proofErr w:type="spellEnd"/>
                          <w:r w:rsidR="006C6970" w:rsidRPr="006C6970">
                            <w:rPr>
                              <w:rFonts w:ascii="Times New Roman" w:hAnsi="Times New Roman"/>
                              <w:b/>
                              <w:color w:val="FFFFFF" w:themeColor="background1"/>
                              <w:sz w:val="20"/>
                              <w:szCs w:val="20"/>
                            </w:rPr>
                            <w:t xml:space="preserve"> - XXX, mês-mês, ANO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80.2pt;margin-top:16.55pt;width:346.85pt;height:2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" filled="f" stroked="f">
              <v:textbox>
                <w:txbxContent>
                  <w:p w:rsidR="002D3697" w:rsidRPr="004A4A94" w:rsidRDefault="00194994" w:rsidP="002D3697">
                    <w:pPr>
                      <w:rPr>
                        <w:color w:val="FFFFFF" w:themeColor="background1"/>
                        <w:sz w:val="20"/>
                        <w:szCs w:val="20"/>
                      </w:rPr>
                    </w:pPr>
                    <w:r w:rsidRPr="00194994">
                      <w:rPr>
                        <w:rFonts w:ascii="Times New Roman" w:hAnsi="Times New Roman"/>
                        <w:b/>
                        <w:i/>
                        <w:color w:val="FFFFFF" w:themeColor="background1"/>
                        <w:sz w:val="20"/>
                        <w:szCs w:val="20"/>
                      </w:rPr>
                      <w:t>Revista Verde</w:t>
                    </w:r>
                    <w:r w:rsidR="002D3697" w:rsidRPr="004A4A94">
                      <w:rPr>
                        <w:rFonts w:ascii="Times New Roman" w:hAnsi="Times New Roman"/>
                        <w:b/>
                        <w:i/>
                        <w:color w:val="FFFFFF" w:themeColor="background1"/>
                        <w:sz w:val="20"/>
                        <w:szCs w:val="20"/>
                      </w:rPr>
                      <w:t xml:space="preserve"> (Pombal - </w:t>
                    </w:r>
                    <w:r w:rsidR="002D3697">
                      <w:rPr>
                        <w:rFonts w:ascii="Times New Roman" w:hAnsi="Times New Roman"/>
                        <w:b/>
                        <w:i/>
                        <w:color w:val="FFFFFF" w:themeColor="background1"/>
                        <w:sz w:val="20"/>
                        <w:szCs w:val="20"/>
                      </w:rPr>
                      <w:t>P</w:t>
                    </w:r>
                    <w:r w:rsidR="0035297A">
                      <w:rPr>
                        <w:rFonts w:ascii="Times New Roman" w:hAnsi="Times New Roman"/>
                        <w:b/>
                        <w:i/>
                        <w:color w:val="FFFFFF" w:themeColor="background1"/>
                        <w:sz w:val="20"/>
                        <w:szCs w:val="20"/>
                      </w:rPr>
                      <w:t xml:space="preserve">B - Brasil) </w:t>
                    </w:r>
                    <w:r w:rsidR="006C6970" w:rsidRPr="006C6970">
                      <w:rPr>
                        <w:rFonts w:ascii="Times New Roman" w:hAnsi="Times New Roman"/>
                        <w:b/>
                        <w:color w:val="FFFFFF" w:themeColor="background1"/>
                        <w:sz w:val="20"/>
                        <w:szCs w:val="20"/>
                      </w:rPr>
                      <w:t xml:space="preserve">v. X, </w:t>
                    </w:r>
                    <w:proofErr w:type="spellStart"/>
                    <w:proofErr w:type="gramStart"/>
                    <w:r w:rsidR="006C6970" w:rsidRPr="006C6970">
                      <w:rPr>
                        <w:rFonts w:ascii="Times New Roman" w:hAnsi="Times New Roman"/>
                        <w:b/>
                        <w:color w:val="FFFFFF" w:themeColor="background1"/>
                        <w:sz w:val="20"/>
                        <w:szCs w:val="20"/>
                      </w:rPr>
                      <w:t>n.X</w:t>
                    </w:r>
                    <w:proofErr w:type="spellEnd"/>
                    <w:proofErr w:type="gramEnd"/>
                    <w:r w:rsidR="006C6970" w:rsidRPr="006C6970">
                      <w:rPr>
                        <w:rFonts w:ascii="Times New Roman" w:hAnsi="Times New Roman"/>
                        <w:b/>
                        <w:color w:val="FFFFFF" w:themeColor="background1"/>
                        <w:sz w:val="20"/>
                        <w:szCs w:val="20"/>
                      </w:rPr>
                      <w:t xml:space="preserve">, </w:t>
                    </w:r>
                    <w:proofErr w:type="spellStart"/>
                    <w:r w:rsidR="006C6970" w:rsidRPr="006C6970">
                      <w:rPr>
                        <w:rFonts w:ascii="Times New Roman" w:hAnsi="Times New Roman"/>
                        <w:b/>
                        <w:color w:val="FFFFFF" w:themeColor="background1"/>
                        <w:sz w:val="20"/>
                        <w:szCs w:val="20"/>
                      </w:rPr>
                      <w:t>p.XXX</w:t>
                    </w:r>
                    <w:proofErr w:type="spellEnd"/>
                    <w:r w:rsidR="006C6970" w:rsidRPr="006C6970">
                      <w:rPr>
                        <w:rFonts w:ascii="Times New Roman" w:hAnsi="Times New Roman"/>
                        <w:b/>
                        <w:color w:val="FFFFFF" w:themeColor="background1"/>
                        <w:sz w:val="20"/>
                        <w:szCs w:val="20"/>
                      </w:rPr>
                      <w:t xml:space="preserve"> - XXX, mês-mês, ANO</w:t>
                    </w:r>
                  </w:p>
                </w:txbxContent>
              </v:textbox>
            </v:shape>
          </w:pict>
        </mc:Fallback>
      </mc:AlternateContent>
    </w:r>
    <w:r w:rsidRPr="002D3697">
      <w:rPr>
        <w:noProof/>
        <w:lang w:val="pt-BR" w:eastAsia="pt-BR"/>
      </w:rPr>
      <mc:AlternateContent>
        <mc:Choice Requires="wps">
          <w:drawing>
            <wp:anchor distT="0" distB="0" distL="114300" distR="114300" simplePos="0" relativeHeight="251670528" behindDoc="0" locked="0" layoutInCell="1" allowOverlap="1" wp14:anchorId="02446895" wp14:editId="156CC81D">
              <wp:simplePos x="0" y="0"/>
              <wp:positionH relativeFrom="column">
                <wp:posOffset>3146425</wp:posOffset>
              </wp:positionH>
              <wp:positionV relativeFrom="paragraph">
                <wp:posOffset>-3669334</wp:posOffset>
              </wp:positionV>
              <wp:extent cx="269875" cy="7999095"/>
              <wp:effectExtent l="2540" t="0" r="0" b="0"/>
              <wp:wrapNone/>
              <wp:docPr id="11" name="Arredondar Retângulo no Mesmo Canto Lateral 11"/>
              <wp:cNvGraphicFramePr/>
              <a:graphic xmlns:a="http://schemas.openxmlformats.org/drawingml/2006/main">
                <a:graphicData uri="http://schemas.microsoft.com/office/word/2010/wordprocessingShape">
                  <wps:wsp>
                    <wps:cNvSpPr/>
                    <wps:spPr>
                      <a:xfrm rot="5400000">
                        <a:off x="0" y="0"/>
                        <a:ext cx="269875" cy="7999095"/>
                      </a:xfrm>
                      <a:prstGeom prst="round2SameRect">
                        <a:avLst/>
                      </a:prstGeom>
                      <a:solidFill>
                        <a:srgbClr val="114B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edondar Retângulo no Mesmo Canto Lateral 11" o:spid="_x0000_s1026" style="position:absolute;margin-left:247.75pt;margin-top:-288.9pt;width:21.25pt;height:629.8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7999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" path="m44980,l224895,v24842,,44980,20138,44980,44980l269875,7999095r,l,7999095r,l,44980c,20138,20138,,44980,xe" fillcolor="#114b0d" stroked="f" strokeweight="2pt">
              <v:path arrowok="t" o:connecttype="custom" o:connectlocs="44980,0;224895,0;269875,44980;269875,7999095;269875,7999095;0,7999095;0,7999095;0,44980;44980,0" o:connectangles="0,0,0,0,0,0,0,0,0"/>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97A" w:rsidRDefault="00D56962">
    <w:pPr>
      <w:pStyle w:val="Rodap"/>
    </w:pPr>
    <w:r w:rsidRPr="0035297A">
      <w:rPr>
        <w:noProof/>
        <w:lang w:val="pt-BR" w:eastAsia="pt-BR"/>
      </w:rPr>
      <mc:AlternateContent>
        <mc:Choice Requires="wps">
          <w:drawing>
            <wp:anchor distT="0" distB="0" distL="114300" distR="114300" simplePos="0" relativeHeight="251674624" behindDoc="0" locked="0" layoutInCell="1" allowOverlap="1" wp14:anchorId="5DE285A5" wp14:editId="562E04C6">
              <wp:simplePos x="0" y="0"/>
              <wp:positionH relativeFrom="column">
                <wp:posOffset>-137160</wp:posOffset>
              </wp:positionH>
              <wp:positionV relativeFrom="paragraph">
                <wp:posOffset>181306</wp:posOffset>
              </wp:positionV>
              <wp:extent cx="4531995" cy="261620"/>
              <wp:effectExtent l="0" t="0" r="0" b="5080"/>
              <wp:wrapNone/>
              <wp:docPr id="1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1995" cy="261620"/>
                      </a:xfrm>
                      <a:prstGeom prst="rect">
                        <a:avLst/>
                      </a:prstGeom>
                      <a:noFill/>
                      <a:ln w="9525">
                        <a:noFill/>
                        <a:miter lim="800000"/>
                        <a:headEnd/>
                        <a:tailEnd/>
                      </a:ln>
                    </wps:spPr>
                    <wps:txbx>
                      <w:txbxContent>
                        <w:p w:rsidR="0035297A" w:rsidRPr="004A4A94" w:rsidRDefault="00194994" w:rsidP="0035297A">
                          <w:pPr>
                            <w:rPr>
                              <w:color w:val="FFFFFF" w:themeColor="background1"/>
                              <w:sz w:val="20"/>
                              <w:szCs w:val="20"/>
                            </w:rPr>
                          </w:pPr>
                          <w:r w:rsidRPr="00194994">
                            <w:rPr>
                              <w:rFonts w:ascii="Times New Roman" w:hAnsi="Times New Roman"/>
                              <w:b/>
                              <w:i/>
                              <w:color w:val="FFFFFF" w:themeColor="background1"/>
                              <w:sz w:val="20"/>
                              <w:szCs w:val="20"/>
                            </w:rPr>
                            <w:t>Revista Verde</w:t>
                          </w:r>
                          <w:r w:rsidR="0035297A" w:rsidRPr="004A4A94">
                            <w:rPr>
                              <w:rFonts w:ascii="Times New Roman" w:hAnsi="Times New Roman"/>
                              <w:b/>
                              <w:i/>
                              <w:color w:val="FFFFFF" w:themeColor="background1"/>
                              <w:sz w:val="20"/>
                              <w:szCs w:val="20"/>
                            </w:rPr>
                            <w:t xml:space="preserve"> (Pombal - </w:t>
                          </w:r>
                          <w:r w:rsidR="0035297A">
                            <w:rPr>
                              <w:rFonts w:ascii="Times New Roman" w:hAnsi="Times New Roman"/>
                              <w:b/>
                              <w:i/>
                              <w:color w:val="FFFFFF" w:themeColor="background1"/>
                              <w:sz w:val="20"/>
                              <w:szCs w:val="20"/>
                            </w:rPr>
                            <w:t xml:space="preserve">PB - Brasil) </w:t>
                          </w:r>
                          <w:r w:rsidR="00E24260" w:rsidRPr="006C6970">
                            <w:rPr>
                              <w:rFonts w:ascii="Times New Roman" w:hAnsi="Times New Roman"/>
                              <w:b/>
                              <w:color w:val="FFFFFF" w:themeColor="background1"/>
                              <w:sz w:val="20"/>
                              <w:szCs w:val="20"/>
                            </w:rPr>
                            <w:t xml:space="preserve">v. X, </w:t>
                          </w:r>
                          <w:proofErr w:type="spellStart"/>
                          <w:proofErr w:type="gramStart"/>
                          <w:r w:rsidR="00E24260" w:rsidRPr="006C6970">
                            <w:rPr>
                              <w:rFonts w:ascii="Times New Roman" w:hAnsi="Times New Roman"/>
                              <w:b/>
                              <w:color w:val="FFFFFF" w:themeColor="background1"/>
                              <w:sz w:val="20"/>
                              <w:szCs w:val="20"/>
                            </w:rPr>
                            <w:t>n.X</w:t>
                          </w:r>
                          <w:proofErr w:type="spellEnd"/>
                          <w:proofErr w:type="gramEnd"/>
                          <w:r w:rsidR="00E24260" w:rsidRPr="006C6970">
                            <w:rPr>
                              <w:rFonts w:ascii="Times New Roman" w:hAnsi="Times New Roman"/>
                              <w:b/>
                              <w:color w:val="FFFFFF" w:themeColor="background1"/>
                              <w:sz w:val="20"/>
                              <w:szCs w:val="20"/>
                            </w:rPr>
                            <w:t xml:space="preserve">, </w:t>
                          </w:r>
                          <w:proofErr w:type="spellStart"/>
                          <w:r w:rsidR="00E24260" w:rsidRPr="006C6970">
                            <w:rPr>
                              <w:rFonts w:ascii="Times New Roman" w:hAnsi="Times New Roman"/>
                              <w:b/>
                              <w:color w:val="FFFFFF" w:themeColor="background1"/>
                              <w:sz w:val="20"/>
                              <w:szCs w:val="20"/>
                            </w:rPr>
                            <w:t>p.XXX</w:t>
                          </w:r>
                          <w:proofErr w:type="spellEnd"/>
                          <w:r w:rsidR="00E24260" w:rsidRPr="006C6970">
                            <w:rPr>
                              <w:rFonts w:ascii="Times New Roman" w:hAnsi="Times New Roman"/>
                              <w:b/>
                              <w:color w:val="FFFFFF" w:themeColor="background1"/>
                              <w:sz w:val="20"/>
                              <w:szCs w:val="20"/>
                            </w:rPr>
                            <w:t xml:space="preserve"> - XXX, mês-mês, ANO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10.8pt;margin-top:14.3pt;width:356.85pt;height:2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" filled="f" stroked="f">
              <v:textbox>
                <w:txbxContent>
                  <w:p w:rsidR="0035297A" w:rsidRPr="004A4A94" w:rsidRDefault="00194994" w:rsidP="0035297A">
                    <w:pPr>
                      <w:rPr>
                        <w:color w:val="FFFFFF" w:themeColor="background1"/>
                        <w:sz w:val="20"/>
                        <w:szCs w:val="20"/>
                      </w:rPr>
                    </w:pPr>
                    <w:r w:rsidRPr="00194994">
                      <w:rPr>
                        <w:rFonts w:ascii="Times New Roman" w:hAnsi="Times New Roman"/>
                        <w:b/>
                        <w:i/>
                        <w:color w:val="FFFFFF" w:themeColor="background1"/>
                        <w:sz w:val="20"/>
                        <w:szCs w:val="20"/>
                      </w:rPr>
                      <w:t>Revista Verde</w:t>
                    </w:r>
                    <w:r w:rsidR="0035297A" w:rsidRPr="004A4A94">
                      <w:rPr>
                        <w:rFonts w:ascii="Times New Roman" w:hAnsi="Times New Roman"/>
                        <w:b/>
                        <w:i/>
                        <w:color w:val="FFFFFF" w:themeColor="background1"/>
                        <w:sz w:val="20"/>
                        <w:szCs w:val="20"/>
                      </w:rPr>
                      <w:t xml:space="preserve"> (Pombal - </w:t>
                    </w:r>
                    <w:r w:rsidR="0035297A">
                      <w:rPr>
                        <w:rFonts w:ascii="Times New Roman" w:hAnsi="Times New Roman"/>
                        <w:b/>
                        <w:i/>
                        <w:color w:val="FFFFFF" w:themeColor="background1"/>
                        <w:sz w:val="20"/>
                        <w:szCs w:val="20"/>
                      </w:rPr>
                      <w:t xml:space="preserve">PB - Brasil) </w:t>
                    </w:r>
                    <w:r w:rsidR="00E24260" w:rsidRPr="006C6970">
                      <w:rPr>
                        <w:rFonts w:ascii="Times New Roman" w:hAnsi="Times New Roman"/>
                        <w:b/>
                        <w:color w:val="FFFFFF" w:themeColor="background1"/>
                        <w:sz w:val="20"/>
                        <w:szCs w:val="20"/>
                      </w:rPr>
                      <w:t xml:space="preserve">v. X, </w:t>
                    </w:r>
                    <w:proofErr w:type="spellStart"/>
                    <w:proofErr w:type="gramStart"/>
                    <w:r w:rsidR="00E24260" w:rsidRPr="006C6970">
                      <w:rPr>
                        <w:rFonts w:ascii="Times New Roman" w:hAnsi="Times New Roman"/>
                        <w:b/>
                        <w:color w:val="FFFFFF" w:themeColor="background1"/>
                        <w:sz w:val="20"/>
                        <w:szCs w:val="20"/>
                      </w:rPr>
                      <w:t>n.X</w:t>
                    </w:r>
                    <w:proofErr w:type="spellEnd"/>
                    <w:proofErr w:type="gramEnd"/>
                    <w:r w:rsidR="00E24260" w:rsidRPr="006C6970">
                      <w:rPr>
                        <w:rFonts w:ascii="Times New Roman" w:hAnsi="Times New Roman"/>
                        <w:b/>
                        <w:color w:val="FFFFFF" w:themeColor="background1"/>
                        <w:sz w:val="20"/>
                        <w:szCs w:val="20"/>
                      </w:rPr>
                      <w:t xml:space="preserve">, </w:t>
                    </w:r>
                    <w:proofErr w:type="spellStart"/>
                    <w:r w:rsidR="00E24260" w:rsidRPr="006C6970">
                      <w:rPr>
                        <w:rFonts w:ascii="Times New Roman" w:hAnsi="Times New Roman"/>
                        <w:b/>
                        <w:color w:val="FFFFFF" w:themeColor="background1"/>
                        <w:sz w:val="20"/>
                        <w:szCs w:val="20"/>
                      </w:rPr>
                      <w:t>p.XXX</w:t>
                    </w:r>
                    <w:proofErr w:type="spellEnd"/>
                    <w:r w:rsidR="00E24260" w:rsidRPr="006C6970">
                      <w:rPr>
                        <w:rFonts w:ascii="Times New Roman" w:hAnsi="Times New Roman"/>
                        <w:b/>
                        <w:color w:val="FFFFFF" w:themeColor="background1"/>
                        <w:sz w:val="20"/>
                        <w:szCs w:val="20"/>
                      </w:rPr>
                      <w:t xml:space="preserve"> - XXX, mês-mês, ANO</w:t>
                    </w:r>
                  </w:p>
                </w:txbxContent>
              </v:textbox>
            </v:shape>
          </w:pict>
        </mc:Fallback>
      </mc:AlternateContent>
    </w:r>
    <w:r w:rsidRPr="0035297A">
      <w:rPr>
        <w:noProof/>
        <w:lang w:val="pt-BR" w:eastAsia="pt-BR"/>
      </w:rPr>
      <mc:AlternateContent>
        <mc:Choice Requires="wps">
          <w:drawing>
            <wp:anchor distT="0" distB="0" distL="114300" distR="114300" simplePos="0" relativeHeight="251673600" behindDoc="0" locked="0" layoutInCell="1" allowOverlap="1" wp14:anchorId="3E7A071B" wp14:editId="6A6F7537">
              <wp:simplePos x="0" y="0"/>
              <wp:positionH relativeFrom="column">
                <wp:posOffset>1885315</wp:posOffset>
              </wp:positionH>
              <wp:positionV relativeFrom="paragraph">
                <wp:posOffset>-2430449</wp:posOffset>
              </wp:positionV>
              <wp:extent cx="269875" cy="5478145"/>
              <wp:effectExtent l="5715" t="0" r="2540" b="2540"/>
              <wp:wrapNone/>
              <wp:docPr id="17" name="Arredondar Retângulo no Mesmo Canto Lateral 17"/>
              <wp:cNvGraphicFramePr/>
              <a:graphic xmlns:a="http://schemas.openxmlformats.org/drawingml/2006/main">
                <a:graphicData uri="http://schemas.microsoft.com/office/word/2010/wordprocessingShape">
                  <wps:wsp>
                    <wps:cNvSpPr/>
                    <wps:spPr>
                      <a:xfrm rot="5400000">
                        <a:off x="0" y="0"/>
                        <a:ext cx="269875" cy="5478145"/>
                      </a:xfrm>
                      <a:prstGeom prst="round2SameRect">
                        <a:avLst/>
                      </a:prstGeom>
                      <a:solidFill>
                        <a:srgbClr val="114B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edondar Retângulo no Mesmo Canto Lateral 17" o:spid="_x0000_s1026" style="position:absolute;margin-left:148.45pt;margin-top:-191.35pt;width:21.25pt;height:431.3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547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" path="m44980,l224895,v24842,,44980,20138,44980,44980l269875,5478145r,l,5478145r,l,44980c,20138,20138,,44980,xe" fillcolor="#114b0d" stroked="f" strokeweight="2pt">
              <v:path arrowok="t" o:connecttype="custom" o:connectlocs="44980,0;224895,0;269875,44980;269875,5478145;269875,5478145;0,5478145;0,5478145;0,44980;44980,0" o:connectangles="0,0,0,0,0,0,0,0,0"/>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64E" w:rsidRDefault="0024264E">
    <w:pPr>
      <w:pStyle w:val="Rodap"/>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64E" w:rsidRDefault="0024264E">
    <w:pPr>
      <w:pStyle w:val="Rodap"/>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4A5" w:rsidRDefault="00E924A5">
    <w:pPr>
      <w:pStyle w:val="Rodap"/>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4A5" w:rsidRPr="00D55A8C" w:rsidRDefault="00E924A5" w:rsidP="00D55A8C">
    <w:pPr>
      <w:pStyle w:val="Rodap"/>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4A5" w:rsidRDefault="00E924A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6A6" w:rsidRDefault="002936A6" w:rsidP="004A4A94">
      <w:pPr>
        <w:spacing w:after="0" w:line="240" w:lineRule="auto"/>
      </w:pPr>
      <w:r>
        <w:separator/>
      </w:r>
    </w:p>
  </w:footnote>
  <w:footnote w:type="continuationSeparator" w:id="0">
    <w:p w:rsidR="002936A6" w:rsidRDefault="002936A6" w:rsidP="004A4A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94" w:rsidRDefault="00E24260" w:rsidP="004A4A94">
    <w:pPr>
      <w:pStyle w:val="Cabealho"/>
      <w:jc w:val="center"/>
    </w:pPr>
    <w:r w:rsidRPr="00E24260">
      <w:rPr>
        <w:rFonts w:ascii="Times New Roman" w:hAnsi="Times New Roman"/>
        <w:i/>
        <w:sz w:val="20"/>
        <w:szCs w:val="20"/>
      </w:rPr>
      <w:t>Autor Principal</w:t>
    </w:r>
    <w:r w:rsidR="004A4A94">
      <w:rPr>
        <w:rFonts w:ascii="Times New Roman" w:hAnsi="Times New Roman"/>
        <w:i/>
        <w:sz w:val="20"/>
        <w:szCs w:val="20"/>
      </w:rPr>
      <w:t xml:space="preserve">, </w:t>
    </w:r>
    <w:proofErr w:type="gramStart"/>
    <w:r w:rsidR="004A4A94">
      <w:rPr>
        <w:rFonts w:ascii="Times New Roman" w:hAnsi="Times New Roman"/>
        <w:i/>
        <w:sz w:val="20"/>
        <w:szCs w:val="20"/>
      </w:rPr>
      <w:t>et</w:t>
    </w:r>
    <w:proofErr w:type="gramEnd"/>
    <w:r w:rsidR="004A4A94">
      <w:rPr>
        <w:rFonts w:ascii="Times New Roman" w:hAnsi="Times New Roman"/>
        <w:i/>
        <w:sz w:val="20"/>
        <w:szCs w:val="20"/>
      </w:rPr>
      <w:t xml:space="preserve"> al</w:t>
    </w:r>
  </w:p>
  <w:p w:rsidR="00194994" w:rsidRPr="00537E78" w:rsidRDefault="00194994" w:rsidP="00D56962">
    <w:pPr>
      <w:pStyle w:val="Cabealho"/>
      <w:spacing w:after="120"/>
      <w:rPr>
        <w:color w:val="114B0D"/>
      </w:rPr>
    </w:pPr>
    <w:r w:rsidRPr="00537E78">
      <w:rPr>
        <w:color w:val="114B0D"/>
        <w:shd w:val="clear" w:color="auto" w:fill="FFFFFF"/>
      </w:rPr>
      <w:t>______________________________________________________________________________________</w:t>
    </w:r>
    <w:r w:rsidR="00FA3969">
      <w:rPr>
        <w:color w:val="114B0D"/>
        <w:shd w:val="clear" w:color="auto" w:fill="FFFFFF"/>
      </w:rPr>
      <w:t>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800" w:rsidRPr="009951CD" w:rsidRDefault="009951CD" w:rsidP="009951CD">
    <w:pPr>
      <w:widowControl w:val="0"/>
      <w:spacing w:after="0" w:line="240" w:lineRule="auto"/>
      <w:ind w:firstLine="357"/>
      <w:jc w:val="center"/>
      <w:rPr>
        <w:rFonts w:ascii="Times New Roman" w:hAnsi="Times New Roman" w:cs="Times New Roman"/>
        <w:i/>
        <w:sz w:val="20"/>
        <w:szCs w:val="20"/>
      </w:rPr>
    </w:pPr>
    <w:r w:rsidRPr="009951CD">
      <w:rPr>
        <w:rFonts w:ascii="Times New Roman" w:hAnsi="Times New Roman" w:cs="Times New Roman"/>
        <w:i/>
        <w:sz w:val="20"/>
        <w:szCs w:val="20"/>
      </w:rPr>
      <w:t>Adubação verde, nítrica e aplicação foliar de prolina na redução do estresse na melancia irrigada com água salina</w:t>
    </w:r>
    <w:r w:rsidR="00E94800">
      <w:rPr>
        <w:noProof/>
        <w:lang w:eastAsia="pt-BR"/>
      </w:rPr>
      <mc:AlternateContent>
        <mc:Choice Requires="wps">
          <w:drawing>
            <wp:anchor distT="0" distB="0" distL="114300" distR="114300" simplePos="0" relativeHeight="251686912" behindDoc="0" locked="0" layoutInCell="1" allowOverlap="1" wp14:anchorId="499E2ECE" wp14:editId="54766382">
              <wp:simplePos x="0" y="0"/>
              <wp:positionH relativeFrom="column">
                <wp:posOffset>3175</wp:posOffset>
              </wp:positionH>
              <wp:positionV relativeFrom="paragraph">
                <wp:posOffset>144780</wp:posOffset>
              </wp:positionV>
              <wp:extent cx="6475095" cy="0"/>
              <wp:effectExtent l="10160" t="13970" r="10795" b="5080"/>
              <wp:wrapNone/>
              <wp:docPr id="1"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75095" cy="0"/>
                      </a:xfrm>
                      <a:prstGeom prst="line">
                        <a:avLst/>
                      </a:prstGeom>
                      <a:noFill/>
                      <a:ln w="9525" cap="flat" cmpd="sng" algn="ctr">
                        <a:solidFill>
                          <a:srgbClr val="0D540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to 3"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1.4pt" to="510.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" strokecolor="#0d5408"/>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FBB" w:rsidRPr="00537E78" w:rsidRDefault="00E94800" w:rsidP="00841703">
    <w:pPr>
      <w:pStyle w:val="SemEspaamento"/>
      <w:jc w:val="center"/>
      <w:rPr>
        <w:sz w:val="28"/>
        <w:szCs w:val="28"/>
      </w:rPr>
    </w:pPr>
    <w:r w:rsidRPr="00537E78">
      <w:rPr>
        <w:noProof/>
        <w:sz w:val="24"/>
        <w:szCs w:val="24"/>
        <w:lang w:eastAsia="pt-BR"/>
      </w:rPr>
      <w:drawing>
        <wp:anchor distT="0" distB="0" distL="114300" distR="114300" simplePos="0" relativeHeight="251676672" behindDoc="1" locked="0" layoutInCell="1" allowOverlap="1" wp14:anchorId="26EA1450" wp14:editId="7D1A18E0">
          <wp:simplePos x="0" y="0"/>
          <wp:positionH relativeFrom="column">
            <wp:posOffset>177800</wp:posOffset>
          </wp:positionH>
          <wp:positionV relativeFrom="paragraph">
            <wp:posOffset>-257175</wp:posOffset>
          </wp:positionV>
          <wp:extent cx="906145" cy="905510"/>
          <wp:effectExtent l="0" t="0" r="8255" b="8890"/>
          <wp:wrapTight wrapText="bothSides">
            <wp:wrapPolygon edited="0">
              <wp:start x="19526" y="0"/>
              <wp:lineTo x="10898" y="2272"/>
              <wp:lineTo x="1816" y="5907"/>
              <wp:lineTo x="0" y="15905"/>
              <wp:lineTo x="454" y="21358"/>
              <wp:lineTo x="20889" y="21358"/>
              <wp:lineTo x="21343" y="19540"/>
              <wp:lineTo x="21343" y="14087"/>
              <wp:lineTo x="15893" y="8180"/>
              <wp:lineTo x="21343" y="3181"/>
              <wp:lineTo x="21343" y="0"/>
              <wp:lineTo x="19526" y="0"/>
            </wp:wrapPolygon>
          </wp:wrapTight>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go verde.png"/>
                  <pic:cNvPicPr/>
                </pic:nvPicPr>
                <pic:blipFill rotWithShape="1">
                  <a:blip r:embed="rId1">
                    <a:extLst>
                      <a:ext uri="{28A0092B-C50C-407E-A947-70E740481C1C}">
                        <a14:useLocalDpi xmlns:a14="http://schemas.microsoft.com/office/drawing/2010/main" val="0"/>
                      </a:ext>
                    </a:extLst>
                  </a:blip>
                  <a:srcRect r="4580"/>
                  <a:stretch/>
                </pic:blipFill>
                <pic:spPr bwMode="auto">
                  <a:xfrm>
                    <a:off x="0" y="0"/>
                    <a:ext cx="906145" cy="905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4"/>
        <w:szCs w:val="24"/>
        <w:lang w:eastAsia="pt-BR"/>
      </w:rPr>
      <mc:AlternateContent>
        <mc:Choice Requires="wps">
          <w:drawing>
            <wp:anchor distT="0" distB="0" distL="114300" distR="114300" simplePos="0" relativeHeight="251682816" behindDoc="0" locked="0" layoutInCell="1" allowOverlap="1" wp14:anchorId="6D394514" wp14:editId="491C0C46">
              <wp:simplePos x="0" y="0"/>
              <wp:positionH relativeFrom="column">
                <wp:posOffset>1123646</wp:posOffset>
              </wp:positionH>
              <wp:positionV relativeFrom="paragraph">
                <wp:posOffset>-134620</wp:posOffset>
              </wp:positionV>
              <wp:extent cx="4229735" cy="779145"/>
              <wp:effectExtent l="0" t="0" r="0" b="1905"/>
              <wp:wrapNone/>
              <wp:docPr id="21" name="Caixa de texto 21"/>
              <wp:cNvGraphicFramePr/>
              <a:graphic xmlns:a="http://schemas.openxmlformats.org/drawingml/2006/main">
                <a:graphicData uri="http://schemas.microsoft.com/office/word/2010/wordprocessingShape">
                  <wps:wsp>
                    <wps:cNvSpPr txBox="1"/>
                    <wps:spPr>
                      <a:xfrm>
                        <a:off x="0" y="0"/>
                        <a:ext cx="4229735" cy="779145"/>
                      </a:xfrm>
                      <a:prstGeom prst="rect">
                        <a:avLst/>
                      </a:prstGeom>
                      <a:solidFill>
                        <a:schemeClr val="lt1"/>
                      </a:solidFill>
                      <a:ln w="9525">
                        <a:noFill/>
                      </a:ln>
                      <a:effectLst/>
                    </wps:spPr>
                    <wps:style>
                      <a:lnRef idx="0">
                        <a:schemeClr val="accent1"/>
                      </a:lnRef>
                      <a:fillRef idx="0">
                        <a:schemeClr val="accent1"/>
                      </a:fillRef>
                      <a:effectRef idx="0">
                        <a:schemeClr val="accent1"/>
                      </a:effectRef>
                      <a:fontRef idx="minor">
                        <a:schemeClr val="dk1"/>
                      </a:fontRef>
                    </wps:style>
                    <wps:txbx>
                      <w:txbxContent>
                        <w:p w:rsidR="00841703" w:rsidRPr="00537E78" w:rsidRDefault="00841703" w:rsidP="00841703">
                          <w:pPr>
                            <w:pStyle w:val="SemEspaamento"/>
                            <w:jc w:val="center"/>
                            <w:rPr>
                              <w:rFonts w:ascii="Times New Roman" w:hAnsi="Times New Roman"/>
                              <w:b/>
                              <w:sz w:val="24"/>
                              <w:szCs w:val="24"/>
                            </w:rPr>
                          </w:pPr>
                          <w:r>
                            <w:rPr>
                              <w:rFonts w:ascii="Times New Roman" w:hAnsi="Times New Roman"/>
                              <w:b/>
                              <w:sz w:val="24"/>
                              <w:szCs w:val="24"/>
                            </w:rPr>
                            <w:t>R</w:t>
                          </w:r>
                          <w:r w:rsidRPr="00537E78">
                            <w:rPr>
                              <w:rFonts w:ascii="Times New Roman" w:hAnsi="Times New Roman"/>
                              <w:b/>
                              <w:sz w:val="24"/>
                              <w:szCs w:val="24"/>
                            </w:rPr>
                            <w:t>evista Verde de Agroecologia e Desenvolvimento Sustentável</w:t>
                          </w:r>
                        </w:p>
                        <w:p w:rsidR="00E94800" w:rsidRPr="00E94800" w:rsidRDefault="002936A6" w:rsidP="00841703">
                          <w:pPr>
                            <w:pStyle w:val="SemEspaamento"/>
                            <w:jc w:val="center"/>
                            <w:rPr>
                              <w:rFonts w:ascii="Times New Roman" w:eastAsiaTheme="minorHAnsi" w:hAnsi="Times New Roman"/>
                              <w:i/>
                              <w:sz w:val="20"/>
                            </w:rPr>
                          </w:pPr>
                          <w:hyperlink r:id="rId2" w:history="1">
                            <w:r w:rsidR="00E94800" w:rsidRPr="00E94800">
                              <w:rPr>
                                <w:rStyle w:val="Hyperlink"/>
                                <w:rFonts w:ascii="Times New Roman" w:eastAsiaTheme="minorHAnsi" w:hAnsi="Times New Roman"/>
                                <w:i/>
                                <w:color w:val="auto"/>
                                <w:sz w:val="20"/>
                                <w:u w:val="none"/>
                              </w:rPr>
                              <w:t>http://www.gvaa.com.br/revista/index.php/RVADS</w:t>
                            </w:r>
                          </w:hyperlink>
                        </w:p>
                        <w:p w:rsidR="00841703" w:rsidRPr="00537E78" w:rsidRDefault="00841703" w:rsidP="00841703">
                          <w:pPr>
                            <w:pStyle w:val="SemEspaamento"/>
                            <w:jc w:val="center"/>
                            <w:rPr>
                              <w:sz w:val="28"/>
                              <w:szCs w:val="28"/>
                            </w:rPr>
                          </w:pPr>
                          <w:r w:rsidRPr="00537E78">
                            <w:rPr>
                              <w:rFonts w:ascii="Times New Roman" w:hAnsi="Times New Roman"/>
                              <w:b/>
                              <w:sz w:val="28"/>
                              <w:szCs w:val="28"/>
                            </w:rPr>
                            <w:t>ARTIGO CIENTÍFICO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1" o:spid="_x0000_s1028" type="#_x0000_t202" style="position:absolute;left:0;text-align:left;margin-left:88.5pt;margin-top:-10.6pt;width:333.05pt;height:6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" fillcolor="white [3201]" stroked="f">
              <v:textbox>
                <w:txbxContent>
                  <w:p w:rsidR="00841703" w:rsidRPr="00537E78" w:rsidRDefault="00841703" w:rsidP="00841703">
                    <w:pPr>
                      <w:pStyle w:val="SemEspaamento"/>
                      <w:jc w:val="center"/>
                      <w:rPr>
                        <w:rFonts w:ascii="Times New Roman" w:hAnsi="Times New Roman"/>
                        <w:b/>
                        <w:sz w:val="24"/>
                        <w:szCs w:val="24"/>
                      </w:rPr>
                    </w:pPr>
                    <w:r>
                      <w:rPr>
                        <w:rFonts w:ascii="Times New Roman" w:hAnsi="Times New Roman"/>
                        <w:b/>
                        <w:sz w:val="24"/>
                        <w:szCs w:val="24"/>
                      </w:rPr>
                      <w:t>R</w:t>
                    </w:r>
                    <w:r w:rsidRPr="00537E78">
                      <w:rPr>
                        <w:rFonts w:ascii="Times New Roman" w:hAnsi="Times New Roman"/>
                        <w:b/>
                        <w:sz w:val="24"/>
                        <w:szCs w:val="24"/>
                      </w:rPr>
                      <w:t>evista Verde de Agroecologia e Desenvolvimento Sustentável</w:t>
                    </w:r>
                  </w:p>
                  <w:p w:rsidR="00E94800" w:rsidRPr="00E94800" w:rsidRDefault="008F58E4" w:rsidP="00841703">
                    <w:pPr>
                      <w:pStyle w:val="SemEspaamento"/>
                      <w:jc w:val="center"/>
                      <w:rPr>
                        <w:rFonts w:ascii="Times New Roman" w:eastAsiaTheme="minorHAnsi" w:hAnsi="Times New Roman"/>
                        <w:i/>
                        <w:sz w:val="20"/>
                      </w:rPr>
                    </w:pPr>
                    <w:hyperlink r:id="rId3" w:history="1">
                      <w:r w:rsidR="00E94800" w:rsidRPr="00E94800">
                        <w:rPr>
                          <w:rStyle w:val="Hyperlink"/>
                          <w:rFonts w:ascii="Times New Roman" w:eastAsiaTheme="minorHAnsi" w:hAnsi="Times New Roman"/>
                          <w:i/>
                          <w:color w:val="auto"/>
                          <w:sz w:val="20"/>
                          <w:u w:val="none"/>
                        </w:rPr>
                        <w:t>http://www.gvaa.com.br/revista/index.php/RVADS</w:t>
                      </w:r>
                    </w:hyperlink>
                  </w:p>
                  <w:p w:rsidR="00841703" w:rsidRPr="00537E78" w:rsidRDefault="00841703" w:rsidP="00841703">
                    <w:pPr>
                      <w:pStyle w:val="SemEspaamento"/>
                      <w:jc w:val="center"/>
                      <w:rPr>
                        <w:sz w:val="28"/>
                        <w:szCs w:val="28"/>
                      </w:rPr>
                    </w:pPr>
                    <w:r w:rsidRPr="00537E78">
                      <w:rPr>
                        <w:rFonts w:ascii="Times New Roman" w:hAnsi="Times New Roman"/>
                        <w:b/>
                        <w:sz w:val="28"/>
                        <w:szCs w:val="28"/>
                      </w:rPr>
                      <w:t>ARTIGO CIENTÍFICO</w:t>
                    </w:r>
                  </w:p>
                </w:txbxContent>
              </v:textbox>
            </v:shape>
          </w:pict>
        </mc:Fallback>
      </mc:AlternateContent>
    </w:r>
    <w:r w:rsidRPr="00537E78">
      <w:rPr>
        <w:rFonts w:ascii="Times New Roman" w:hAnsi="Times New Roman"/>
        <w:b/>
        <w:noProof/>
        <w:sz w:val="24"/>
        <w:szCs w:val="24"/>
        <w:lang w:eastAsia="pt-BR"/>
      </w:rPr>
      <w:drawing>
        <wp:anchor distT="0" distB="0" distL="114300" distR="114300" simplePos="0" relativeHeight="251675648" behindDoc="1" locked="0" layoutInCell="1" allowOverlap="1" wp14:anchorId="540FA495" wp14:editId="7729C915">
          <wp:simplePos x="0" y="0"/>
          <wp:positionH relativeFrom="column">
            <wp:posOffset>5379720</wp:posOffset>
          </wp:positionH>
          <wp:positionV relativeFrom="paragraph">
            <wp:posOffset>-177165</wp:posOffset>
          </wp:positionV>
          <wp:extent cx="1049020" cy="795020"/>
          <wp:effectExtent l="0" t="0" r="0" b="5080"/>
          <wp:wrapTight wrapText="bothSides">
            <wp:wrapPolygon edited="0">
              <wp:start x="13729" y="0"/>
              <wp:lineTo x="4315" y="518"/>
              <wp:lineTo x="392" y="3105"/>
              <wp:lineTo x="392" y="11904"/>
              <wp:lineTo x="7061" y="17080"/>
              <wp:lineTo x="0" y="19150"/>
              <wp:lineTo x="0" y="21220"/>
              <wp:lineTo x="20397" y="21220"/>
              <wp:lineTo x="19220" y="17080"/>
              <wp:lineTo x="20789" y="11387"/>
              <wp:lineTo x="20789" y="6211"/>
              <wp:lineTo x="19220" y="3623"/>
              <wp:lineTo x="15298" y="0"/>
              <wp:lineTo x="13729" y="0"/>
            </wp:wrapPolygon>
          </wp:wrapTight>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AA.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49020" cy="79502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697" w:rsidRPr="00E94800" w:rsidRDefault="009951CD" w:rsidP="009951CD">
    <w:pPr>
      <w:pStyle w:val="Cabealho"/>
      <w:jc w:val="center"/>
    </w:pPr>
    <w:r>
      <w:rPr>
        <w:rFonts w:ascii="Times New Roman" w:hAnsi="Times New Roman"/>
        <w:i/>
        <w:sz w:val="20"/>
        <w:szCs w:val="20"/>
      </w:rPr>
      <w:t>Francisco Hélio Lacerda</w:t>
    </w:r>
    <w:r w:rsidR="002D3697">
      <w:rPr>
        <w:rFonts w:ascii="Times New Roman" w:hAnsi="Times New Roman"/>
        <w:i/>
        <w:sz w:val="20"/>
        <w:szCs w:val="20"/>
      </w:rPr>
      <w:t xml:space="preserve">, </w:t>
    </w:r>
    <w:proofErr w:type="gramStart"/>
    <w:r w:rsidR="002D3697">
      <w:rPr>
        <w:rFonts w:ascii="Times New Roman" w:hAnsi="Times New Roman"/>
        <w:i/>
        <w:sz w:val="20"/>
        <w:szCs w:val="20"/>
      </w:rPr>
      <w:t>et</w:t>
    </w:r>
    <w:proofErr w:type="gramEnd"/>
    <w:r w:rsidR="002D3697">
      <w:rPr>
        <w:rFonts w:ascii="Times New Roman" w:hAnsi="Times New Roman"/>
        <w:i/>
        <w:sz w:val="20"/>
        <w:szCs w:val="20"/>
      </w:rPr>
      <w:t xml:space="preserve"> al</w:t>
    </w:r>
    <w:r w:rsidR="00E94800">
      <w:rPr>
        <w:noProof/>
        <w:lang w:eastAsia="pt-BR"/>
      </w:rPr>
      <mc:AlternateContent>
        <mc:Choice Requires="wps">
          <w:drawing>
            <wp:anchor distT="0" distB="0" distL="114300" distR="114300" simplePos="0" relativeHeight="251684864" behindDoc="0" locked="0" layoutInCell="1" allowOverlap="1" wp14:anchorId="0945CBEB" wp14:editId="55ACB682">
              <wp:simplePos x="0" y="0"/>
              <wp:positionH relativeFrom="column">
                <wp:posOffset>3175</wp:posOffset>
              </wp:positionH>
              <wp:positionV relativeFrom="paragraph">
                <wp:posOffset>144780</wp:posOffset>
              </wp:positionV>
              <wp:extent cx="6475095" cy="0"/>
              <wp:effectExtent l="10160" t="13970" r="10795" b="5080"/>
              <wp:wrapNone/>
              <wp:docPr id="19"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75095" cy="0"/>
                      </a:xfrm>
                      <a:prstGeom prst="line">
                        <a:avLst/>
                      </a:prstGeom>
                      <a:noFill/>
                      <a:ln w="9525" cap="flat" cmpd="sng" algn="ctr">
                        <a:solidFill>
                          <a:srgbClr val="0D540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to 3"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1.4pt" to="510.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" strokecolor="#0d5408"/>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64E" w:rsidRDefault="0024264E">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64E" w:rsidRPr="00D963E8" w:rsidRDefault="0024264E" w:rsidP="00D963E8">
    <w:pPr>
      <w:pStyle w:val="Cabealh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4A5" w:rsidRPr="00D55A8C" w:rsidRDefault="00E924A5" w:rsidP="00D55A8C">
    <w:pPr>
      <w:pStyle w:val="Cabealh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4A5" w:rsidRPr="00E924A5" w:rsidRDefault="00E924A5" w:rsidP="00E924A5">
    <w:pPr>
      <w:pStyle w:val="Cabealh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4A5" w:rsidRPr="005711C8" w:rsidRDefault="00E924A5" w:rsidP="005711C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689D"/>
    <w:multiLevelType w:val="multilevel"/>
    <w:tmpl w:val="4D5080F6"/>
    <w:lvl w:ilvl="0">
      <w:start w:val="1"/>
      <w:numFmt w:val="decimal"/>
      <w:lvlText w:val="%1."/>
      <w:lvlJc w:val="left"/>
      <w:pPr>
        <w:ind w:left="644" w:hanging="360"/>
      </w:pPr>
      <w:rPr>
        <w:rFonts w:hint="default"/>
      </w:rPr>
    </w:lvl>
    <w:lvl w:ilvl="1">
      <w:start w:val="1"/>
      <w:numFmt w:val="decimal"/>
      <w:isLgl/>
      <w:lvlText w:val="%1.%2"/>
      <w:lvlJc w:val="left"/>
      <w:pPr>
        <w:ind w:left="809" w:hanging="525"/>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
    <w:nsid w:val="1ACD507C"/>
    <w:multiLevelType w:val="hybridMultilevel"/>
    <w:tmpl w:val="F3B4F2E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61C5A59"/>
    <w:multiLevelType w:val="hybridMultilevel"/>
    <w:tmpl w:val="C45467E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65D"/>
    <w:rsid w:val="00016CB2"/>
    <w:rsid w:val="00045173"/>
    <w:rsid w:val="00081B3C"/>
    <w:rsid w:val="00084DAB"/>
    <w:rsid w:val="00087280"/>
    <w:rsid w:val="000B0173"/>
    <w:rsid w:val="000F4AB7"/>
    <w:rsid w:val="00142FFA"/>
    <w:rsid w:val="00171E78"/>
    <w:rsid w:val="00194994"/>
    <w:rsid w:val="001B3BFD"/>
    <w:rsid w:val="001D0ED5"/>
    <w:rsid w:val="001E076C"/>
    <w:rsid w:val="0024264E"/>
    <w:rsid w:val="0027436D"/>
    <w:rsid w:val="00274AA2"/>
    <w:rsid w:val="002936A6"/>
    <w:rsid w:val="002B217F"/>
    <w:rsid w:val="002D3697"/>
    <w:rsid w:val="002E70FE"/>
    <w:rsid w:val="00310197"/>
    <w:rsid w:val="0035297A"/>
    <w:rsid w:val="003A16A4"/>
    <w:rsid w:val="003A2EE1"/>
    <w:rsid w:val="003A407B"/>
    <w:rsid w:val="003B7FBB"/>
    <w:rsid w:val="003C7595"/>
    <w:rsid w:val="003D58A0"/>
    <w:rsid w:val="00402667"/>
    <w:rsid w:val="00421A55"/>
    <w:rsid w:val="00433E7C"/>
    <w:rsid w:val="00445F28"/>
    <w:rsid w:val="00466FC1"/>
    <w:rsid w:val="004707ED"/>
    <w:rsid w:val="00494F44"/>
    <w:rsid w:val="004A4A94"/>
    <w:rsid w:val="004B7CC6"/>
    <w:rsid w:val="004D1C07"/>
    <w:rsid w:val="004E0388"/>
    <w:rsid w:val="00537E78"/>
    <w:rsid w:val="00607CC2"/>
    <w:rsid w:val="00630986"/>
    <w:rsid w:val="00633A4C"/>
    <w:rsid w:val="00646BEB"/>
    <w:rsid w:val="006C6970"/>
    <w:rsid w:val="006D113A"/>
    <w:rsid w:val="006D59F8"/>
    <w:rsid w:val="00766C9F"/>
    <w:rsid w:val="007733D7"/>
    <w:rsid w:val="00834145"/>
    <w:rsid w:val="00841703"/>
    <w:rsid w:val="008449DD"/>
    <w:rsid w:val="008B53A5"/>
    <w:rsid w:val="008B6D5A"/>
    <w:rsid w:val="008E7C84"/>
    <w:rsid w:val="008F58E4"/>
    <w:rsid w:val="0091408C"/>
    <w:rsid w:val="009951CD"/>
    <w:rsid w:val="009B20DA"/>
    <w:rsid w:val="00A2576B"/>
    <w:rsid w:val="00A43DF4"/>
    <w:rsid w:val="00A80BD2"/>
    <w:rsid w:val="00AA165D"/>
    <w:rsid w:val="00B86932"/>
    <w:rsid w:val="00BD1082"/>
    <w:rsid w:val="00C17F7C"/>
    <w:rsid w:val="00C72B90"/>
    <w:rsid w:val="00C857A1"/>
    <w:rsid w:val="00CE7189"/>
    <w:rsid w:val="00D05F51"/>
    <w:rsid w:val="00D56962"/>
    <w:rsid w:val="00D56F25"/>
    <w:rsid w:val="00D82B41"/>
    <w:rsid w:val="00D963E8"/>
    <w:rsid w:val="00DC1149"/>
    <w:rsid w:val="00DD12E8"/>
    <w:rsid w:val="00DE43D2"/>
    <w:rsid w:val="00E05B53"/>
    <w:rsid w:val="00E1267E"/>
    <w:rsid w:val="00E24260"/>
    <w:rsid w:val="00E408B5"/>
    <w:rsid w:val="00E62A14"/>
    <w:rsid w:val="00E80028"/>
    <w:rsid w:val="00E924A5"/>
    <w:rsid w:val="00E94800"/>
    <w:rsid w:val="00EF4013"/>
    <w:rsid w:val="00F91DC8"/>
    <w:rsid w:val="00FA3969"/>
    <w:rsid w:val="00FE43B7"/>
    <w:rsid w:val="00FF07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A16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165D"/>
    <w:rPr>
      <w:rFonts w:ascii="Tahoma" w:hAnsi="Tahoma" w:cs="Tahoma"/>
      <w:sz w:val="16"/>
      <w:szCs w:val="16"/>
    </w:rPr>
  </w:style>
  <w:style w:type="paragraph" w:styleId="SemEspaamento">
    <w:name w:val="No Spacing"/>
    <w:link w:val="SemEspaamentoChar"/>
    <w:uiPriority w:val="1"/>
    <w:qFormat/>
    <w:rsid w:val="00FE43B7"/>
    <w:pPr>
      <w:spacing w:after="0" w:line="240" w:lineRule="auto"/>
    </w:pPr>
    <w:rPr>
      <w:rFonts w:ascii="Calibri" w:eastAsia="Calibri" w:hAnsi="Calibri" w:cs="Times New Roman"/>
    </w:rPr>
  </w:style>
  <w:style w:type="character" w:customStyle="1" w:styleId="SemEspaamentoChar">
    <w:name w:val="Sem Espaçamento Char"/>
    <w:link w:val="SemEspaamento"/>
    <w:uiPriority w:val="1"/>
    <w:locked/>
    <w:rsid w:val="00FE43B7"/>
    <w:rPr>
      <w:rFonts w:ascii="Calibri" w:eastAsia="Calibri" w:hAnsi="Calibri" w:cs="Times New Roman"/>
    </w:rPr>
  </w:style>
  <w:style w:type="paragraph" w:styleId="NormalWeb">
    <w:name w:val="Normal (Web)"/>
    <w:basedOn w:val="Normal"/>
    <w:uiPriority w:val="99"/>
    <w:unhideWhenUsed/>
    <w:rsid w:val="00FE43B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E43B7"/>
    <w:pPr>
      <w:tabs>
        <w:tab w:val="center" w:pos="4252"/>
        <w:tab w:val="right" w:pos="8504"/>
      </w:tabs>
    </w:pPr>
    <w:rPr>
      <w:rFonts w:ascii="Calibri" w:eastAsia="Calibri" w:hAnsi="Calibri" w:cs="Times New Roman"/>
      <w:lang w:val="x-none"/>
    </w:rPr>
  </w:style>
  <w:style w:type="character" w:customStyle="1" w:styleId="RodapChar">
    <w:name w:val="Rodapé Char"/>
    <w:basedOn w:val="Fontepargpadro"/>
    <w:link w:val="Rodap"/>
    <w:uiPriority w:val="99"/>
    <w:rsid w:val="00FE43B7"/>
    <w:rPr>
      <w:rFonts w:ascii="Calibri" w:eastAsia="Calibri" w:hAnsi="Calibri" w:cs="Times New Roman"/>
      <w:lang w:val="x-none"/>
    </w:rPr>
  </w:style>
  <w:style w:type="paragraph" w:styleId="Textodenotaderodap">
    <w:name w:val="footnote text"/>
    <w:basedOn w:val="Normal"/>
    <w:link w:val="TextodenotaderodapChar"/>
    <w:semiHidden/>
    <w:rsid w:val="00FE43B7"/>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FE43B7"/>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4A4A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4A94"/>
  </w:style>
  <w:style w:type="paragraph" w:styleId="PargrafodaLista">
    <w:name w:val="List Paragraph"/>
    <w:basedOn w:val="Normal"/>
    <w:uiPriority w:val="34"/>
    <w:qFormat/>
    <w:rsid w:val="00D82B41"/>
    <w:pPr>
      <w:ind w:left="720"/>
      <w:contextualSpacing/>
    </w:pPr>
    <w:rPr>
      <w:rFonts w:ascii="Calibri" w:eastAsia="Calibri" w:hAnsi="Calibri" w:cs="Times New Roman"/>
    </w:rPr>
  </w:style>
  <w:style w:type="paragraph" w:customStyle="1" w:styleId="Default">
    <w:name w:val="Default"/>
    <w:rsid w:val="00D82B41"/>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ontepargpadro"/>
    <w:rsid w:val="00D82B41"/>
  </w:style>
  <w:style w:type="paragraph" w:customStyle="1" w:styleId="CorpodoresumoIVCBM">
    <w:name w:val="_Corpo do resumo (IV CBM)"/>
    <w:basedOn w:val="Normal"/>
    <w:link w:val="CorpodoresumoIVCBMChar"/>
    <w:qFormat/>
    <w:rsid w:val="006C6970"/>
    <w:pPr>
      <w:spacing w:line="360" w:lineRule="auto"/>
      <w:ind w:firstLine="709"/>
      <w:jc w:val="both"/>
    </w:pPr>
    <w:rPr>
      <w:rFonts w:ascii="Arial Narrow" w:eastAsia="Calibri" w:hAnsi="Arial Narrow" w:cs="Times New Roman"/>
      <w:sz w:val="24"/>
      <w:szCs w:val="24"/>
      <w:lang w:eastAsia="pt-BR"/>
    </w:rPr>
  </w:style>
  <w:style w:type="character" w:customStyle="1" w:styleId="CorpodoresumoIVCBMChar">
    <w:name w:val="_Corpo do resumo (IV CBM) Char"/>
    <w:basedOn w:val="Fontepargpadro"/>
    <w:link w:val="CorpodoresumoIVCBM"/>
    <w:rsid w:val="006C6970"/>
    <w:rPr>
      <w:rFonts w:ascii="Arial Narrow" w:eastAsia="Calibri" w:hAnsi="Arial Narrow" w:cs="Times New Roman"/>
      <w:sz w:val="24"/>
      <w:szCs w:val="24"/>
      <w:lang w:eastAsia="pt-BR"/>
    </w:rPr>
  </w:style>
  <w:style w:type="paragraph" w:styleId="Legenda">
    <w:name w:val="caption"/>
    <w:basedOn w:val="Normal"/>
    <w:next w:val="Normal"/>
    <w:uiPriority w:val="35"/>
    <w:qFormat/>
    <w:rsid w:val="00E24260"/>
    <w:pPr>
      <w:spacing w:after="0" w:line="240" w:lineRule="auto"/>
    </w:pPr>
    <w:rPr>
      <w:rFonts w:ascii="Times New Roman" w:eastAsia="Times New Roman" w:hAnsi="Times New Roman" w:cs="Times New Roman"/>
      <w:b/>
      <w:bCs/>
      <w:sz w:val="20"/>
      <w:szCs w:val="20"/>
      <w:lang w:eastAsia="pt-BR"/>
    </w:rPr>
  </w:style>
  <w:style w:type="character" w:styleId="Hyperlink">
    <w:name w:val="Hyperlink"/>
    <w:basedOn w:val="Fontepargpadro"/>
    <w:uiPriority w:val="99"/>
    <w:unhideWhenUsed/>
    <w:rsid w:val="00D56962"/>
    <w:rPr>
      <w:color w:val="0000FF" w:themeColor="hyperlink"/>
      <w:u w:val="single"/>
    </w:rPr>
  </w:style>
  <w:style w:type="paragraph" w:customStyle="1" w:styleId="RefernciasBibliogrficasIVCBM">
    <w:name w:val="Referências Bibliográficas (IV CBM)"/>
    <w:basedOn w:val="CorpodoresumoIVCBM"/>
    <w:link w:val="RefernciasBibliogrficasIVCBMChar"/>
    <w:qFormat/>
    <w:rsid w:val="00E924A5"/>
    <w:pPr>
      <w:spacing w:line="240" w:lineRule="auto"/>
      <w:ind w:firstLine="0"/>
    </w:pPr>
  </w:style>
  <w:style w:type="character" w:customStyle="1" w:styleId="RefernciasBibliogrficasIVCBMChar">
    <w:name w:val="Referências Bibliográficas (IV CBM) Char"/>
    <w:basedOn w:val="CorpodoresumoIVCBMChar"/>
    <w:link w:val="RefernciasBibliogrficasIVCBM"/>
    <w:rsid w:val="00E924A5"/>
    <w:rPr>
      <w:rFonts w:ascii="Arial Narrow" w:eastAsia="Calibri" w:hAnsi="Arial Narrow" w:cs="Times New Roman"/>
      <w:sz w:val="24"/>
      <w:szCs w:val="24"/>
      <w:lang w:eastAsia="pt-BR"/>
    </w:rPr>
  </w:style>
  <w:style w:type="character" w:styleId="Refdenotaderodap">
    <w:name w:val="footnote reference"/>
    <w:semiHidden/>
    <w:unhideWhenUsed/>
    <w:rsid w:val="002B217F"/>
    <w:rPr>
      <w:vertAlign w:val="superscript"/>
    </w:rPr>
  </w:style>
  <w:style w:type="paragraph" w:styleId="Corpodetexto">
    <w:name w:val="Body Text"/>
    <w:basedOn w:val="Normal"/>
    <w:link w:val="CorpodetextoChar"/>
    <w:semiHidden/>
    <w:unhideWhenUsed/>
    <w:rsid w:val="00D05F51"/>
    <w:pPr>
      <w:autoSpaceDE w:val="0"/>
      <w:autoSpaceDN w:val="0"/>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semiHidden/>
    <w:rsid w:val="00D05F51"/>
    <w:rPr>
      <w:rFonts w:ascii="Times New Roman" w:eastAsia="Times New Roman" w:hAnsi="Times New Roman" w:cs="Times New Roman"/>
      <w:sz w:val="20"/>
      <w:szCs w:val="20"/>
      <w:lang w:val="en-US"/>
    </w:rPr>
  </w:style>
  <w:style w:type="paragraph" w:styleId="Recuodecorpodetexto3">
    <w:name w:val="Body Text Indent 3"/>
    <w:basedOn w:val="Normal"/>
    <w:link w:val="Recuodecorpodetexto3Char"/>
    <w:uiPriority w:val="99"/>
    <w:semiHidden/>
    <w:unhideWhenUsed/>
    <w:rsid w:val="00087280"/>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087280"/>
    <w:rPr>
      <w:sz w:val="16"/>
      <w:szCs w:val="16"/>
    </w:rPr>
  </w:style>
  <w:style w:type="table" w:styleId="Tabelacomgrade">
    <w:name w:val="Table Grid"/>
    <w:basedOn w:val="Tabelanormal"/>
    <w:uiPriority w:val="59"/>
    <w:rsid w:val="000F4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A16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165D"/>
    <w:rPr>
      <w:rFonts w:ascii="Tahoma" w:hAnsi="Tahoma" w:cs="Tahoma"/>
      <w:sz w:val="16"/>
      <w:szCs w:val="16"/>
    </w:rPr>
  </w:style>
  <w:style w:type="paragraph" w:styleId="SemEspaamento">
    <w:name w:val="No Spacing"/>
    <w:link w:val="SemEspaamentoChar"/>
    <w:uiPriority w:val="1"/>
    <w:qFormat/>
    <w:rsid w:val="00FE43B7"/>
    <w:pPr>
      <w:spacing w:after="0" w:line="240" w:lineRule="auto"/>
    </w:pPr>
    <w:rPr>
      <w:rFonts w:ascii="Calibri" w:eastAsia="Calibri" w:hAnsi="Calibri" w:cs="Times New Roman"/>
    </w:rPr>
  </w:style>
  <w:style w:type="character" w:customStyle="1" w:styleId="SemEspaamentoChar">
    <w:name w:val="Sem Espaçamento Char"/>
    <w:link w:val="SemEspaamento"/>
    <w:uiPriority w:val="1"/>
    <w:locked/>
    <w:rsid w:val="00FE43B7"/>
    <w:rPr>
      <w:rFonts w:ascii="Calibri" w:eastAsia="Calibri" w:hAnsi="Calibri" w:cs="Times New Roman"/>
    </w:rPr>
  </w:style>
  <w:style w:type="paragraph" w:styleId="NormalWeb">
    <w:name w:val="Normal (Web)"/>
    <w:basedOn w:val="Normal"/>
    <w:uiPriority w:val="99"/>
    <w:unhideWhenUsed/>
    <w:rsid w:val="00FE43B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E43B7"/>
    <w:pPr>
      <w:tabs>
        <w:tab w:val="center" w:pos="4252"/>
        <w:tab w:val="right" w:pos="8504"/>
      </w:tabs>
    </w:pPr>
    <w:rPr>
      <w:rFonts w:ascii="Calibri" w:eastAsia="Calibri" w:hAnsi="Calibri" w:cs="Times New Roman"/>
      <w:lang w:val="x-none"/>
    </w:rPr>
  </w:style>
  <w:style w:type="character" w:customStyle="1" w:styleId="RodapChar">
    <w:name w:val="Rodapé Char"/>
    <w:basedOn w:val="Fontepargpadro"/>
    <w:link w:val="Rodap"/>
    <w:uiPriority w:val="99"/>
    <w:rsid w:val="00FE43B7"/>
    <w:rPr>
      <w:rFonts w:ascii="Calibri" w:eastAsia="Calibri" w:hAnsi="Calibri" w:cs="Times New Roman"/>
      <w:lang w:val="x-none"/>
    </w:rPr>
  </w:style>
  <w:style w:type="paragraph" w:styleId="Textodenotaderodap">
    <w:name w:val="footnote text"/>
    <w:basedOn w:val="Normal"/>
    <w:link w:val="TextodenotaderodapChar"/>
    <w:semiHidden/>
    <w:rsid w:val="00FE43B7"/>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FE43B7"/>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4A4A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4A94"/>
  </w:style>
  <w:style w:type="paragraph" w:styleId="PargrafodaLista">
    <w:name w:val="List Paragraph"/>
    <w:basedOn w:val="Normal"/>
    <w:uiPriority w:val="34"/>
    <w:qFormat/>
    <w:rsid w:val="00D82B41"/>
    <w:pPr>
      <w:ind w:left="720"/>
      <w:contextualSpacing/>
    </w:pPr>
    <w:rPr>
      <w:rFonts w:ascii="Calibri" w:eastAsia="Calibri" w:hAnsi="Calibri" w:cs="Times New Roman"/>
    </w:rPr>
  </w:style>
  <w:style w:type="paragraph" w:customStyle="1" w:styleId="Default">
    <w:name w:val="Default"/>
    <w:rsid w:val="00D82B41"/>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ontepargpadro"/>
    <w:rsid w:val="00D82B41"/>
  </w:style>
  <w:style w:type="paragraph" w:customStyle="1" w:styleId="CorpodoresumoIVCBM">
    <w:name w:val="_Corpo do resumo (IV CBM)"/>
    <w:basedOn w:val="Normal"/>
    <w:link w:val="CorpodoresumoIVCBMChar"/>
    <w:qFormat/>
    <w:rsid w:val="006C6970"/>
    <w:pPr>
      <w:spacing w:line="360" w:lineRule="auto"/>
      <w:ind w:firstLine="709"/>
      <w:jc w:val="both"/>
    </w:pPr>
    <w:rPr>
      <w:rFonts w:ascii="Arial Narrow" w:eastAsia="Calibri" w:hAnsi="Arial Narrow" w:cs="Times New Roman"/>
      <w:sz w:val="24"/>
      <w:szCs w:val="24"/>
      <w:lang w:eastAsia="pt-BR"/>
    </w:rPr>
  </w:style>
  <w:style w:type="character" w:customStyle="1" w:styleId="CorpodoresumoIVCBMChar">
    <w:name w:val="_Corpo do resumo (IV CBM) Char"/>
    <w:basedOn w:val="Fontepargpadro"/>
    <w:link w:val="CorpodoresumoIVCBM"/>
    <w:rsid w:val="006C6970"/>
    <w:rPr>
      <w:rFonts w:ascii="Arial Narrow" w:eastAsia="Calibri" w:hAnsi="Arial Narrow" w:cs="Times New Roman"/>
      <w:sz w:val="24"/>
      <w:szCs w:val="24"/>
      <w:lang w:eastAsia="pt-BR"/>
    </w:rPr>
  </w:style>
  <w:style w:type="paragraph" w:styleId="Legenda">
    <w:name w:val="caption"/>
    <w:basedOn w:val="Normal"/>
    <w:next w:val="Normal"/>
    <w:uiPriority w:val="35"/>
    <w:qFormat/>
    <w:rsid w:val="00E24260"/>
    <w:pPr>
      <w:spacing w:after="0" w:line="240" w:lineRule="auto"/>
    </w:pPr>
    <w:rPr>
      <w:rFonts w:ascii="Times New Roman" w:eastAsia="Times New Roman" w:hAnsi="Times New Roman" w:cs="Times New Roman"/>
      <w:b/>
      <w:bCs/>
      <w:sz w:val="20"/>
      <w:szCs w:val="20"/>
      <w:lang w:eastAsia="pt-BR"/>
    </w:rPr>
  </w:style>
  <w:style w:type="character" w:styleId="Hyperlink">
    <w:name w:val="Hyperlink"/>
    <w:basedOn w:val="Fontepargpadro"/>
    <w:uiPriority w:val="99"/>
    <w:unhideWhenUsed/>
    <w:rsid w:val="00D56962"/>
    <w:rPr>
      <w:color w:val="0000FF" w:themeColor="hyperlink"/>
      <w:u w:val="single"/>
    </w:rPr>
  </w:style>
  <w:style w:type="paragraph" w:customStyle="1" w:styleId="RefernciasBibliogrficasIVCBM">
    <w:name w:val="Referências Bibliográficas (IV CBM)"/>
    <w:basedOn w:val="CorpodoresumoIVCBM"/>
    <w:link w:val="RefernciasBibliogrficasIVCBMChar"/>
    <w:qFormat/>
    <w:rsid w:val="00E924A5"/>
    <w:pPr>
      <w:spacing w:line="240" w:lineRule="auto"/>
      <w:ind w:firstLine="0"/>
    </w:pPr>
  </w:style>
  <w:style w:type="character" w:customStyle="1" w:styleId="RefernciasBibliogrficasIVCBMChar">
    <w:name w:val="Referências Bibliográficas (IV CBM) Char"/>
    <w:basedOn w:val="CorpodoresumoIVCBMChar"/>
    <w:link w:val="RefernciasBibliogrficasIVCBM"/>
    <w:rsid w:val="00E924A5"/>
    <w:rPr>
      <w:rFonts w:ascii="Arial Narrow" w:eastAsia="Calibri" w:hAnsi="Arial Narrow" w:cs="Times New Roman"/>
      <w:sz w:val="24"/>
      <w:szCs w:val="24"/>
      <w:lang w:eastAsia="pt-BR"/>
    </w:rPr>
  </w:style>
  <w:style w:type="character" w:styleId="Refdenotaderodap">
    <w:name w:val="footnote reference"/>
    <w:semiHidden/>
    <w:unhideWhenUsed/>
    <w:rsid w:val="002B217F"/>
    <w:rPr>
      <w:vertAlign w:val="superscript"/>
    </w:rPr>
  </w:style>
  <w:style w:type="paragraph" w:styleId="Corpodetexto">
    <w:name w:val="Body Text"/>
    <w:basedOn w:val="Normal"/>
    <w:link w:val="CorpodetextoChar"/>
    <w:semiHidden/>
    <w:unhideWhenUsed/>
    <w:rsid w:val="00D05F51"/>
    <w:pPr>
      <w:autoSpaceDE w:val="0"/>
      <w:autoSpaceDN w:val="0"/>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semiHidden/>
    <w:rsid w:val="00D05F51"/>
    <w:rPr>
      <w:rFonts w:ascii="Times New Roman" w:eastAsia="Times New Roman" w:hAnsi="Times New Roman" w:cs="Times New Roman"/>
      <w:sz w:val="20"/>
      <w:szCs w:val="20"/>
      <w:lang w:val="en-US"/>
    </w:rPr>
  </w:style>
  <w:style w:type="paragraph" w:styleId="Recuodecorpodetexto3">
    <w:name w:val="Body Text Indent 3"/>
    <w:basedOn w:val="Normal"/>
    <w:link w:val="Recuodecorpodetexto3Char"/>
    <w:uiPriority w:val="99"/>
    <w:semiHidden/>
    <w:unhideWhenUsed/>
    <w:rsid w:val="00087280"/>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087280"/>
    <w:rPr>
      <w:sz w:val="16"/>
      <w:szCs w:val="16"/>
    </w:rPr>
  </w:style>
  <w:style w:type="table" w:styleId="Tabelacomgrade">
    <w:name w:val="Table Grid"/>
    <w:basedOn w:val="Tabelanormal"/>
    <w:uiPriority w:val="59"/>
    <w:rsid w:val="000F4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4991">
      <w:bodyDiv w:val="1"/>
      <w:marLeft w:val="0"/>
      <w:marRight w:val="0"/>
      <w:marTop w:val="0"/>
      <w:marBottom w:val="0"/>
      <w:divBdr>
        <w:top w:val="none" w:sz="0" w:space="0" w:color="auto"/>
        <w:left w:val="none" w:sz="0" w:space="0" w:color="auto"/>
        <w:bottom w:val="none" w:sz="0" w:space="0" w:color="auto"/>
        <w:right w:val="none" w:sz="0" w:space="0" w:color="auto"/>
      </w:divBdr>
    </w:div>
    <w:div w:id="204564849">
      <w:bodyDiv w:val="1"/>
      <w:marLeft w:val="0"/>
      <w:marRight w:val="0"/>
      <w:marTop w:val="0"/>
      <w:marBottom w:val="0"/>
      <w:divBdr>
        <w:top w:val="none" w:sz="0" w:space="0" w:color="auto"/>
        <w:left w:val="none" w:sz="0" w:space="0" w:color="auto"/>
        <w:bottom w:val="none" w:sz="0" w:space="0" w:color="auto"/>
        <w:right w:val="none" w:sz="0" w:space="0" w:color="auto"/>
      </w:divBdr>
    </w:div>
    <w:div w:id="349766032">
      <w:bodyDiv w:val="1"/>
      <w:marLeft w:val="0"/>
      <w:marRight w:val="0"/>
      <w:marTop w:val="0"/>
      <w:marBottom w:val="0"/>
      <w:divBdr>
        <w:top w:val="none" w:sz="0" w:space="0" w:color="auto"/>
        <w:left w:val="none" w:sz="0" w:space="0" w:color="auto"/>
        <w:bottom w:val="none" w:sz="0" w:space="0" w:color="auto"/>
        <w:right w:val="none" w:sz="0" w:space="0" w:color="auto"/>
      </w:divBdr>
    </w:div>
    <w:div w:id="357701192">
      <w:bodyDiv w:val="1"/>
      <w:marLeft w:val="0"/>
      <w:marRight w:val="0"/>
      <w:marTop w:val="0"/>
      <w:marBottom w:val="0"/>
      <w:divBdr>
        <w:top w:val="none" w:sz="0" w:space="0" w:color="auto"/>
        <w:left w:val="none" w:sz="0" w:space="0" w:color="auto"/>
        <w:bottom w:val="none" w:sz="0" w:space="0" w:color="auto"/>
        <w:right w:val="none" w:sz="0" w:space="0" w:color="auto"/>
      </w:divBdr>
    </w:div>
    <w:div w:id="457916325">
      <w:bodyDiv w:val="1"/>
      <w:marLeft w:val="0"/>
      <w:marRight w:val="0"/>
      <w:marTop w:val="0"/>
      <w:marBottom w:val="0"/>
      <w:divBdr>
        <w:top w:val="none" w:sz="0" w:space="0" w:color="auto"/>
        <w:left w:val="none" w:sz="0" w:space="0" w:color="auto"/>
        <w:bottom w:val="none" w:sz="0" w:space="0" w:color="auto"/>
        <w:right w:val="none" w:sz="0" w:space="0" w:color="auto"/>
      </w:divBdr>
    </w:div>
    <w:div w:id="478154429">
      <w:bodyDiv w:val="1"/>
      <w:marLeft w:val="0"/>
      <w:marRight w:val="0"/>
      <w:marTop w:val="0"/>
      <w:marBottom w:val="0"/>
      <w:divBdr>
        <w:top w:val="none" w:sz="0" w:space="0" w:color="auto"/>
        <w:left w:val="none" w:sz="0" w:space="0" w:color="auto"/>
        <w:bottom w:val="none" w:sz="0" w:space="0" w:color="auto"/>
        <w:right w:val="none" w:sz="0" w:space="0" w:color="auto"/>
      </w:divBdr>
    </w:div>
    <w:div w:id="517045429">
      <w:bodyDiv w:val="1"/>
      <w:marLeft w:val="0"/>
      <w:marRight w:val="0"/>
      <w:marTop w:val="0"/>
      <w:marBottom w:val="0"/>
      <w:divBdr>
        <w:top w:val="none" w:sz="0" w:space="0" w:color="auto"/>
        <w:left w:val="none" w:sz="0" w:space="0" w:color="auto"/>
        <w:bottom w:val="none" w:sz="0" w:space="0" w:color="auto"/>
        <w:right w:val="none" w:sz="0" w:space="0" w:color="auto"/>
      </w:divBdr>
    </w:div>
    <w:div w:id="608514170">
      <w:bodyDiv w:val="1"/>
      <w:marLeft w:val="0"/>
      <w:marRight w:val="0"/>
      <w:marTop w:val="0"/>
      <w:marBottom w:val="0"/>
      <w:divBdr>
        <w:top w:val="none" w:sz="0" w:space="0" w:color="auto"/>
        <w:left w:val="none" w:sz="0" w:space="0" w:color="auto"/>
        <w:bottom w:val="none" w:sz="0" w:space="0" w:color="auto"/>
        <w:right w:val="none" w:sz="0" w:space="0" w:color="auto"/>
      </w:divBdr>
    </w:div>
    <w:div w:id="661811290">
      <w:bodyDiv w:val="1"/>
      <w:marLeft w:val="0"/>
      <w:marRight w:val="0"/>
      <w:marTop w:val="0"/>
      <w:marBottom w:val="0"/>
      <w:divBdr>
        <w:top w:val="none" w:sz="0" w:space="0" w:color="auto"/>
        <w:left w:val="none" w:sz="0" w:space="0" w:color="auto"/>
        <w:bottom w:val="none" w:sz="0" w:space="0" w:color="auto"/>
        <w:right w:val="none" w:sz="0" w:space="0" w:color="auto"/>
      </w:divBdr>
    </w:div>
    <w:div w:id="673921187">
      <w:bodyDiv w:val="1"/>
      <w:marLeft w:val="0"/>
      <w:marRight w:val="0"/>
      <w:marTop w:val="0"/>
      <w:marBottom w:val="0"/>
      <w:divBdr>
        <w:top w:val="none" w:sz="0" w:space="0" w:color="auto"/>
        <w:left w:val="none" w:sz="0" w:space="0" w:color="auto"/>
        <w:bottom w:val="none" w:sz="0" w:space="0" w:color="auto"/>
        <w:right w:val="none" w:sz="0" w:space="0" w:color="auto"/>
      </w:divBdr>
    </w:div>
    <w:div w:id="724911613">
      <w:bodyDiv w:val="1"/>
      <w:marLeft w:val="0"/>
      <w:marRight w:val="0"/>
      <w:marTop w:val="0"/>
      <w:marBottom w:val="0"/>
      <w:divBdr>
        <w:top w:val="none" w:sz="0" w:space="0" w:color="auto"/>
        <w:left w:val="none" w:sz="0" w:space="0" w:color="auto"/>
        <w:bottom w:val="none" w:sz="0" w:space="0" w:color="auto"/>
        <w:right w:val="none" w:sz="0" w:space="0" w:color="auto"/>
      </w:divBdr>
    </w:div>
    <w:div w:id="729039199">
      <w:bodyDiv w:val="1"/>
      <w:marLeft w:val="0"/>
      <w:marRight w:val="0"/>
      <w:marTop w:val="0"/>
      <w:marBottom w:val="0"/>
      <w:divBdr>
        <w:top w:val="none" w:sz="0" w:space="0" w:color="auto"/>
        <w:left w:val="none" w:sz="0" w:space="0" w:color="auto"/>
        <w:bottom w:val="none" w:sz="0" w:space="0" w:color="auto"/>
        <w:right w:val="none" w:sz="0" w:space="0" w:color="auto"/>
      </w:divBdr>
    </w:div>
    <w:div w:id="730075943">
      <w:bodyDiv w:val="1"/>
      <w:marLeft w:val="0"/>
      <w:marRight w:val="0"/>
      <w:marTop w:val="0"/>
      <w:marBottom w:val="0"/>
      <w:divBdr>
        <w:top w:val="none" w:sz="0" w:space="0" w:color="auto"/>
        <w:left w:val="none" w:sz="0" w:space="0" w:color="auto"/>
        <w:bottom w:val="none" w:sz="0" w:space="0" w:color="auto"/>
        <w:right w:val="none" w:sz="0" w:space="0" w:color="auto"/>
      </w:divBdr>
    </w:div>
    <w:div w:id="754665032">
      <w:bodyDiv w:val="1"/>
      <w:marLeft w:val="0"/>
      <w:marRight w:val="0"/>
      <w:marTop w:val="0"/>
      <w:marBottom w:val="0"/>
      <w:divBdr>
        <w:top w:val="none" w:sz="0" w:space="0" w:color="auto"/>
        <w:left w:val="none" w:sz="0" w:space="0" w:color="auto"/>
        <w:bottom w:val="none" w:sz="0" w:space="0" w:color="auto"/>
        <w:right w:val="none" w:sz="0" w:space="0" w:color="auto"/>
      </w:divBdr>
    </w:div>
    <w:div w:id="754744582">
      <w:bodyDiv w:val="1"/>
      <w:marLeft w:val="0"/>
      <w:marRight w:val="0"/>
      <w:marTop w:val="0"/>
      <w:marBottom w:val="0"/>
      <w:divBdr>
        <w:top w:val="none" w:sz="0" w:space="0" w:color="auto"/>
        <w:left w:val="none" w:sz="0" w:space="0" w:color="auto"/>
        <w:bottom w:val="none" w:sz="0" w:space="0" w:color="auto"/>
        <w:right w:val="none" w:sz="0" w:space="0" w:color="auto"/>
      </w:divBdr>
    </w:div>
    <w:div w:id="757407598">
      <w:bodyDiv w:val="1"/>
      <w:marLeft w:val="0"/>
      <w:marRight w:val="0"/>
      <w:marTop w:val="0"/>
      <w:marBottom w:val="0"/>
      <w:divBdr>
        <w:top w:val="none" w:sz="0" w:space="0" w:color="auto"/>
        <w:left w:val="none" w:sz="0" w:space="0" w:color="auto"/>
        <w:bottom w:val="none" w:sz="0" w:space="0" w:color="auto"/>
        <w:right w:val="none" w:sz="0" w:space="0" w:color="auto"/>
      </w:divBdr>
    </w:div>
    <w:div w:id="804737906">
      <w:bodyDiv w:val="1"/>
      <w:marLeft w:val="0"/>
      <w:marRight w:val="0"/>
      <w:marTop w:val="0"/>
      <w:marBottom w:val="0"/>
      <w:divBdr>
        <w:top w:val="none" w:sz="0" w:space="0" w:color="auto"/>
        <w:left w:val="none" w:sz="0" w:space="0" w:color="auto"/>
        <w:bottom w:val="none" w:sz="0" w:space="0" w:color="auto"/>
        <w:right w:val="none" w:sz="0" w:space="0" w:color="auto"/>
      </w:divBdr>
    </w:div>
    <w:div w:id="849412949">
      <w:bodyDiv w:val="1"/>
      <w:marLeft w:val="0"/>
      <w:marRight w:val="0"/>
      <w:marTop w:val="0"/>
      <w:marBottom w:val="0"/>
      <w:divBdr>
        <w:top w:val="none" w:sz="0" w:space="0" w:color="auto"/>
        <w:left w:val="none" w:sz="0" w:space="0" w:color="auto"/>
        <w:bottom w:val="none" w:sz="0" w:space="0" w:color="auto"/>
        <w:right w:val="none" w:sz="0" w:space="0" w:color="auto"/>
      </w:divBdr>
    </w:div>
    <w:div w:id="990907601">
      <w:bodyDiv w:val="1"/>
      <w:marLeft w:val="0"/>
      <w:marRight w:val="0"/>
      <w:marTop w:val="0"/>
      <w:marBottom w:val="0"/>
      <w:divBdr>
        <w:top w:val="none" w:sz="0" w:space="0" w:color="auto"/>
        <w:left w:val="none" w:sz="0" w:space="0" w:color="auto"/>
        <w:bottom w:val="none" w:sz="0" w:space="0" w:color="auto"/>
        <w:right w:val="none" w:sz="0" w:space="0" w:color="auto"/>
      </w:divBdr>
    </w:div>
    <w:div w:id="1026447250">
      <w:bodyDiv w:val="1"/>
      <w:marLeft w:val="0"/>
      <w:marRight w:val="0"/>
      <w:marTop w:val="0"/>
      <w:marBottom w:val="0"/>
      <w:divBdr>
        <w:top w:val="none" w:sz="0" w:space="0" w:color="auto"/>
        <w:left w:val="none" w:sz="0" w:space="0" w:color="auto"/>
        <w:bottom w:val="none" w:sz="0" w:space="0" w:color="auto"/>
        <w:right w:val="none" w:sz="0" w:space="0" w:color="auto"/>
      </w:divBdr>
    </w:div>
    <w:div w:id="1061294187">
      <w:bodyDiv w:val="1"/>
      <w:marLeft w:val="0"/>
      <w:marRight w:val="0"/>
      <w:marTop w:val="0"/>
      <w:marBottom w:val="0"/>
      <w:divBdr>
        <w:top w:val="none" w:sz="0" w:space="0" w:color="auto"/>
        <w:left w:val="none" w:sz="0" w:space="0" w:color="auto"/>
        <w:bottom w:val="none" w:sz="0" w:space="0" w:color="auto"/>
        <w:right w:val="none" w:sz="0" w:space="0" w:color="auto"/>
      </w:divBdr>
    </w:div>
    <w:div w:id="1071080858">
      <w:bodyDiv w:val="1"/>
      <w:marLeft w:val="0"/>
      <w:marRight w:val="0"/>
      <w:marTop w:val="0"/>
      <w:marBottom w:val="0"/>
      <w:divBdr>
        <w:top w:val="none" w:sz="0" w:space="0" w:color="auto"/>
        <w:left w:val="none" w:sz="0" w:space="0" w:color="auto"/>
        <w:bottom w:val="none" w:sz="0" w:space="0" w:color="auto"/>
        <w:right w:val="none" w:sz="0" w:space="0" w:color="auto"/>
      </w:divBdr>
    </w:div>
    <w:div w:id="1146166474">
      <w:bodyDiv w:val="1"/>
      <w:marLeft w:val="0"/>
      <w:marRight w:val="0"/>
      <w:marTop w:val="0"/>
      <w:marBottom w:val="0"/>
      <w:divBdr>
        <w:top w:val="none" w:sz="0" w:space="0" w:color="auto"/>
        <w:left w:val="none" w:sz="0" w:space="0" w:color="auto"/>
        <w:bottom w:val="none" w:sz="0" w:space="0" w:color="auto"/>
        <w:right w:val="none" w:sz="0" w:space="0" w:color="auto"/>
      </w:divBdr>
    </w:div>
    <w:div w:id="1155337095">
      <w:bodyDiv w:val="1"/>
      <w:marLeft w:val="0"/>
      <w:marRight w:val="0"/>
      <w:marTop w:val="0"/>
      <w:marBottom w:val="0"/>
      <w:divBdr>
        <w:top w:val="none" w:sz="0" w:space="0" w:color="auto"/>
        <w:left w:val="none" w:sz="0" w:space="0" w:color="auto"/>
        <w:bottom w:val="none" w:sz="0" w:space="0" w:color="auto"/>
        <w:right w:val="none" w:sz="0" w:space="0" w:color="auto"/>
      </w:divBdr>
    </w:div>
    <w:div w:id="1169757587">
      <w:bodyDiv w:val="1"/>
      <w:marLeft w:val="0"/>
      <w:marRight w:val="0"/>
      <w:marTop w:val="0"/>
      <w:marBottom w:val="0"/>
      <w:divBdr>
        <w:top w:val="none" w:sz="0" w:space="0" w:color="auto"/>
        <w:left w:val="none" w:sz="0" w:space="0" w:color="auto"/>
        <w:bottom w:val="none" w:sz="0" w:space="0" w:color="auto"/>
        <w:right w:val="none" w:sz="0" w:space="0" w:color="auto"/>
      </w:divBdr>
    </w:div>
    <w:div w:id="1174491695">
      <w:bodyDiv w:val="1"/>
      <w:marLeft w:val="0"/>
      <w:marRight w:val="0"/>
      <w:marTop w:val="0"/>
      <w:marBottom w:val="0"/>
      <w:divBdr>
        <w:top w:val="none" w:sz="0" w:space="0" w:color="auto"/>
        <w:left w:val="none" w:sz="0" w:space="0" w:color="auto"/>
        <w:bottom w:val="none" w:sz="0" w:space="0" w:color="auto"/>
        <w:right w:val="none" w:sz="0" w:space="0" w:color="auto"/>
      </w:divBdr>
    </w:div>
    <w:div w:id="1284191758">
      <w:bodyDiv w:val="1"/>
      <w:marLeft w:val="0"/>
      <w:marRight w:val="0"/>
      <w:marTop w:val="0"/>
      <w:marBottom w:val="0"/>
      <w:divBdr>
        <w:top w:val="none" w:sz="0" w:space="0" w:color="auto"/>
        <w:left w:val="none" w:sz="0" w:space="0" w:color="auto"/>
        <w:bottom w:val="none" w:sz="0" w:space="0" w:color="auto"/>
        <w:right w:val="none" w:sz="0" w:space="0" w:color="auto"/>
      </w:divBdr>
    </w:div>
    <w:div w:id="1368025618">
      <w:bodyDiv w:val="1"/>
      <w:marLeft w:val="0"/>
      <w:marRight w:val="0"/>
      <w:marTop w:val="0"/>
      <w:marBottom w:val="0"/>
      <w:divBdr>
        <w:top w:val="none" w:sz="0" w:space="0" w:color="auto"/>
        <w:left w:val="none" w:sz="0" w:space="0" w:color="auto"/>
        <w:bottom w:val="none" w:sz="0" w:space="0" w:color="auto"/>
        <w:right w:val="none" w:sz="0" w:space="0" w:color="auto"/>
      </w:divBdr>
    </w:div>
    <w:div w:id="1402020936">
      <w:bodyDiv w:val="1"/>
      <w:marLeft w:val="0"/>
      <w:marRight w:val="0"/>
      <w:marTop w:val="0"/>
      <w:marBottom w:val="0"/>
      <w:divBdr>
        <w:top w:val="none" w:sz="0" w:space="0" w:color="auto"/>
        <w:left w:val="none" w:sz="0" w:space="0" w:color="auto"/>
        <w:bottom w:val="none" w:sz="0" w:space="0" w:color="auto"/>
        <w:right w:val="none" w:sz="0" w:space="0" w:color="auto"/>
      </w:divBdr>
    </w:div>
    <w:div w:id="1413816233">
      <w:bodyDiv w:val="1"/>
      <w:marLeft w:val="0"/>
      <w:marRight w:val="0"/>
      <w:marTop w:val="0"/>
      <w:marBottom w:val="0"/>
      <w:divBdr>
        <w:top w:val="none" w:sz="0" w:space="0" w:color="auto"/>
        <w:left w:val="none" w:sz="0" w:space="0" w:color="auto"/>
        <w:bottom w:val="none" w:sz="0" w:space="0" w:color="auto"/>
        <w:right w:val="none" w:sz="0" w:space="0" w:color="auto"/>
      </w:divBdr>
    </w:div>
    <w:div w:id="1429931433">
      <w:bodyDiv w:val="1"/>
      <w:marLeft w:val="0"/>
      <w:marRight w:val="0"/>
      <w:marTop w:val="0"/>
      <w:marBottom w:val="0"/>
      <w:divBdr>
        <w:top w:val="none" w:sz="0" w:space="0" w:color="auto"/>
        <w:left w:val="none" w:sz="0" w:space="0" w:color="auto"/>
        <w:bottom w:val="none" w:sz="0" w:space="0" w:color="auto"/>
        <w:right w:val="none" w:sz="0" w:space="0" w:color="auto"/>
      </w:divBdr>
    </w:div>
    <w:div w:id="1449930717">
      <w:bodyDiv w:val="1"/>
      <w:marLeft w:val="0"/>
      <w:marRight w:val="0"/>
      <w:marTop w:val="0"/>
      <w:marBottom w:val="0"/>
      <w:divBdr>
        <w:top w:val="none" w:sz="0" w:space="0" w:color="auto"/>
        <w:left w:val="none" w:sz="0" w:space="0" w:color="auto"/>
        <w:bottom w:val="none" w:sz="0" w:space="0" w:color="auto"/>
        <w:right w:val="none" w:sz="0" w:space="0" w:color="auto"/>
      </w:divBdr>
    </w:div>
    <w:div w:id="1540774669">
      <w:bodyDiv w:val="1"/>
      <w:marLeft w:val="0"/>
      <w:marRight w:val="0"/>
      <w:marTop w:val="0"/>
      <w:marBottom w:val="0"/>
      <w:divBdr>
        <w:top w:val="none" w:sz="0" w:space="0" w:color="auto"/>
        <w:left w:val="none" w:sz="0" w:space="0" w:color="auto"/>
        <w:bottom w:val="none" w:sz="0" w:space="0" w:color="auto"/>
        <w:right w:val="none" w:sz="0" w:space="0" w:color="auto"/>
      </w:divBdr>
    </w:div>
    <w:div w:id="1580095339">
      <w:bodyDiv w:val="1"/>
      <w:marLeft w:val="0"/>
      <w:marRight w:val="0"/>
      <w:marTop w:val="0"/>
      <w:marBottom w:val="0"/>
      <w:divBdr>
        <w:top w:val="none" w:sz="0" w:space="0" w:color="auto"/>
        <w:left w:val="none" w:sz="0" w:space="0" w:color="auto"/>
        <w:bottom w:val="none" w:sz="0" w:space="0" w:color="auto"/>
        <w:right w:val="none" w:sz="0" w:space="0" w:color="auto"/>
      </w:divBdr>
    </w:div>
    <w:div w:id="1673679249">
      <w:bodyDiv w:val="1"/>
      <w:marLeft w:val="0"/>
      <w:marRight w:val="0"/>
      <w:marTop w:val="0"/>
      <w:marBottom w:val="0"/>
      <w:divBdr>
        <w:top w:val="none" w:sz="0" w:space="0" w:color="auto"/>
        <w:left w:val="none" w:sz="0" w:space="0" w:color="auto"/>
        <w:bottom w:val="none" w:sz="0" w:space="0" w:color="auto"/>
        <w:right w:val="none" w:sz="0" w:space="0" w:color="auto"/>
      </w:divBdr>
    </w:div>
    <w:div w:id="1704675031">
      <w:bodyDiv w:val="1"/>
      <w:marLeft w:val="0"/>
      <w:marRight w:val="0"/>
      <w:marTop w:val="0"/>
      <w:marBottom w:val="0"/>
      <w:divBdr>
        <w:top w:val="none" w:sz="0" w:space="0" w:color="auto"/>
        <w:left w:val="none" w:sz="0" w:space="0" w:color="auto"/>
        <w:bottom w:val="none" w:sz="0" w:space="0" w:color="auto"/>
        <w:right w:val="none" w:sz="0" w:space="0" w:color="auto"/>
      </w:divBdr>
    </w:div>
    <w:div w:id="1858889307">
      <w:bodyDiv w:val="1"/>
      <w:marLeft w:val="0"/>
      <w:marRight w:val="0"/>
      <w:marTop w:val="0"/>
      <w:marBottom w:val="0"/>
      <w:divBdr>
        <w:top w:val="none" w:sz="0" w:space="0" w:color="auto"/>
        <w:left w:val="none" w:sz="0" w:space="0" w:color="auto"/>
        <w:bottom w:val="none" w:sz="0" w:space="0" w:color="auto"/>
        <w:right w:val="none" w:sz="0" w:space="0" w:color="auto"/>
      </w:divBdr>
    </w:div>
    <w:div w:id="1937202697">
      <w:bodyDiv w:val="1"/>
      <w:marLeft w:val="0"/>
      <w:marRight w:val="0"/>
      <w:marTop w:val="0"/>
      <w:marBottom w:val="0"/>
      <w:divBdr>
        <w:top w:val="none" w:sz="0" w:space="0" w:color="auto"/>
        <w:left w:val="none" w:sz="0" w:space="0" w:color="auto"/>
        <w:bottom w:val="none" w:sz="0" w:space="0" w:color="auto"/>
        <w:right w:val="none" w:sz="0" w:space="0" w:color="auto"/>
      </w:divBdr>
    </w:div>
    <w:div w:id="1996645278">
      <w:bodyDiv w:val="1"/>
      <w:marLeft w:val="0"/>
      <w:marRight w:val="0"/>
      <w:marTop w:val="0"/>
      <w:marBottom w:val="0"/>
      <w:divBdr>
        <w:top w:val="none" w:sz="0" w:space="0" w:color="auto"/>
        <w:left w:val="none" w:sz="0" w:space="0" w:color="auto"/>
        <w:bottom w:val="none" w:sz="0" w:space="0" w:color="auto"/>
        <w:right w:val="none" w:sz="0" w:space="0" w:color="auto"/>
      </w:divBdr>
    </w:div>
    <w:div w:id="2000883766">
      <w:bodyDiv w:val="1"/>
      <w:marLeft w:val="0"/>
      <w:marRight w:val="0"/>
      <w:marTop w:val="0"/>
      <w:marBottom w:val="0"/>
      <w:divBdr>
        <w:top w:val="none" w:sz="0" w:space="0" w:color="auto"/>
        <w:left w:val="none" w:sz="0" w:space="0" w:color="auto"/>
        <w:bottom w:val="none" w:sz="0" w:space="0" w:color="auto"/>
        <w:right w:val="none" w:sz="0" w:space="0" w:color="auto"/>
      </w:divBdr>
    </w:div>
    <w:div w:id="2075351377">
      <w:bodyDiv w:val="1"/>
      <w:marLeft w:val="0"/>
      <w:marRight w:val="0"/>
      <w:marTop w:val="0"/>
      <w:marBottom w:val="0"/>
      <w:divBdr>
        <w:top w:val="none" w:sz="0" w:space="0" w:color="auto"/>
        <w:left w:val="none" w:sz="0" w:space="0" w:color="auto"/>
        <w:bottom w:val="none" w:sz="0" w:space="0" w:color="auto"/>
        <w:right w:val="none" w:sz="0" w:space="0" w:color="auto"/>
      </w:divBdr>
    </w:div>
    <w:div w:id="2091732119">
      <w:bodyDiv w:val="1"/>
      <w:marLeft w:val="0"/>
      <w:marRight w:val="0"/>
      <w:marTop w:val="0"/>
      <w:marBottom w:val="0"/>
      <w:divBdr>
        <w:top w:val="none" w:sz="0" w:space="0" w:color="auto"/>
        <w:left w:val="none" w:sz="0" w:space="0" w:color="auto"/>
        <w:bottom w:val="none" w:sz="0" w:space="0" w:color="auto"/>
        <w:right w:val="none" w:sz="0" w:space="0" w:color="auto"/>
      </w:divBdr>
    </w:div>
    <w:div w:id="214330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emf"/><Relationship Id="rId25" Type="http://schemas.openxmlformats.org/officeDocument/2006/relationships/image" Target="media/image11.png"/><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6.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9.png"/><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header" Target="header5.xml"/><Relationship Id="rId30" Type="http://schemas.openxmlformats.org/officeDocument/2006/relationships/footer" Target="footer6.xml"/><Relationship Id="rId35" Type="http://schemas.openxmlformats.org/officeDocument/2006/relationships/header" Target="header9.xml"/></Relationships>
</file>

<file path=word/_rels/header3.xml.rels><?xml version="1.0" encoding="UTF-8" standalone="yes"?>
<Relationships xmlns="http://schemas.openxmlformats.org/package/2006/relationships"><Relationship Id="rId3" Type="http://schemas.openxmlformats.org/officeDocument/2006/relationships/hyperlink" Target="http://www.gvaa.com.br/revista/index.php/RVADS" TargetMode="External"/><Relationship Id="rId2" Type="http://schemas.openxmlformats.org/officeDocument/2006/relationships/hyperlink" Target="http://www.gvaa.com.br/revista/index.php/RVADS"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4FCAE-AA75-4FD6-976D-424A5AD23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5034</Words>
  <Characters>27185</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a</dc:creator>
  <cp:lastModifiedBy>SDF</cp:lastModifiedBy>
  <cp:revision>12</cp:revision>
  <cp:lastPrinted>2014-09-24T18:44:00Z</cp:lastPrinted>
  <dcterms:created xsi:type="dcterms:W3CDTF">2014-12-22T17:58:00Z</dcterms:created>
  <dcterms:modified xsi:type="dcterms:W3CDTF">2014-12-24T12:04:00Z</dcterms:modified>
</cp:coreProperties>
</file>